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58A" w:rsidRPr="00107C9E" w:rsidRDefault="006C458A">
      <w:pPr>
        <w:autoSpaceDE w:val="0"/>
        <w:autoSpaceDN w:val="0"/>
        <w:adjustRightInd w:val="0"/>
        <w:spacing w:after="0" w:line="240" w:lineRule="auto"/>
        <w:jc w:val="right"/>
        <w:outlineLvl w:val="0"/>
        <w:rPr>
          <w:rFonts w:ascii="Times New Roman" w:hAnsi="Times New Roman" w:cs="Times New Roman"/>
          <w:sz w:val="26"/>
          <w:szCs w:val="26"/>
        </w:rPr>
      </w:pPr>
      <w:r w:rsidRPr="00107C9E">
        <w:rPr>
          <w:rFonts w:ascii="Times New Roman" w:hAnsi="Times New Roman" w:cs="Times New Roman"/>
          <w:sz w:val="26"/>
          <w:szCs w:val="26"/>
        </w:rPr>
        <w:t>Утвержден</w:t>
      </w:r>
    </w:p>
    <w:p w:rsidR="006C458A" w:rsidRPr="00107C9E" w:rsidRDefault="006C458A">
      <w:pPr>
        <w:autoSpaceDE w:val="0"/>
        <w:autoSpaceDN w:val="0"/>
        <w:adjustRightInd w:val="0"/>
        <w:spacing w:after="0" w:line="240" w:lineRule="auto"/>
        <w:jc w:val="right"/>
        <w:rPr>
          <w:rFonts w:ascii="Times New Roman" w:hAnsi="Times New Roman" w:cs="Times New Roman"/>
          <w:sz w:val="26"/>
          <w:szCs w:val="26"/>
        </w:rPr>
      </w:pPr>
      <w:r w:rsidRPr="00107C9E">
        <w:rPr>
          <w:rFonts w:ascii="Times New Roman" w:hAnsi="Times New Roman" w:cs="Times New Roman"/>
          <w:sz w:val="26"/>
          <w:szCs w:val="26"/>
        </w:rPr>
        <w:t>Постановлением</w:t>
      </w:r>
    </w:p>
    <w:p w:rsidR="008D378B" w:rsidRPr="00107C9E" w:rsidRDefault="00107C9E" w:rsidP="008D378B">
      <w:pPr>
        <w:autoSpaceDE w:val="0"/>
        <w:autoSpaceDN w:val="0"/>
        <w:adjustRightInd w:val="0"/>
        <w:spacing w:after="0" w:line="240" w:lineRule="auto"/>
        <w:ind w:firstLine="540"/>
        <w:jc w:val="right"/>
        <w:rPr>
          <w:rFonts w:ascii="Times New Roman" w:hAnsi="Times New Roman" w:cs="Times New Roman"/>
          <w:sz w:val="26"/>
          <w:szCs w:val="26"/>
        </w:rPr>
      </w:pPr>
      <w:r w:rsidRPr="00107C9E">
        <w:rPr>
          <w:rFonts w:ascii="Times New Roman" w:hAnsi="Times New Roman" w:cs="Times New Roman"/>
          <w:sz w:val="26"/>
          <w:szCs w:val="26"/>
        </w:rPr>
        <w:t>администрации города Сорска</w:t>
      </w:r>
    </w:p>
    <w:p w:rsidR="00107C9E" w:rsidRPr="00107C9E" w:rsidRDefault="00107C9E" w:rsidP="008D378B">
      <w:pPr>
        <w:autoSpaceDE w:val="0"/>
        <w:autoSpaceDN w:val="0"/>
        <w:adjustRightInd w:val="0"/>
        <w:spacing w:after="0" w:line="240" w:lineRule="auto"/>
        <w:ind w:firstLine="540"/>
        <w:jc w:val="right"/>
        <w:rPr>
          <w:rFonts w:ascii="Times New Roman" w:hAnsi="Times New Roman" w:cs="Times New Roman"/>
          <w:sz w:val="26"/>
          <w:szCs w:val="26"/>
        </w:rPr>
      </w:pPr>
      <w:r w:rsidRPr="00107C9E">
        <w:rPr>
          <w:rFonts w:ascii="Times New Roman" w:hAnsi="Times New Roman" w:cs="Times New Roman"/>
          <w:sz w:val="26"/>
          <w:szCs w:val="26"/>
        </w:rPr>
        <w:t>Республики Хакасия</w:t>
      </w:r>
    </w:p>
    <w:p w:rsidR="008D378B" w:rsidRPr="00107C9E" w:rsidRDefault="00AF5578" w:rsidP="008D378B">
      <w:pPr>
        <w:autoSpaceDE w:val="0"/>
        <w:autoSpaceDN w:val="0"/>
        <w:adjustRightInd w:val="0"/>
        <w:spacing w:after="0" w:line="240" w:lineRule="auto"/>
        <w:ind w:firstLine="540"/>
        <w:jc w:val="right"/>
        <w:rPr>
          <w:rFonts w:ascii="Times New Roman" w:hAnsi="Times New Roman" w:cs="Times New Roman"/>
          <w:sz w:val="26"/>
          <w:szCs w:val="26"/>
        </w:rPr>
      </w:pPr>
      <w:r>
        <w:rPr>
          <w:rFonts w:ascii="Times New Roman" w:hAnsi="Times New Roman" w:cs="Times New Roman"/>
          <w:sz w:val="26"/>
          <w:szCs w:val="26"/>
        </w:rPr>
        <w:t>от «29» октября</w:t>
      </w:r>
      <w:r w:rsidRPr="00107C9E">
        <w:rPr>
          <w:rFonts w:ascii="Times New Roman" w:hAnsi="Times New Roman" w:cs="Times New Roman"/>
          <w:sz w:val="26"/>
          <w:szCs w:val="26"/>
        </w:rPr>
        <w:t xml:space="preserve"> </w:t>
      </w:r>
      <w:r>
        <w:rPr>
          <w:rFonts w:ascii="Times New Roman" w:hAnsi="Times New Roman" w:cs="Times New Roman"/>
          <w:sz w:val="26"/>
          <w:szCs w:val="26"/>
        </w:rPr>
        <w:t>2012г</w:t>
      </w:r>
      <w:r w:rsidRPr="00107C9E">
        <w:rPr>
          <w:rFonts w:ascii="Times New Roman" w:hAnsi="Times New Roman" w:cs="Times New Roman"/>
          <w:sz w:val="26"/>
          <w:szCs w:val="26"/>
        </w:rPr>
        <w:t xml:space="preserve"> </w:t>
      </w:r>
      <w:r>
        <w:rPr>
          <w:rFonts w:ascii="Times New Roman" w:hAnsi="Times New Roman" w:cs="Times New Roman"/>
          <w:sz w:val="26"/>
          <w:szCs w:val="26"/>
        </w:rPr>
        <w:t xml:space="preserve"> </w:t>
      </w:r>
      <w:r w:rsidR="008D378B" w:rsidRPr="00107C9E">
        <w:rPr>
          <w:rFonts w:ascii="Times New Roman" w:hAnsi="Times New Roman" w:cs="Times New Roman"/>
          <w:sz w:val="26"/>
          <w:szCs w:val="26"/>
        </w:rPr>
        <w:t>№</w:t>
      </w:r>
      <w:r>
        <w:rPr>
          <w:rFonts w:ascii="Times New Roman" w:hAnsi="Times New Roman" w:cs="Times New Roman"/>
          <w:sz w:val="26"/>
          <w:szCs w:val="26"/>
        </w:rPr>
        <w:t xml:space="preserve"> 589-п </w:t>
      </w:r>
    </w:p>
    <w:p w:rsidR="008D378B" w:rsidRPr="00107C9E" w:rsidRDefault="008D378B" w:rsidP="008D378B">
      <w:pPr>
        <w:autoSpaceDE w:val="0"/>
        <w:autoSpaceDN w:val="0"/>
        <w:adjustRightInd w:val="0"/>
        <w:spacing w:after="0" w:line="240" w:lineRule="auto"/>
        <w:ind w:firstLine="540"/>
        <w:jc w:val="right"/>
        <w:rPr>
          <w:rFonts w:ascii="Times New Roman" w:hAnsi="Times New Roman" w:cs="Times New Roman"/>
          <w:sz w:val="26"/>
          <w:szCs w:val="26"/>
        </w:rPr>
      </w:pPr>
    </w:p>
    <w:p w:rsidR="008D378B" w:rsidRPr="00107C9E" w:rsidRDefault="008D378B">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pStyle w:val="ConsPlusTitle"/>
        <w:widowControl/>
        <w:jc w:val="center"/>
        <w:rPr>
          <w:rFonts w:ascii="Times New Roman" w:hAnsi="Times New Roman" w:cs="Times New Roman"/>
          <w:sz w:val="26"/>
          <w:szCs w:val="26"/>
        </w:rPr>
      </w:pPr>
      <w:r w:rsidRPr="00107C9E">
        <w:rPr>
          <w:rFonts w:ascii="Times New Roman" w:hAnsi="Times New Roman" w:cs="Times New Roman"/>
          <w:sz w:val="26"/>
          <w:szCs w:val="26"/>
        </w:rPr>
        <w:t>ПАСПОРТ</w:t>
      </w:r>
    </w:p>
    <w:p w:rsidR="006C458A" w:rsidRPr="00107C9E" w:rsidRDefault="006C458A">
      <w:pPr>
        <w:pStyle w:val="ConsPlusTitle"/>
        <w:widowControl/>
        <w:jc w:val="center"/>
        <w:rPr>
          <w:rFonts w:ascii="Times New Roman" w:hAnsi="Times New Roman" w:cs="Times New Roman"/>
          <w:sz w:val="26"/>
          <w:szCs w:val="26"/>
        </w:rPr>
      </w:pPr>
      <w:r w:rsidRPr="00107C9E">
        <w:rPr>
          <w:rFonts w:ascii="Times New Roman" w:hAnsi="Times New Roman" w:cs="Times New Roman"/>
          <w:sz w:val="26"/>
          <w:szCs w:val="26"/>
        </w:rPr>
        <w:t>МУНИЦИПАЛЬНОЙ ПРОГРАММЫ "ЭНЕРГОСБЕРЕЖЕНИЕ И</w:t>
      </w:r>
    </w:p>
    <w:p w:rsidR="006C458A" w:rsidRPr="00107C9E" w:rsidRDefault="006C458A">
      <w:pPr>
        <w:pStyle w:val="ConsPlusTitle"/>
        <w:widowControl/>
        <w:jc w:val="center"/>
        <w:rPr>
          <w:rFonts w:ascii="Times New Roman" w:hAnsi="Times New Roman" w:cs="Times New Roman"/>
          <w:sz w:val="26"/>
          <w:szCs w:val="26"/>
        </w:rPr>
      </w:pPr>
      <w:r w:rsidRPr="00107C9E">
        <w:rPr>
          <w:rFonts w:ascii="Times New Roman" w:hAnsi="Times New Roman" w:cs="Times New Roman"/>
          <w:sz w:val="26"/>
          <w:szCs w:val="26"/>
        </w:rPr>
        <w:t>ПОВЫШЕНИЕ ЭНЕРГОЭФФЕКТИВНОСТИ В МУНИЦИПАЛЬНОМ</w:t>
      </w:r>
    </w:p>
    <w:p w:rsidR="006C458A" w:rsidRPr="00107C9E" w:rsidRDefault="006C458A">
      <w:pPr>
        <w:pStyle w:val="ConsPlusTitle"/>
        <w:widowControl/>
        <w:jc w:val="center"/>
        <w:rPr>
          <w:rFonts w:ascii="Times New Roman" w:hAnsi="Times New Roman" w:cs="Times New Roman"/>
          <w:sz w:val="26"/>
          <w:szCs w:val="26"/>
        </w:rPr>
      </w:pPr>
      <w:r w:rsidRPr="00107C9E">
        <w:rPr>
          <w:rFonts w:ascii="Times New Roman" w:hAnsi="Times New Roman" w:cs="Times New Roman"/>
          <w:sz w:val="26"/>
          <w:szCs w:val="26"/>
        </w:rPr>
        <w:t>ОБРАЗОВАНИИ ГОРОД СОРСК НА 201</w:t>
      </w:r>
      <w:r w:rsidR="008D378B" w:rsidRPr="00107C9E">
        <w:rPr>
          <w:rFonts w:ascii="Times New Roman" w:hAnsi="Times New Roman" w:cs="Times New Roman"/>
          <w:sz w:val="26"/>
          <w:szCs w:val="26"/>
        </w:rPr>
        <w:t>1</w:t>
      </w:r>
      <w:r w:rsidRPr="00107C9E">
        <w:rPr>
          <w:rFonts w:ascii="Times New Roman" w:hAnsi="Times New Roman" w:cs="Times New Roman"/>
          <w:sz w:val="26"/>
          <w:szCs w:val="26"/>
        </w:rPr>
        <w:t xml:space="preserve"> - 2015 ГОДЫ</w:t>
      </w:r>
    </w:p>
    <w:p w:rsidR="006C458A" w:rsidRPr="00107C9E" w:rsidRDefault="006C458A">
      <w:pPr>
        <w:pStyle w:val="ConsPlusTitle"/>
        <w:widowControl/>
        <w:jc w:val="center"/>
        <w:rPr>
          <w:rFonts w:ascii="Times New Roman" w:hAnsi="Times New Roman" w:cs="Times New Roman"/>
          <w:sz w:val="26"/>
          <w:szCs w:val="26"/>
        </w:rPr>
      </w:pPr>
      <w:r w:rsidRPr="00107C9E">
        <w:rPr>
          <w:rFonts w:ascii="Times New Roman" w:hAnsi="Times New Roman" w:cs="Times New Roman"/>
          <w:sz w:val="26"/>
          <w:szCs w:val="26"/>
        </w:rPr>
        <w:t>И НА ПЕРСПЕКТИВУ ДО 2020 ГОДА"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tbl>
      <w:tblPr>
        <w:tblW w:w="9232" w:type="dxa"/>
        <w:jc w:val="center"/>
        <w:tblInd w:w="70" w:type="dxa"/>
        <w:tblLayout w:type="fixed"/>
        <w:tblCellMar>
          <w:left w:w="70" w:type="dxa"/>
          <w:right w:w="70" w:type="dxa"/>
        </w:tblCellMar>
        <w:tblLook w:val="0000"/>
      </w:tblPr>
      <w:tblGrid>
        <w:gridCol w:w="1711"/>
        <w:gridCol w:w="7521"/>
      </w:tblGrid>
      <w:tr w:rsidR="006C458A" w:rsidRPr="00107C9E" w:rsidTr="00107C9E">
        <w:trPr>
          <w:cantSplit/>
          <w:trHeight w:val="615"/>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Наименов</w:t>
            </w:r>
            <w:r w:rsidRPr="00107C9E">
              <w:rPr>
                <w:rFonts w:ascii="Times New Roman" w:hAnsi="Times New Roman" w:cs="Times New Roman"/>
                <w:sz w:val="26"/>
                <w:szCs w:val="26"/>
              </w:rPr>
              <w:t>а</w:t>
            </w:r>
            <w:r w:rsidRPr="00107C9E">
              <w:rPr>
                <w:rFonts w:ascii="Times New Roman" w:hAnsi="Times New Roman" w:cs="Times New Roman"/>
                <w:sz w:val="26"/>
                <w:szCs w:val="26"/>
              </w:rPr>
              <w:t xml:space="preserve">ние        </w:t>
            </w:r>
          </w:p>
        </w:tc>
        <w:tc>
          <w:tcPr>
            <w:tcW w:w="7521" w:type="dxa"/>
            <w:tcBorders>
              <w:top w:val="single" w:sz="6" w:space="0" w:color="auto"/>
              <w:left w:val="single" w:sz="6" w:space="0" w:color="auto"/>
              <w:bottom w:val="single" w:sz="6" w:space="0" w:color="auto"/>
              <w:right w:val="single" w:sz="6" w:space="0" w:color="auto"/>
            </w:tcBorders>
          </w:tcPr>
          <w:p w:rsidR="006C458A" w:rsidRPr="00107C9E" w:rsidRDefault="006C458A" w:rsidP="008D378B">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муниципальная прог</w:t>
            </w:r>
            <w:r w:rsidR="00710329" w:rsidRPr="00107C9E">
              <w:rPr>
                <w:rFonts w:ascii="Times New Roman" w:hAnsi="Times New Roman" w:cs="Times New Roman"/>
                <w:sz w:val="26"/>
                <w:szCs w:val="26"/>
              </w:rPr>
              <w:t xml:space="preserve">рамма "Энергосбережение и </w:t>
            </w:r>
            <w:r w:rsidRPr="00107C9E">
              <w:rPr>
                <w:rFonts w:ascii="Times New Roman" w:hAnsi="Times New Roman" w:cs="Times New Roman"/>
                <w:sz w:val="26"/>
                <w:szCs w:val="26"/>
              </w:rPr>
              <w:t>повышение энергоэффе</w:t>
            </w:r>
            <w:r w:rsidR="00710329" w:rsidRPr="00107C9E">
              <w:rPr>
                <w:rFonts w:ascii="Times New Roman" w:hAnsi="Times New Roman" w:cs="Times New Roman"/>
                <w:sz w:val="26"/>
                <w:szCs w:val="26"/>
              </w:rPr>
              <w:t xml:space="preserve">ктивности в муниципальном </w:t>
            </w:r>
            <w:r w:rsidRPr="00107C9E">
              <w:rPr>
                <w:rFonts w:ascii="Times New Roman" w:hAnsi="Times New Roman" w:cs="Times New Roman"/>
                <w:sz w:val="26"/>
                <w:szCs w:val="26"/>
              </w:rPr>
              <w:t xml:space="preserve">образовании город Сорск </w:t>
            </w:r>
            <w:r w:rsidR="007716B5" w:rsidRPr="00107C9E">
              <w:rPr>
                <w:rFonts w:ascii="Times New Roman" w:hAnsi="Times New Roman" w:cs="Times New Roman"/>
                <w:sz w:val="26"/>
                <w:szCs w:val="26"/>
              </w:rPr>
              <w:t xml:space="preserve">(далее МО г.Сорск) </w:t>
            </w:r>
            <w:r w:rsidRPr="00107C9E">
              <w:rPr>
                <w:rFonts w:ascii="Times New Roman" w:hAnsi="Times New Roman" w:cs="Times New Roman"/>
                <w:sz w:val="26"/>
                <w:szCs w:val="26"/>
              </w:rPr>
              <w:t>на 201</w:t>
            </w:r>
            <w:r w:rsidR="008D378B" w:rsidRPr="00107C9E">
              <w:rPr>
                <w:rFonts w:ascii="Times New Roman" w:hAnsi="Times New Roman" w:cs="Times New Roman"/>
                <w:sz w:val="26"/>
                <w:szCs w:val="26"/>
              </w:rPr>
              <w:t>1</w:t>
            </w:r>
            <w:r w:rsidRPr="00107C9E">
              <w:rPr>
                <w:rFonts w:ascii="Times New Roman" w:hAnsi="Times New Roman" w:cs="Times New Roman"/>
                <w:sz w:val="26"/>
                <w:szCs w:val="26"/>
              </w:rPr>
              <w:t xml:space="preserve"> - 2015</w:t>
            </w:r>
            <w:r w:rsidR="00710329" w:rsidRPr="00107C9E">
              <w:rPr>
                <w:rFonts w:ascii="Times New Roman" w:hAnsi="Times New Roman" w:cs="Times New Roman"/>
                <w:sz w:val="26"/>
                <w:szCs w:val="26"/>
              </w:rPr>
              <w:t xml:space="preserve"> годы и на </w:t>
            </w:r>
            <w:r w:rsidRPr="00107C9E">
              <w:rPr>
                <w:rFonts w:ascii="Times New Roman" w:hAnsi="Times New Roman" w:cs="Times New Roman"/>
                <w:sz w:val="26"/>
                <w:szCs w:val="26"/>
              </w:rPr>
              <w:t xml:space="preserve">перспективу до 2020 года" (далее - МП) </w:t>
            </w:r>
          </w:p>
        </w:tc>
      </w:tr>
      <w:tr w:rsidR="0009205C" w:rsidRPr="00107C9E" w:rsidTr="00107C9E">
        <w:trPr>
          <w:cantSplit/>
          <w:trHeight w:val="615"/>
          <w:jc w:val="center"/>
        </w:trPr>
        <w:tc>
          <w:tcPr>
            <w:tcW w:w="1711" w:type="dxa"/>
            <w:tcBorders>
              <w:top w:val="single" w:sz="6" w:space="0" w:color="auto"/>
              <w:left w:val="single" w:sz="6" w:space="0" w:color="auto"/>
              <w:bottom w:val="single" w:sz="6" w:space="0" w:color="auto"/>
              <w:right w:val="single" w:sz="6" w:space="0" w:color="auto"/>
            </w:tcBorders>
          </w:tcPr>
          <w:p w:rsidR="0009205C" w:rsidRPr="00107C9E" w:rsidRDefault="0009205C">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Основания для принятия решения о разработке</w:t>
            </w:r>
          </w:p>
        </w:tc>
        <w:tc>
          <w:tcPr>
            <w:tcW w:w="7521" w:type="dxa"/>
            <w:tcBorders>
              <w:top w:val="single" w:sz="6" w:space="0" w:color="auto"/>
              <w:left w:val="single" w:sz="6" w:space="0" w:color="auto"/>
              <w:bottom w:val="single" w:sz="6" w:space="0" w:color="auto"/>
              <w:right w:val="single" w:sz="6" w:space="0" w:color="auto"/>
            </w:tcBorders>
          </w:tcPr>
          <w:p w:rsidR="00325118" w:rsidRPr="00107C9E" w:rsidRDefault="00325118" w:rsidP="00325118">
            <w:pPr>
              <w:spacing w:after="0" w:line="240" w:lineRule="auto"/>
              <w:jc w:val="both"/>
              <w:rPr>
                <w:rFonts w:ascii="Times New Roman" w:eastAsia="Times New Roman" w:hAnsi="Times New Roman" w:cs="Times New Roman"/>
                <w:sz w:val="26"/>
                <w:szCs w:val="26"/>
                <w:lang w:eastAsia="ru-RU"/>
              </w:rPr>
            </w:pPr>
            <w:r w:rsidRPr="00107C9E">
              <w:rPr>
                <w:rFonts w:ascii="Times New Roman" w:eastAsia="Times New Roman" w:hAnsi="Times New Roman" w:cs="Times New Roman"/>
                <w:sz w:val="26"/>
                <w:szCs w:val="26"/>
                <w:lang w:eastAsia="ru-RU"/>
              </w:rPr>
              <w:t>1. Федеральный закон от 23.11.2009 года № 261-ФЗ «Об энерг</w:t>
            </w:r>
            <w:r w:rsidRPr="00107C9E">
              <w:rPr>
                <w:rFonts w:ascii="Times New Roman" w:eastAsia="Times New Roman" w:hAnsi="Times New Roman" w:cs="Times New Roman"/>
                <w:sz w:val="26"/>
                <w:szCs w:val="26"/>
                <w:lang w:eastAsia="ru-RU"/>
              </w:rPr>
              <w:t>о</w:t>
            </w:r>
            <w:r w:rsidRPr="00107C9E">
              <w:rPr>
                <w:rFonts w:ascii="Times New Roman" w:eastAsia="Times New Roman" w:hAnsi="Times New Roman" w:cs="Times New Roman"/>
                <w:sz w:val="26"/>
                <w:szCs w:val="26"/>
                <w:lang w:eastAsia="ru-RU"/>
              </w:rPr>
              <w:t>сбережении и повышении энергетической  эффективности и о внесении изменений  в отдельные законодательные акты Росси</w:t>
            </w:r>
            <w:r w:rsidRPr="00107C9E">
              <w:rPr>
                <w:rFonts w:ascii="Times New Roman" w:eastAsia="Times New Roman" w:hAnsi="Times New Roman" w:cs="Times New Roman"/>
                <w:sz w:val="26"/>
                <w:szCs w:val="26"/>
                <w:lang w:eastAsia="ru-RU"/>
              </w:rPr>
              <w:t>й</w:t>
            </w:r>
            <w:r w:rsidRPr="00107C9E">
              <w:rPr>
                <w:rFonts w:ascii="Times New Roman" w:eastAsia="Times New Roman" w:hAnsi="Times New Roman" w:cs="Times New Roman"/>
                <w:sz w:val="26"/>
                <w:szCs w:val="26"/>
                <w:lang w:eastAsia="ru-RU"/>
              </w:rPr>
              <w:t>ской Федерации»;</w:t>
            </w:r>
          </w:p>
          <w:p w:rsidR="00325118" w:rsidRPr="00107C9E" w:rsidRDefault="00B2374E" w:rsidP="00325118">
            <w:pPr>
              <w:spacing w:after="0" w:line="240" w:lineRule="auto"/>
              <w:jc w:val="both"/>
              <w:rPr>
                <w:rFonts w:ascii="Times New Roman" w:eastAsia="Times New Roman" w:hAnsi="Times New Roman" w:cs="Times New Roman"/>
                <w:sz w:val="26"/>
                <w:szCs w:val="26"/>
                <w:lang w:eastAsia="ru-RU"/>
              </w:rPr>
            </w:pPr>
            <w:r w:rsidRPr="00107C9E">
              <w:rPr>
                <w:rFonts w:ascii="Times New Roman" w:eastAsia="Times New Roman" w:hAnsi="Times New Roman" w:cs="Times New Roman"/>
                <w:sz w:val="26"/>
                <w:szCs w:val="26"/>
                <w:lang w:eastAsia="ru-RU"/>
              </w:rPr>
              <w:t>2. Федеральный закон от 22.12.2004 года № 210</w:t>
            </w:r>
            <w:r w:rsidR="00325118" w:rsidRPr="00107C9E">
              <w:rPr>
                <w:rFonts w:ascii="Times New Roman" w:eastAsia="Times New Roman" w:hAnsi="Times New Roman" w:cs="Times New Roman"/>
                <w:sz w:val="26"/>
                <w:szCs w:val="26"/>
                <w:lang w:eastAsia="ru-RU"/>
              </w:rPr>
              <w:t xml:space="preserve">-ФЗ «Об </w:t>
            </w:r>
            <w:r w:rsidRPr="00107C9E">
              <w:rPr>
                <w:rFonts w:ascii="Times New Roman" w:eastAsia="Times New Roman" w:hAnsi="Times New Roman" w:cs="Times New Roman"/>
                <w:sz w:val="26"/>
                <w:szCs w:val="26"/>
                <w:lang w:eastAsia="ru-RU"/>
              </w:rPr>
              <w:t>основах регулирования тарифов организаций коммунального комплекса</w:t>
            </w:r>
            <w:r w:rsidR="00325118" w:rsidRPr="00107C9E">
              <w:rPr>
                <w:rFonts w:ascii="Times New Roman" w:eastAsia="Times New Roman" w:hAnsi="Times New Roman" w:cs="Times New Roman"/>
                <w:sz w:val="26"/>
                <w:szCs w:val="26"/>
                <w:lang w:eastAsia="ru-RU"/>
              </w:rPr>
              <w:t>»;</w:t>
            </w:r>
          </w:p>
          <w:p w:rsidR="00325118" w:rsidRPr="00107C9E" w:rsidRDefault="00325118" w:rsidP="00325118">
            <w:pPr>
              <w:spacing w:after="0" w:line="240" w:lineRule="auto"/>
              <w:jc w:val="both"/>
              <w:rPr>
                <w:rFonts w:ascii="Times New Roman" w:eastAsia="Times New Roman" w:hAnsi="Times New Roman" w:cs="Times New Roman"/>
                <w:sz w:val="26"/>
                <w:szCs w:val="26"/>
                <w:lang w:eastAsia="ru-RU"/>
              </w:rPr>
            </w:pPr>
            <w:r w:rsidRPr="00107C9E">
              <w:rPr>
                <w:rFonts w:ascii="Times New Roman" w:eastAsia="Times New Roman" w:hAnsi="Times New Roman" w:cs="Times New Roman"/>
                <w:sz w:val="26"/>
                <w:szCs w:val="26"/>
                <w:lang w:eastAsia="ru-RU"/>
              </w:rPr>
              <w:t>3. Постановление Правительства  РФ от 31.12.2009  года № 1225 «О требованиях к разработке региональных и муниципальных программ в области энергосбережения и повышения энергетич</w:t>
            </w:r>
            <w:r w:rsidRPr="00107C9E">
              <w:rPr>
                <w:rFonts w:ascii="Times New Roman" w:eastAsia="Times New Roman" w:hAnsi="Times New Roman" w:cs="Times New Roman"/>
                <w:sz w:val="26"/>
                <w:szCs w:val="26"/>
                <w:lang w:eastAsia="ru-RU"/>
              </w:rPr>
              <w:t>е</w:t>
            </w:r>
            <w:r w:rsidRPr="00107C9E">
              <w:rPr>
                <w:rFonts w:ascii="Times New Roman" w:eastAsia="Times New Roman" w:hAnsi="Times New Roman" w:cs="Times New Roman"/>
                <w:sz w:val="26"/>
                <w:szCs w:val="26"/>
                <w:lang w:eastAsia="ru-RU"/>
              </w:rPr>
              <w:t>ской эффективности»;</w:t>
            </w:r>
          </w:p>
          <w:p w:rsidR="00325118" w:rsidRPr="00107C9E" w:rsidRDefault="00325118" w:rsidP="00325118">
            <w:pPr>
              <w:spacing w:after="0" w:line="240" w:lineRule="auto"/>
              <w:jc w:val="both"/>
              <w:rPr>
                <w:rFonts w:ascii="Times New Roman" w:eastAsia="Times New Roman" w:hAnsi="Times New Roman" w:cs="Times New Roman"/>
                <w:sz w:val="26"/>
                <w:szCs w:val="26"/>
                <w:lang w:eastAsia="ru-RU"/>
              </w:rPr>
            </w:pPr>
            <w:r w:rsidRPr="00107C9E">
              <w:rPr>
                <w:rFonts w:ascii="Times New Roman" w:eastAsia="Times New Roman" w:hAnsi="Times New Roman" w:cs="Times New Roman"/>
                <w:sz w:val="26"/>
                <w:szCs w:val="26"/>
                <w:lang w:eastAsia="ru-RU"/>
              </w:rPr>
              <w:t xml:space="preserve">4. </w:t>
            </w:r>
            <w:r w:rsidR="00B2374E" w:rsidRPr="00107C9E">
              <w:rPr>
                <w:rFonts w:ascii="Times New Roman" w:eastAsia="Times New Roman" w:hAnsi="Times New Roman" w:cs="Times New Roman"/>
                <w:sz w:val="26"/>
                <w:szCs w:val="26"/>
                <w:lang w:eastAsia="ru-RU"/>
              </w:rPr>
              <w:t>Энергетическая стратегия России на период до 2030 года, у</w:t>
            </w:r>
            <w:r w:rsidR="00B2374E" w:rsidRPr="00107C9E">
              <w:rPr>
                <w:rFonts w:ascii="Times New Roman" w:eastAsia="Times New Roman" w:hAnsi="Times New Roman" w:cs="Times New Roman"/>
                <w:sz w:val="26"/>
                <w:szCs w:val="26"/>
                <w:lang w:eastAsia="ru-RU"/>
              </w:rPr>
              <w:t>т</w:t>
            </w:r>
            <w:r w:rsidR="00B2374E" w:rsidRPr="00107C9E">
              <w:rPr>
                <w:rFonts w:ascii="Times New Roman" w:eastAsia="Times New Roman" w:hAnsi="Times New Roman" w:cs="Times New Roman"/>
                <w:sz w:val="26"/>
                <w:szCs w:val="26"/>
                <w:lang w:eastAsia="ru-RU"/>
              </w:rPr>
              <w:t>вержденная распоряжением Правительства Российской Федер</w:t>
            </w:r>
            <w:r w:rsidR="00B2374E" w:rsidRPr="00107C9E">
              <w:rPr>
                <w:rFonts w:ascii="Times New Roman" w:eastAsia="Times New Roman" w:hAnsi="Times New Roman" w:cs="Times New Roman"/>
                <w:sz w:val="26"/>
                <w:szCs w:val="26"/>
                <w:lang w:eastAsia="ru-RU"/>
              </w:rPr>
              <w:t>а</w:t>
            </w:r>
            <w:r w:rsidR="00B2374E" w:rsidRPr="00107C9E">
              <w:rPr>
                <w:rFonts w:ascii="Times New Roman" w:eastAsia="Times New Roman" w:hAnsi="Times New Roman" w:cs="Times New Roman"/>
                <w:sz w:val="26"/>
                <w:szCs w:val="26"/>
                <w:lang w:eastAsia="ru-RU"/>
              </w:rPr>
              <w:t>ции от 13.11.2009 №1775-р;</w:t>
            </w:r>
          </w:p>
          <w:p w:rsidR="00B2374E" w:rsidRPr="00107C9E" w:rsidRDefault="00B2374E" w:rsidP="00325118">
            <w:pPr>
              <w:spacing w:after="0" w:line="240" w:lineRule="auto"/>
              <w:jc w:val="both"/>
              <w:rPr>
                <w:rFonts w:ascii="Times New Roman" w:eastAsia="Times New Roman" w:hAnsi="Times New Roman" w:cs="Times New Roman"/>
                <w:sz w:val="26"/>
                <w:szCs w:val="26"/>
                <w:lang w:eastAsia="ru-RU"/>
              </w:rPr>
            </w:pPr>
            <w:r w:rsidRPr="00107C9E">
              <w:rPr>
                <w:rFonts w:ascii="Times New Roman" w:eastAsia="Times New Roman" w:hAnsi="Times New Roman" w:cs="Times New Roman"/>
                <w:sz w:val="26"/>
                <w:szCs w:val="26"/>
                <w:lang w:eastAsia="ru-RU"/>
              </w:rPr>
              <w:t>4. Стратегические приоритеты социально-экономического разв</w:t>
            </w:r>
            <w:r w:rsidRPr="00107C9E">
              <w:rPr>
                <w:rFonts w:ascii="Times New Roman" w:eastAsia="Times New Roman" w:hAnsi="Times New Roman" w:cs="Times New Roman"/>
                <w:sz w:val="26"/>
                <w:szCs w:val="26"/>
                <w:lang w:eastAsia="ru-RU"/>
              </w:rPr>
              <w:t>и</w:t>
            </w:r>
            <w:r w:rsidRPr="00107C9E">
              <w:rPr>
                <w:rFonts w:ascii="Times New Roman" w:eastAsia="Times New Roman" w:hAnsi="Times New Roman" w:cs="Times New Roman"/>
                <w:sz w:val="26"/>
                <w:szCs w:val="26"/>
                <w:lang w:eastAsia="ru-RU"/>
              </w:rPr>
              <w:t>тия Республики Хакасия до 2020 года, утвержденные Постано</w:t>
            </w:r>
            <w:r w:rsidRPr="00107C9E">
              <w:rPr>
                <w:rFonts w:ascii="Times New Roman" w:eastAsia="Times New Roman" w:hAnsi="Times New Roman" w:cs="Times New Roman"/>
                <w:sz w:val="26"/>
                <w:szCs w:val="26"/>
                <w:lang w:eastAsia="ru-RU"/>
              </w:rPr>
              <w:t>в</w:t>
            </w:r>
            <w:r w:rsidRPr="00107C9E">
              <w:rPr>
                <w:rFonts w:ascii="Times New Roman" w:eastAsia="Times New Roman" w:hAnsi="Times New Roman" w:cs="Times New Roman"/>
                <w:sz w:val="26"/>
                <w:szCs w:val="26"/>
                <w:lang w:eastAsia="ru-RU"/>
              </w:rPr>
              <w:t>лением Правительства Республики Хакасия от 22.12.2009 №605;</w:t>
            </w:r>
          </w:p>
          <w:p w:rsidR="0009205C" w:rsidRPr="00107C9E" w:rsidRDefault="00B2374E" w:rsidP="00B2374E">
            <w:pPr>
              <w:pStyle w:val="ConsPlusCell"/>
              <w:widowControl/>
              <w:jc w:val="both"/>
              <w:rPr>
                <w:rFonts w:ascii="Times New Roman" w:hAnsi="Times New Roman" w:cs="Times New Roman"/>
                <w:sz w:val="26"/>
                <w:szCs w:val="26"/>
              </w:rPr>
            </w:pPr>
            <w:r w:rsidRPr="00107C9E">
              <w:rPr>
                <w:rFonts w:ascii="Times New Roman" w:eastAsia="Times New Roman" w:hAnsi="Times New Roman" w:cs="Times New Roman"/>
                <w:sz w:val="26"/>
                <w:szCs w:val="26"/>
              </w:rPr>
              <w:t>6</w:t>
            </w:r>
            <w:r w:rsidR="00325118" w:rsidRPr="00107C9E">
              <w:rPr>
                <w:rFonts w:ascii="Times New Roman" w:eastAsia="Times New Roman" w:hAnsi="Times New Roman" w:cs="Times New Roman"/>
                <w:sz w:val="26"/>
                <w:szCs w:val="26"/>
              </w:rPr>
              <w:t xml:space="preserve">. </w:t>
            </w:r>
            <w:r w:rsidRPr="00107C9E">
              <w:rPr>
                <w:rFonts w:ascii="Times New Roman" w:eastAsia="Times New Roman" w:hAnsi="Times New Roman" w:cs="Times New Roman"/>
                <w:sz w:val="26"/>
                <w:szCs w:val="26"/>
              </w:rPr>
              <w:t>Концепция по повышению эффективности энергетического сектора экономики Республики Хакасия на 2010-2015 годы и на перспективу до 2020 года</w:t>
            </w:r>
            <w:r w:rsidR="00562117" w:rsidRPr="00107C9E">
              <w:rPr>
                <w:rFonts w:ascii="Times New Roman" w:eastAsia="Times New Roman" w:hAnsi="Times New Roman" w:cs="Times New Roman"/>
                <w:sz w:val="26"/>
                <w:szCs w:val="26"/>
              </w:rPr>
              <w:t xml:space="preserve"> утвержденная</w:t>
            </w:r>
            <w:r w:rsidRPr="00107C9E">
              <w:rPr>
                <w:rFonts w:ascii="Times New Roman" w:eastAsia="Times New Roman" w:hAnsi="Times New Roman" w:cs="Times New Roman"/>
                <w:sz w:val="26"/>
                <w:szCs w:val="26"/>
              </w:rPr>
              <w:t xml:space="preserve"> </w:t>
            </w:r>
            <w:r w:rsidR="00325118" w:rsidRPr="00107C9E">
              <w:rPr>
                <w:rFonts w:ascii="Times New Roman" w:eastAsia="Times New Roman" w:hAnsi="Times New Roman" w:cs="Times New Roman"/>
                <w:sz w:val="26"/>
                <w:szCs w:val="26"/>
              </w:rPr>
              <w:t>Постановление</w:t>
            </w:r>
            <w:r w:rsidR="00562117" w:rsidRPr="00107C9E">
              <w:rPr>
                <w:rFonts w:ascii="Times New Roman" w:eastAsia="Times New Roman" w:hAnsi="Times New Roman" w:cs="Times New Roman"/>
                <w:sz w:val="26"/>
                <w:szCs w:val="26"/>
              </w:rPr>
              <w:t>м</w:t>
            </w:r>
            <w:r w:rsidR="00325118" w:rsidRPr="00107C9E">
              <w:rPr>
                <w:rFonts w:ascii="Times New Roman" w:eastAsia="Times New Roman" w:hAnsi="Times New Roman" w:cs="Times New Roman"/>
                <w:sz w:val="26"/>
                <w:szCs w:val="26"/>
              </w:rPr>
              <w:t xml:space="preserve"> Прав</w:t>
            </w:r>
            <w:r w:rsidR="00325118" w:rsidRPr="00107C9E">
              <w:rPr>
                <w:rFonts w:ascii="Times New Roman" w:eastAsia="Times New Roman" w:hAnsi="Times New Roman" w:cs="Times New Roman"/>
                <w:sz w:val="26"/>
                <w:szCs w:val="26"/>
              </w:rPr>
              <w:t>и</w:t>
            </w:r>
            <w:r w:rsidR="00325118" w:rsidRPr="00107C9E">
              <w:rPr>
                <w:rFonts w:ascii="Times New Roman" w:eastAsia="Times New Roman" w:hAnsi="Times New Roman" w:cs="Times New Roman"/>
                <w:sz w:val="26"/>
                <w:szCs w:val="26"/>
              </w:rPr>
              <w:t>тельства  Республики Хакасия от 12.02.2010 го</w:t>
            </w:r>
            <w:r w:rsidR="00562117" w:rsidRPr="00107C9E">
              <w:rPr>
                <w:rFonts w:ascii="Times New Roman" w:eastAsia="Times New Roman" w:hAnsi="Times New Roman" w:cs="Times New Roman"/>
                <w:sz w:val="26"/>
                <w:szCs w:val="26"/>
              </w:rPr>
              <w:t>да № 43</w:t>
            </w:r>
            <w:r w:rsidR="00325118" w:rsidRPr="00107C9E">
              <w:rPr>
                <w:rFonts w:ascii="Times New Roman" w:eastAsia="Times New Roman" w:hAnsi="Times New Roman" w:cs="Times New Roman"/>
                <w:sz w:val="26"/>
                <w:szCs w:val="26"/>
              </w:rPr>
              <w:t>.</w:t>
            </w:r>
          </w:p>
        </w:tc>
      </w:tr>
      <w:tr w:rsidR="006C458A" w:rsidRPr="00107C9E" w:rsidTr="00107C9E">
        <w:trPr>
          <w:cantSplit/>
          <w:trHeight w:val="369"/>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710329"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Муниципал</w:t>
            </w:r>
            <w:r w:rsidRPr="00107C9E">
              <w:rPr>
                <w:rFonts w:ascii="Times New Roman" w:hAnsi="Times New Roman" w:cs="Times New Roman"/>
                <w:sz w:val="26"/>
                <w:szCs w:val="26"/>
              </w:rPr>
              <w:t>ь</w:t>
            </w:r>
            <w:r w:rsidRPr="00107C9E">
              <w:rPr>
                <w:rFonts w:ascii="Times New Roman" w:hAnsi="Times New Roman" w:cs="Times New Roman"/>
                <w:sz w:val="26"/>
                <w:szCs w:val="26"/>
              </w:rPr>
              <w:t xml:space="preserve">ный </w:t>
            </w:r>
            <w:r w:rsidR="006C458A" w:rsidRPr="00107C9E">
              <w:rPr>
                <w:rFonts w:ascii="Times New Roman" w:hAnsi="Times New Roman" w:cs="Times New Roman"/>
                <w:sz w:val="26"/>
                <w:szCs w:val="26"/>
              </w:rPr>
              <w:t>заказчик-координатор</w:t>
            </w:r>
          </w:p>
        </w:tc>
        <w:tc>
          <w:tcPr>
            <w:tcW w:w="7521" w:type="dxa"/>
            <w:tcBorders>
              <w:top w:val="single" w:sz="6" w:space="0" w:color="auto"/>
              <w:left w:val="single" w:sz="6" w:space="0" w:color="auto"/>
              <w:bottom w:val="single" w:sz="6" w:space="0" w:color="auto"/>
              <w:right w:val="single" w:sz="6" w:space="0" w:color="auto"/>
            </w:tcBorders>
          </w:tcPr>
          <w:p w:rsidR="006C458A" w:rsidRPr="00107C9E" w:rsidRDefault="006C458A" w:rsidP="007716B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Управление ЖКХ адм</w:t>
            </w:r>
            <w:r w:rsidR="00710329" w:rsidRPr="00107C9E">
              <w:rPr>
                <w:rFonts w:ascii="Times New Roman" w:hAnsi="Times New Roman" w:cs="Times New Roman"/>
                <w:sz w:val="26"/>
                <w:szCs w:val="26"/>
              </w:rPr>
              <w:t xml:space="preserve">инистрации </w:t>
            </w:r>
            <w:r w:rsidR="007716B5" w:rsidRPr="00107C9E">
              <w:rPr>
                <w:rFonts w:ascii="Times New Roman" w:hAnsi="Times New Roman" w:cs="Times New Roman"/>
                <w:sz w:val="26"/>
                <w:szCs w:val="26"/>
              </w:rPr>
              <w:t>МО г.</w:t>
            </w:r>
            <w:r w:rsidRPr="00107C9E">
              <w:rPr>
                <w:rFonts w:ascii="Times New Roman" w:hAnsi="Times New Roman" w:cs="Times New Roman"/>
                <w:sz w:val="26"/>
                <w:szCs w:val="26"/>
              </w:rPr>
              <w:t xml:space="preserve"> Сорск    </w:t>
            </w:r>
          </w:p>
        </w:tc>
      </w:tr>
      <w:tr w:rsidR="006C458A" w:rsidRPr="00107C9E" w:rsidTr="00107C9E">
        <w:trPr>
          <w:cantSplit/>
          <w:trHeight w:val="369"/>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6C458A"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Муниципал</w:t>
            </w:r>
            <w:r w:rsidRPr="00107C9E">
              <w:rPr>
                <w:rFonts w:ascii="Times New Roman" w:hAnsi="Times New Roman" w:cs="Times New Roman"/>
                <w:sz w:val="26"/>
                <w:szCs w:val="26"/>
              </w:rPr>
              <w:t>ь</w:t>
            </w:r>
            <w:r w:rsidRPr="00107C9E">
              <w:rPr>
                <w:rFonts w:ascii="Times New Roman" w:hAnsi="Times New Roman" w:cs="Times New Roman"/>
                <w:sz w:val="26"/>
                <w:szCs w:val="26"/>
              </w:rPr>
              <w:t>н</w:t>
            </w:r>
            <w:r w:rsidR="00710329" w:rsidRPr="00107C9E">
              <w:rPr>
                <w:rFonts w:ascii="Times New Roman" w:hAnsi="Times New Roman" w:cs="Times New Roman"/>
                <w:sz w:val="26"/>
                <w:szCs w:val="26"/>
              </w:rPr>
              <w:t xml:space="preserve">ый </w:t>
            </w:r>
            <w:r w:rsidRPr="00107C9E">
              <w:rPr>
                <w:rFonts w:ascii="Times New Roman" w:hAnsi="Times New Roman" w:cs="Times New Roman"/>
                <w:sz w:val="26"/>
                <w:szCs w:val="26"/>
              </w:rPr>
              <w:t xml:space="preserve">заказчик            </w:t>
            </w:r>
          </w:p>
        </w:tc>
        <w:tc>
          <w:tcPr>
            <w:tcW w:w="7521" w:type="dxa"/>
            <w:tcBorders>
              <w:top w:val="single" w:sz="6" w:space="0" w:color="auto"/>
              <w:left w:val="single" w:sz="6" w:space="0" w:color="auto"/>
              <w:bottom w:val="single" w:sz="6" w:space="0" w:color="auto"/>
              <w:right w:val="single" w:sz="6" w:space="0" w:color="auto"/>
            </w:tcBorders>
          </w:tcPr>
          <w:p w:rsidR="006C458A" w:rsidRPr="00107C9E" w:rsidRDefault="007716B5" w:rsidP="00107C9E">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xml:space="preserve">- Администрация </w:t>
            </w:r>
            <w:r w:rsidR="00107C9E" w:rsidRPr="00107C9E">
              <w:rPr>
                <w:rFonts w:ascii="Times New Roman" w:hAnsi="Times New Roman" w:cs="Times New Roman"/>
                <w:sz w:val="26"/>
                <w:szCs w:val="26"/>
              </w:rPr>
              <w:t>города</w:t>
            </w:r>
            <w:r w:rsidR="00710329"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Сорск</w:t>
            </w:r>
            <w:r w:rsidR="00107C9E" w:rsidRPr="00107C9E">
              <w:rPr>
                <w:rFonts w:ascii="Times New Roman" w:hAnsi="Times New Roman" w:cs="Times New Roman"/>
                <w:sz w:val="26"/>
                <w:szCs w:val="26"/>
              </w:rPr>
              <w:t>а</w:t>
            </w:r>
            <w:r w:rsidR="006C458A" w:rsidRPr="00107C9E">
              <w:rPr>
                <w:rFonts w:ascii="Times New Roman" w:hAnsi="Times New Roman" w:cs="Times New Roman"/>
                <w:sz w:val="26"/>
                <w:szCs w:val="26"/>
              </w:rPr>
              <w:t xml:space="preserve"> </w:t>
            </w:r>
            <w:r w:rsidR="00107C9E" w:rsidRPr="00107C9E">
              <w:rPr>
                <w:rFonts w:ascii="Times New Roman" w:hAnsi="Times New Roman" w:cs="Times New Roman"/>
                <w:sz w:val="26"/>
                <w:szCs w:val="26"/>
              </w:rPr>
              <w:t>Республики Хакасия</w:t>
            </w:r>
          </w:p>
        </w:tc>
      </w:tr>
      <w:tr w:rsidR="006C458A" w:rsidRPr="00107C9E" w:rsidTr="00107C9E">
        <w:trPr>
          <w:cantSplit/>
          <w:trHeight w:val="615"/>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Цель   </w:t>
            </w:r>
          </w:p>
        </w:tc>
        <w:tc>
          <w:tcPr>
            <w:tcW w:w="7521" w:type="dxa"/>
            <w:tcBorders>
              <w:top w:val="single" w:sz="6" w:space="0" w:color="auto"/>
              <w:left w:val="single" w:sz="6" w:space="0" w:color="auto"/>
              <w:bottom w:val="single" w:sz="6" w:space="0" w:color="auto"/>
              <w:right w:val="single" w:sz="6" w:space="0" w:color="auto"/>
            </w:tcBorders>
          </w:tcPr>
          <w:p w:rsidR="006C458A"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обеспечение рацион</w:t>
            </w:r>
            <w:r w:rsidR="00710329" w:rsidRPr="00107C9E">
              <w:rPr>
                <w:rFonts w:ascii="Times New Roman" w:hAnsi="Times New Roman" w:cs="Times New Roman"/>
                <w:sz w:val="26"/>
                <w:szCs w:val="26"/>
              </w:rPr>
              <w:t xml:space="preserve">ального использования </w:t>
            </w:r>
            <w:r w:rsidRPr="00107C9E">
              <w:rPr>
                <w:rFonts w:ascii="Times New Roman" w:hAnsi="Times New Roman" w:cs="Times New Roman"/>
                <w:sz w:val="26"/>
                <w:szCs w:val="26"/>
              </w:rPr>
              <w:t xml:space="preserve">топливно-энергетических ресурсов за счет реализации энергосберегающих мероприятий, </w:t>
            </w:r>
            <w:r w:rsidR="00710329" w:rsidRPr="00107C9E">
              <w:rPr>
                <w:rFonts w:ascii="Times New Roman" w:hAnsi="Times New Roman" w:cs="Times New Roman"/>
                <w:sz w:val="26"/>
                <w:szCs w:val="26"/>
              </w:rPr>
              <w:t>п</w:t>
            </w:r>
            <w:r w:rsidRPr="00107C9E">
              <w:rPr>
                <w:rFonts w:ascii="Times New Roman" w:hAnsi="Times New Roman" w:cs="Times New Roman"/>
                <w:sz w:val="26"/>
                <w:szCs w:val="26"/>
              </w:rPr>
              <w:t xml:space="preserve">овышения энергетической </w:t>
            </w:r>
            <w:r w:rsidR="00710329" w:rsidRPr="00107C9E">
              <w:rPr>
                <w:rFonts w:ascii="Times New Roman" w:hAnsi="Times New Roman" w:cs="Times New Roman"/>
                <w:sz w:val="26"/>
                <w:szCs w:val="26"/>
              </w:rPr>
              <w:t>и снижения энергое</w:t>
            </w:r>
            <w:r w:rsidR="00710329" w:rsidRPr="00107C9E">
              <w:rPr>
                <w:rFonts w:ascii="Times New Roman" w:hAnsi="Times New Roman" w:cs="Times New Roman"/>
                <w:sz w:val="26"/>
                <w:szCs w:val="26"/>
              </w:rPr>
              <w:t>м</w:t>
            </w:r>
            <w:r w:rsidR="00710329" w:rsidRPr="00107C9E">
              <w:rPr>
                <w:rFonts w:ascii="Times New Roman" w:hAnsi="Times New Roman" w:cs="Times New Roman"/>
                <w:sz w:val="26"/>
                <w:szCs w:val="26"/>
              </w:rPr>
              <w:t xml:space="preserve">кости    </w:t>
            </w:r>
            <w:r w:rsidRPr="00107C9E">
              <w:rPr>
                <w:rFonts w:ascii="Times New Roman" w:hAnsi="Times New Roman" w:cs="Times New Roman"/>
                <w:sz w:val="26"/>
                <w:szCs w:val="26"/>
              </w:rPr>
              <w:t xml:space="preserve">  </w:t>
            </w:r>
          </w:p>
        </w:tc>
      </w:tr>
      <w:tr w:rsidR="006C458A" w:rsidRPr="00107C9E" w:rsidTr="00107C9E">
        <w:trPr>
          <w:cantSplit/>
          <w:trHeight w:val="4305"/>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lastRenderedPageBreak/>
              <w:t xml:space="preserve">Задачи              </w:t>
            </w:r>
          </w:p>
        </w:tc>
        <w:tc>
          <w:tcPr>
            <w:tcW w:w="7521" w:type="dxa"/>
            <w:tcBorders>
              <w:top w:val="single" w:sz="6" w:space="0" w:color="auto"/>
              <w:left w:val="single" w:sz="6" w:space="0" w:color="auto"/>
              <w:bottom w:val="single" w:sz="6" w:space="0" w:color="auto"/>
              <w:right w:val="single" w:sz="6" w:space="0" w:color="auto"/>
            </w:tcBorders>
          </w:tcPr>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обеспечить эффекти</w:t>
            </w:r>
            <w:r w:rsidR="00710329" w:rsidRPr="00107C9E">
              <w:rPr>
                <w:rFonts w:ascii="Times New Roman" w:hAnsi="Times New Roman" w:cs="Times New Roman"/>
                <w:sz w:val="26"/>
                <w:szCs w:val="26"/>
              </w:rPr>
              <w:t xml:space="preserve">вное взаимодействие </w:t>
            </w:r>
            <w:r w:rsidRPr="00107C9E">
              <w:rPr>
                <w:rFonts w:ascii="Times New Roman" w:hAnsi="Times New Roman" w:cs="Times New Roman"/>
                <w:sz w:val="26"/>
                <w:szCs w:val="26"/>
              </w:rPr>
              <w:t>энергетического се</w:t>
            </w:r>
            <w:r w:rsidRPr="00107C9E">
              <w:rPr>
                <w:rFonts w:ascii="Times New Roman" w:hAnsi="Times New Roman" w:cs="Times New Roman"/>
                <w:sz w:val="26"/>
                <w:szCs w:val="26"/>
              </w:rPr>
              <w:t>к</w:t>
            </w:r>
            <w:r w:rsidRPr="00107C9E">
              <w:rPr>
                <w:rFonts w:ascii="Times New Roman" w:hAnsi="Times New Roman" w:cs="Times New Roman"/>
                <w:sz w:val="26"/>
                <w:szCs w:val="26"/>
              </w:rPr>
              <w:t>т</w:t>
            </w:r>
            <w:r w:rsidR="00710329" w:rsidRPr="00107C9E">
              <w:rPr>
                <w:rFonts w:ascii="Times New Roman" w:hAnsi="Times New Roman" w:cs="Times New Roman"/>
                <w:sz w:val="26"/>
                <w:szCs w:val="26"/>
              </w:rPr>
              <w:t xml:space="preserve">ора с другими секторами  </w:t>
            </w:r>
            <w:r w:rsidRPr="00107C9E">
              <w:rPr>
                <w:rFonts w:ascii="Times New Roman" w:hAnsi="Times New Roman" w:cs="Times New Roman"/>
                <w:sz w:val="26"/>
                <w:szCs w:val="26"/>
              </w:rPr>
              <w:t>экономики в интер</w:t>
            </w:r>
            <w:r w:rsidR="00710329" w:rsidRPr="00107C9E">
              <w:rPr>
                <w:rFonts w:ascii="Times New Roman" w:hAnsi="Times New Roman" w:cs="Times New Roman"/>
                <w:sz w:val="26"/>
                <w:szCs w:val="26"/>
              </w:rPr>
              <w:t xml:space="preserve">есах социума, включая поддержку </w:t>
            </w:r>
            <w:r w:rsidRPr="00107C9E">
              <w:rPr>
                <w:rFonts w:ascii="Times New Roman" w:hAnsi="Times New Roman" w:cs="Times New Roman"/>
                <w:sz w:val="26"/>
                <w:szCs w:val="26"/>
              </w:rPr>
              <w:t>экономически обоснов</w:t>
            </w:r>
            <w:r w:rsidR="00710329" w:rsidRPr="00107C9E">
              <w:rPr>
                <w:rFonts w:ascii="Times New Roman" w:hAnsi="Times New Roman" w:cs="Times New Roman"/>
                <w:sz w:val="26"/>
                <w:szCs w:val="26"/>
              </w:rPr>
              <w:t>анного увеличения и</w:t>
            </w:r>
            <w:r w:rsidR="00710329" w:rsidRPr="00107C9E">
              <w:rPr>
                <w:rFonts w:ascii="Times New Roman" w:hAnsi="Times New Roman" w:cs="Times New Roman"/>
                <w:sz w:val="26"/>
                <w:szCs w:val="26"/>
              </w:rPr>
              <w:t>з</w:t>
            </w:r>
            <w:r w:rsidR="00710329" w:rsidRPr="00107C9E">
              <w:rPr>
                <w:rFonts w:ascii="Times New Roman" w:hAnsi="Times New Roman" w:cs="Times New Roman"/>
                <w:sz w:val="26"/>
                <w:szCs w:val="26"/>
              </w:rPr>
              <w:t xml:space="preserve">держек на </w:t>
            </w:r>
            <w:r w:rsidRPr="00107C9E">
              <w:rPr>
                <w:rFonts w:ascii="Times New Roman" w:hAnsi="Times New Roman" w:cs="Times New Roman"/>
                <w:sz w:val="26"/>
                <w:szCs w:val="26"/>
              </w:rPr>
              <w:t>удовлетворение энерг</w:t>
            </w:r>
            <w:r w:rsidR="00710329" w:rsidRPr="00107C9E">
              <w:rPr>
                <w:rFonts w:ascii="Times New Roman" w:hAnsi="Times New Roman" w:cs="Times New Roman"/>
                <w:sz w:val="26"/>
                <w:szCs w:val="26"/>
              </w:rPr>
              <w:t xml:space="preserve">етических потребностей на </w:t>
            </w:r>
            <w:r w:rsidRPr="00107C9E">
              <w:rPr>
                <w:rFonts w:ascii="Times New Roman" w:hAnsi="Times New Roman" w:cs="Times New Roman"/>
                <w:sz w:val="26"/>
                <w:szCs w:val="26"/>
              </w:rPr>
              <w:t>пр</w:t>
            </w:r>
            <w:r w:rsidRPr="00107C9E">
              <w:rPr>
                <w:rFonts w:ascii="Times New Roman" w:hAnsi="Times New Roman" w:cs="Times New Roman"/>
                <w:sz w:val="26"/>
                <w:szCs w:val="26"/>
              </w:rPr>
              <w:t>о</w:t>
            </w:r>
            <w:r w:rsidRPr="00107C9E">
              <w:rPr>
                <w:rFonts w:ascii="Times New Roman" w:hAnsi="Times New Roman" w:cs="Times New Roman"/>
                <w:sz w:val="26"/>
                <w:szCs w:val="26"/>
              </w:rPr>
              <w:t>изводство и потре</w:t>
            </w:r>
            <w:r w:rsidR="00710329" w:rsidRPr="00107C9E">
              <w:rPr>
                <w:rFonts w:ascii="Times New Roman" w:hAnsi="Times New Roman" w:cs="Times New Roman"/>
                <w:sz w:val="26"/>
                <w:szCs w:val="26"/>
              </w:rPr>
              <w:t xml:space="preserve">бление валового продукта, а </w:t>
            </w:r>
            <w:r w:rsidRPr="00107C9E">
              <w:rPr>
                <w:rFonts w:ascii="Times New Roman" w:hAnsi="Times New Roman" w:cs="Times New Roman"/>
                <w:sz w:val="26"/>
                <w:szCs w:val="26"/>
              </w:rPr>
              <w:t>также на расш</w:t>
            </w:r>
            <w:r w:rsidRPr="00107C9E">
              <w:rPr>
                <w:rFonts w:ascii="Times New Roman" w:hAnsi="Times New Roman" w:cs="Times New Roman"/>
                <w:sz w:val="26"/>
                <w:szCs w:val="26"/>
              </w:rPr>
              <w:t>и</w:t>
            </w:r>
            <w:r w:rsidRPr="00107C9E">
              <w:rPr>
                <w:rFonts w:ascii="Times New Roman" w:hAnsi="Times New Roman" w:cs="Times New Roman"/>
                <w:sz w:val="26"/>
                <w:szCs w:val="26"/>
              </w:rPr>
              <w:t>ренное воспроизводство средств</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производства с целью</w:t>
            </w:r>
            <w:r w:rsidR="00710329" w:rsidRPr="00107C9E">
              <w:rPr>
                <w:rFonts w:ascii="Times New Roman" w:hAnsi="Times New Roman" w:cs="Times New Roman"/>
                <w:sz w:val="26"/>
                <w:szCs w:val="26"/>
              </w:rPr>
              <w:t xml:space="preserve"> ускорения </w:t>
            </w:r>
            <w:r w:rsidRPr="00107C9E">
              <w:rPr>
                <w:rFonts w:ascii="Times New Roman" w:hAnsi="Times New Roman" w:cs="Times New Roman"/>
                <w:sz w:val="26"/>
                <w:szCs w:val="26"/>
              </w:rPr>
              <w:t>социально-экон</w:t>
            </w:r>
            <w:r w:rsidR="00710329" w:rsidRPr="00107C9E">
              <w:rPr>
                <w:rFonts w:ascii="Times New Roman" w:hAnsi="Times New Roman" w:cs="Times New Roman"/>
                <w:sz w:val="26"/>
                <w:szCs w:val="26"/>
              </w:rPr>
              <w:t xml:space="preserve">омического развития города для </w:t>
            </w:r>
            <w:r w:rsidRPr="00107C9E">
              <w:rPr>
                <w:rFonts w:ascii="Times New Roman" w:hAnsi="Times New Roman" w:cs="Times New Roman"/>
                <w:sz w:val="26"/>
                <w:szCs w:val="26"/>
              </w:rPr>
              <w:t>восстановления досто</w:t>
            </w:r>
            <w:r w:rsidR="00710329" w:rsidRPr="00107C9E">
              <w:rPr>
                <w:rFonts w:ascii="Times New Roman" w:hAnsi="Times New Roman" w:cs="Times New Roman"/>
                <w:sz w:val="26"/>
                <w:szCs w:val="26"/>
              </w:rPr>
              <w:t xml:space="preserve">йного положения в экономике </w:t>
            </w:r>
            <w:r w:rsidRPr="00107C9E">
              <w:rPr>
                <w:rFonts w:ascii="Times New Roman" w:hAnsi="Times New Roman" w:cs="Times New Roman"/>
                <w:sz w:val="26"/>
                <w:szCs w:val="26"/>
              </w:rPr>
              <w:t>страны и выравнивания уровня жизни населения города с д</w:t>
            </w:r>
            <w:r w:rsidR="00710329" w:rsidRPr="00107C9E">
              <w:rPr>
                <w:rFonts w:ascii="Times New Roman" w:hAnsi="Times New Roman" w:cs="Times New Roman"/>
                <w:sz w:val="26"/>
                <w:szCs w:val="26"/>
              </w:rPr>
              <w:t>ругими регионами России;</w:t>
            </w:r>
          </w:p>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обеспечить энергет</w:t>
            </w:r>
            <w:r w:rsidR="00710329" w:rsidRPr="00107C9E">
              <w:rPr>
                <w:rFonts w:ascii="Times New Roman" w:hAnsi="Times New Roman" w:cs="Times New Roman"/>
                <w:sz w:val="26"/>
                <w:szCs w:val="26"/>
              </w:rPr>
              <w:t xml:space="preserve">ическую безопасность </w:t>
            </w:r>
            <w:r w:rsidR="007716B5" w:rsidRPr="00107C9E">
              <w:rPr>
                <w:rFonts w:ascii="Times New Roman" w:hAnsi="Times New Roman" w:cs="Times New Roman"/>
                <w:sz w:val="26"/>
                <w:szCs w:val="26"/>
              </w:rPr>
              <w:t>МО г.</w:t>
            </w:r>
            <w:r w:rsidR="00710329" w:rsidRPr="00107C9E">
              <w:rPr>
                <w:rFonts w:ascii="Times New Roman" w:hAnsi="Times New Roman" w:cs="Times New Roman"/>
                <w:sz w:val="26"/>
                <w:szCs w:val="26"/>
              </w:rPr>
              <w:t xml:space="preserve"> </w:t>
            </w:r>
            <w:r w:rsidR="007716B5" w:rsidRPr="00107C9E">
              <w:rPr>
                <w:rFonts w:ascii="Times New Roman" w:hAnsi="Times New Roman" w:cs="Times New Roman"/>
                <w:sz w:val="26"/>
                <w:szCs w:val="26"/>
              </w:rPr>
              <w:t>Сорск</w:t>
            </w:r>
            <w:r w:rsidRPr="00107C9E">
              <w:rPr>
                <w:rFonts w:ascii="Times New Roman" w:hAnsi="Times New Roman" w:cs="Times New Roman"/>
                <w:sz w:val="26"/>
                <w:szCs w:val="26"/>
              </w:rPr>
              <w:t xml:space="preserve"> путем доброво</w:t>
            </w:r>
            <w:r w:rsidR="00710329" w:rsidRPr="00107C9E">
              <w:rPr>
                <w:rFonts w:ascii="Times New Roman" w:hAnsi="Times New Roman" w:cs="Times New Roman"/>
                <w:sz w:val="26"/>
                <w:szCs w:val="26"/>
              </w:rPr>
              <w:t xml:space="preserve">льного согласования интересов </w:t>
            </w:r>
            <w:r w:rsidRPr="00107C9E">
              <w:rPr>
                <w:rFonts w:ascii="Times New Roman" w:hAnsi="Times New Roman" w:cs="Times New Roman"/>
                <w:sz w:val="26"/>
                <w:szCs w:val="26"/>
              </w:rPr>
              <w:t>производителей и пот</w:t>
            </w:r>
            <w:r w:rsidR="00710329" w:rsidRPr="00107C9E">
              <w:rPr>
                <w:rFonts w:ascii="Times New Roman" w:hAnsi="Times New Roman" w:cs="Times New Roman"/>
                <w:sz w:val="26"/>
                <w:szCs w:val="26"/>
              </w:rPr>
              <w:t>р</w:t>
            </w:r>
            <w:r w:rsidR="00710329" w:rsidRPr="00107C9E">
              <w:rPr>
                <w:rFonts w:ascii="Times New Roman" w:hAnsi="Times New Roman" w:cs="Times New Roman"/>
                <w:sz w:val="26"/>
                <w:szCs w:val="26"/>
              </w:rPr>
              <w:t>е</w:t>
            </w:r>
            <w:r w:rsidR="00710329" w:rsidRPr="00107C9E">
              <w:rPr>
                <w:rFonts w:ascii="Times New Roman" w:hAnsi="Times New Roman" w:cs="Times New Roman"/>
                <w:sz w:val="26"/>
                <w:szCs w:val="26"/>
              </w:rPr>
              <w:t xml:space="preserve">бителей энергоресурсов и </w:t>
            </w:r>
            <w:r w:rsidRPr="00107C9E">
              <w:rPr>
                <w:rFonts w:ascii="Times New Roman" w:hAnsi="Times New Roman" w:cs="Times New Roman"/>
                <w:sz w:val="26"/>
                <w:szCs w:val="26"/>
              </w:rPr>
              <w:t>создания корпор</w:t>
            </w:r>
            <w:r w:rsidR="00710329" w:rsidRPr="00107C9E">
              <w:rPr>
                <w:rFonts w:ascii="Times New Roman" w:hAnsi="Times New Roman" w:cs="Times New Roman"/>
                <w:sz w:val="26"/>
                <w:szCs w:val="26"/>
              </w:rPr>
              <w:t>ативной системы ко</w:t>
            </w:r>
            <w:r w:rsidR="00710329" w:rsidRPr="00107C9E">
              <w:rPr>
                <w:rFonts w:ascii="Times New Roman" w:hAnsi="Times New Roman" w:cs="Times New Roman"/>
                <w:sz w:val="26"/>
                <w:szCs w:val="26"/>
              </w:rPr>
              <w:t>л</w:t>
            </w:r>
            <w:r w:rsidR="00710329" w:rsidRPr="00107C9E">
              <w:rPr>
                <w:rFonts w:ascii="Times New Roman" w:hAnsi="Times New Roman" w:cs="Times New Roman"/>
                <w:sz w:val="26"/>
                <w:szCs w:val="26"/>
              </w:rPr>
              <w:t xml:space="preserve">лективной </w:t>
            </w:r>
            <w:r w:rsidRPr="00107C9E">
              <w:rPr>
                <w:rFonts w:ascii="Times New Roman" w:hAnsi="Times New Roman" w:cs="Times New Roman"/>
                <w:sz w:val="26"/>
                <w:szCs w:val="26"/>
              </w:rPr>
              <w:t>энергобезопасности на осно</w:t>
            </w:r>
            <w:r w:rsidR="00710329" w:rsidRPr="00107C9E">
              <w:rPr>
                <w:rFonts w:ascii="Times New Roman" w:hAnsi="Times New Roman" w:cs="Times New Roman"/>
                <w:sz w:val="26"/>
                <w:szCs w:val="26"/>
              </w:rPr>
              <w:t xml:space="preserve">ве взаимовыгодного </w:t>
            </w:r>
            <w:r w:rsidRPr="00107C9E">
              <w:rPr>
                <w:rFonts w:ascii="Times New Roman" w:hAnsi="Times New Roman" w:cs="Times New Roman"/>
                <w:sz w:val="26"/>
                <w:szCs w:val="26"/>
              </w:rPr>
              <w:t>с</w:t>
            </w:r>
            <w:r w:rsidRPr="00107C9E">
              <w:rPr>
                <w:rFonts w:ascii="Times New Roman" w:hAnsi="Times New Roman" w:cs="Times New Roman"/>
                <w:sz w:val="26"/>
                <w:szCs w:val="26"/>
              </w:rPr>
              <w:t>о</w:t>
            </w:r>
            <w:r w:rsidRPr="00107C9E">
              <w:rPr>
                <w:rFonts w:ascii="Times New Roman" w:hAnsi="Times New Roman" w:cs="Times New Roman"/>
                <w:sz w:val="26"/>
                <w:szCs w:val="26"/>
              </w:rPr>
              <w:t>трудничества при р</w:t>
            </w:r>
            <w:r w:rsidR="00710329" w:rsidRPr="00107C9E">
              <w:rPr>
                <w:rFonts w:ascii="Times New Roman" w:hAnsi="Times New Roman" w:cs="Times New Roman"/>
                <w:sz w:val="26"/>
                <w:szCs w:val="26"/>
              </w:rPr>
              <w:t xml:space="preserve">еализации потенциала </w:t>
            </w:r>
            <w:r w:rsidRPr="00107C9E">
              <w:rPr>
                <w:rFonts w:ascii="Times New Roman" w:hAnsi="Times New Roman" w:cs="Times New Roman"/>
                <w:sz w:val="26"/>
                <w:szCs w:val="26"/>
              </w:rPr>
              <w:t>энергосбережения, н</w:t>
            </w:r>
            <w:r w:rsidRPr="00107C9E">
              <w:rPr>
                <w:rFonts w:ascii="Times New Roman" w:hAnsi="Times New Roman" w:cs="Times New Roman"/>
                <w:sz w:val="26"/>
                <w:szCs w:val="26"/>
              </w:rPr>
              <w:t>а</w:t>
            </w:r>
            <w:r w:rsidRPr="00107C9E">
              <w:rPr>
                <w:rFonts w:ascii="Times New Roman" w:hAnsi="Times New Roman" w:cs="Times New Roman"/>
                <w:sz w:val="26"/>
                <w:szCs w:val="26"/>
              </w:rPr>
              <w:t>копленного в предшест</w:t>
            </w:r>
            <w:r w:rsidR="00710329" w:rsidRPr="00107C9E">
              <w:rPr>
                <w:rFonts w:ascii="Times New Roman" w:hAnsi="Times New Roman" w:cs="Times New Roman"/>
                <w:sz w:val="26"/>
                <w:szCs w:val="26"/>
              </w:rPr>
              <w:t xml:space="preserve">вующие периоды; </w:t>
            </w:r>
          </w:p>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повысить эффективность использования энергоресурсов как н</w:t>
            </w:r>
            <w:r w:rsidR="00710329" w:rsidRPr="00107C9E">
              <w:rPr>
                <w:rFonts w:ascii="Times New Roman" w:hAnsi="Times New Roman" w:cs="Times New Roman"/>
                <w:sz w:val="26"/>
                <w:szCs w:val="26"/>
              </w:rPr>
              <w:t xml:space="preserve">аиболее действенного способа </w:t>
            </w:r>
            <w:r w:rsidRPr="00107C9E">
              <w:rPr>
                <w:rFonts w:ascii="Times New Roman" w:hAnsi="Times New Roman" w:cs="Times New Roman"/>
                <w:sz w:val="26"/>
                <w:szCs w:val="26"/>
              </w:rPr>
              <w:t>увеличения производительных сил и производительности</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труда, ограничения э</w:t>
            </w:r>
            <w:r w:rsidR="00710329" w:rsidRPr="00107C9E">
              <w:rPr>
                <w:rFonts w:ascii="Times New Roman" w:hAnsi="Times New Roman" w:cs="Times New Roman"/>
                <w:sz w:val="26"/>
                <w:szCs w:val="26"/>
              </w:rPr>
              <w:t>кологической н</w:t>
            </w:r>
            <w:r w:rsidR="00710329" w:rsidRPr="00107C9E">
              <w:rPr>
                <w:rFonts w:ascii="Times New Roman" w:hAnsi="Times New Roman" w:cs="Times New Roman"/>
                <w:sz w:val="26"/>
                <w:szCs w:val="26"/>
              </w:rPr>
              <w:t>а</w:t>
            </w:r>
            <w:r w:rsidR="00710329" w:rsidRPr="00107C9E">
              <w:rPr>
                <w:rFonts w:ascii="Times New Roman" w:hAnsi="Times New Roman" w:cs="Times New Roman"/>
                <w:sz w:val="26"/>
                <w:szCs w:val="26"/>
              </w:rPr>
              <w:t xml:space="preserve">грузки на </w:t>
            </w:r>
            <w:r w:rsidRPr="00107C9E">
              <w:rPr>
                <w:rFonts w:ascii="Times New Roman" w:hAnsi="Times New Roman" w:cs="Times New Roman"/>
                <w:sz w:val="26"/>
                <w:szCs w:val="26"/>
              </w:rPr>
              <w:t>окружающую среду, реализации концепции устойчив</w:t>
            </w:r>
            <w:r w:rsidRPr="00107C9E">
              <w:rPr>
                <w:rFonts w:ascii="Times New Roman" w:hAnsi="Times New Roman" w:cs="Times New Roman"/>
                <w:sz w:val="26"/>
                <w:szCs w:val="26"/>
              </w:rPr>
              <w:t>о</w:t>
            </w:r>
            <w:r w:rsidRPr="00107C9E">
              <w:rPr>
                <w:rFonts w:ascii="Times New Roman" w:hAnsi="Times New Roman" w:cs="Times New Roman"/>
                <w:sz w:val="26"/>
                <w:szCs w:val="26"/>
              </w:rPr>
              <w:t>го и</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 xml:space="preserve">чистого развития; </w:t>
            </w:r>
          </w:p>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повысить экономическую эффективность инновационных</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пр</w:t>
            </w:r>
            <w:r w:rsidRPr="00107C9E">
              <w:rPr>
                <w:rFonts w:ascii="Times New Roman" w:hAnsi="Times New Roman" w:cs="Times New Roman"/>
                <w:sz w:val="26"/>
                <w:szCs w:val="26"/>
              </w:rPr>
              <w:t>е</w:t>
            </w:r>
            <w:r w:rsidRPr="00107C9E">
              <w:rPr>
                <w:rFonts w:ascii="Times New Roman" w:hAnsi="Times New Roman" w:cs="Times New Roman"/>
                <w:sz w:val="26"/>
                <w:szCs w:val="26"/>
              </w:rPr>
              <w:t>образований в сфе</w:t>
            </w:r>
            <w:r w:rsidR="00710329" w:rsidRPr="00107C9E">
              <w:rPr>
                <w:rFonts w:ascii="Times New Roman" w:hAnsi="Times New Roman" w:cs="Times New Roman"/>
                <w:sz w:val="26"/>
                <w:szCs w:val="26"/>
              </w:rPr>
              <w:t xml:space="preserve">ре энергопроизводства, </w:t>
            </w:r>
            <w:r w:rsidRPr="00107C9E">
              <w:rPr>
                <w:rFonts w:ascii="Times New Roman" w:hAnsi="Times New Roman" w:cs="Times New Roman"/>
                <w:sz w:val="26"/>
                <w:szCs w:val="26"/>
              </w:rPr>
              <w:t>энергопотребления и энергоиспользования в интересах социально-экономичес</w:t>
            </w:r>
            <w:r w:rsidR="00710329" w:rsidRPr="00107C9E">
              <w:rPr>
                <w:rFonts w:ascii="Times New Roman" w:hAnsi="Times New Roman" w:cs="Times New Roman"/>
                <w:sz w:val="26"/>
                <w:szCs w:val="26"/>
              </w:rPr>
              <w:t>кого ра</w:t>
            </w:r>
            <w:r w:rsidR="00710329" w:rsidRPr="00107C9E">
              <w:rPr>
                <w:rFonts w:ascii="Times New Roman" w:hAnsi="Times New Roman" w:cs="Times New Roman"/>
                <w:sz w:val="26"/>
                <w:szCs w:val="26"/>
              </w:rPr>
              <w:t>з</w:t>
            </w:r>
            <w:r w:rsidR="00710329" w:rsidRPr="00107C9E">
              <w:rPr>
                <w:rFonts w:ascii="Times New Roman" w:hAnsi="Times New Roman" w:cs="Times New Roman"/>
                <w:sz w:val="26"/>
                <w:szCs w:val="26"/>
              </w:rPr>
              <w:t xml:space="preserve">вития города; </w:t>
            </w:r>
          </w:p>
          <w:p w:rsidR="006C458A"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расширить производственную базу электроэнергетики,</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главным образом, за счет комплексной реконструкции и</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 xml:space="preserve">модернизации объектов малой энергетики (муниципальных и ведомственной котельной)  </w:t>
            </w:r>
          </w:p>
        </w:tc>
      </w:tr>
      <w:tr w:rsidR="006C458A" w:rsidRPr="00107C9E" w:rsidTr="008C0C36">
        <w:trPr>
          <w:cantSplit/>
          <w:trHeight w:val="4916"/>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710329"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Показатели </w:t>
            </w:r>
            <w:r w:rsidR="006C458A" w:rsidRPr="00107C9E">
              <w:rPr>
                <w:rFonts w:ascii="Times New Roman" w:hAnsi="Times New Roman" w:cs="Times New Roman"/>
                <w:sz w:val="26"/>
                <w:szCs w:val="26"/>
              </w:rPr>
              <w:t>результати</w:t>
            </w:r>
            <w:r w:rsidR="006C458A" w:rsidRPr="00107C9E">
              <w:rPr>
                <w:rFonts w:ascii="Times New Roman" w:hAnsi="Times New Roman" w:cs="Times New Roman"/>
                <w:sz w:val="26"/>
                <w:szCs w:val="26"/>
              </w:rPr>
              <w:t>в</w:t>
            </w:r>
            <w:r w:rsidR="006C458A" w:rsidRPr="00107C9E">
              <w:rPr>
                <w:rFonts w:ascii="Times New Roman" w:hAnsi="Times New Roman" w:cs="Times New Roman"/>
                <w:sz w:val="26"/>
                <w:szCs w:val="26"/>
              </w:rPr>
              <w:t xml:space="preserve">ности    </w:t>
            </w:r>
          </w:p>
        </w:tc>
        <w:tc>
          <w:tcPr>
            <w:tcW w:w="7521" w:type="dxa"/>
            <w:tcBorders>
              <w:top w:val="single" w:sz="6" w:space="0" w:color="auto"/>
              <w:left w:val="single" w:sz="6" w:space="0" w:color="auto"/>
              <w:bottom w:val="single" w:sz="6" w:space="0" w:color="auto"/>
              <w:right w:val="single" w:sz="6" w:space="0" w:color="auto"/>
            </w:tcBorders>
          </w:tcPr>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динамика энергоемк</w:t>
            </w:r>
            <w:r w:rsidR="00710329" w:rsidRPr="00107C9E">
              <w:rPr>
                <w:rFonts w:ascii="Times New Roman" w:hAnsi="Times New Roman" w:cs="Times New Roman"/>
                <w:sz w:val="26"/>
                <w:szCs w:val="26"/>
              </w:rPr>
              <w:t>ости валового регионального продукта;</w:t>
            </w:r>
          </w:p>
          <w:p w:rsidR="008C0C36"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доля объемов электрической энерги</w:t>
            </w:r>
            <w:r w:rsidR="00710329" w:rsidRPr="00107C9E">
              <w:rPr>
                <w:rFonts w:ascii="Times New Roman" w:hAnsi="Times New Roman" w:cs="Times New Roman"/>
                <w:sz w:val="26"/>
                <w:szCs w:val="26"/>
              </w:rPr>
              <w:t xml:space="preserve">и, расчеты за </w:t>
            </w:r>
            <w:r w:rsidRPr="00107C9E">
              <w:rPr>
                <w:rFonts w:ascii="Times New Roman" w:hAnsi="Times New Roman" w:cs="Times New Roman"/>
                <w:sz w:val="26"/>
                <w:szCs w:val="26"/>
              </w:rPr>
              <w:t>которую ос</w:t>
            </w:r>
            <w:r w:rsidRPr="00107C9E">
              <w:rPr>
                <w:rFonts w:ascii="Times New Roman" w:hAnsi="Times New Roman" w:cs="Times New Roman"/>
                <w:sz w:val="26"/>
                <w:szCs w:val="26"/>
              </w:rPr>
              <w:t>у</w:t>
            </w:r>
            <w:r w:rsidRPr="00107C9E">
              <w:rPr>
                <w:rFonts w:ascii="Times New Roman" w:hAnsi="Times New Roman" w:cs="Times New Roman"/>
                <w:sz w:val="26"/>
                <w:szCs w:val="26"/>
              </w:rPr>
              <w:t>ществляют</w:t>
            </w:r>
            <w:r w:rsidR="00710329" w:rsidRPr="00107C9E">
              <w:rPr>
                <w:rFonts w:ascii="Times New Roman" w:hAnsi="Times New Roman" w:cs="Times New Roman"/>
                <w:sz w:val="26"/>
                <w:szCs w:val="26"/>
              </w:rPr>
              <w:t xml:space="preserve">ся с использованием приборов </w:t>
            </w:r>
            <w:r w:rsidRPr="00107C9E">
              <w:rPr>
                <w:rFonts w:ascii="Times New Roman" w:hAnsi="Times New Roman" w:cs="Times New Roman"/>
                <w:sz w:val="26"/>
                <w:szCs w:val="26"/>
              </w:rPr>
              <w:t>учета (в части мног</w:t>
            </w:r>
            <w:r w:rsidRPr="00107C9E">
              <w:rPr>
                <w:rFonts w:ascii="Times New Roman" w:hAnsi="Times New Roman" w:cs="Times New Roman"/>
                <w:sz w:val="26"/>
                <w:szCs w:val="26"/>
              </w:rPr>
              <w:t>о</w:t>
            </w:r>
            <w:r w:rsidR="00710329" w:rsidRPr="00107C9E">
              <w:rPr>
                <w:rFonts w:ascii="Times New Roman" w:hAnsi="Times New Roman" w:cs="Times New Roman"/>
                <w:sz w:val="26"/>
                <w:szCs w:val="26"/>
              </w:rPr>
              <w:t xml:space="preserve">квартирных домов - с </w:t>
            </w:r>
            <w:r w:rsidRPr="00107C9E">
              <w:rPr>
                <w:rFonts w:ascii="Times New Roman" w:hAnsi="Times New Roman" w:cs="Times New Roman"/>
                <w:sz w:val="26"/>
                <w:szCs w:val="26"/>
              </w:rPr>
              <w:t>использованием колле</w:t>
            </w:r>
            <w:r w:rsidR="00710329" w:rsidRPr="00107C9E">
              <w:rPr>
                <w:rFonts w:ascii="Times New Roman" w:hAnsi="Times New Roman" w:cs="Times New Roman"/>
                <w:sz w:val="26"/>
                <w:szCs w:val="26"/>
              </w:rPr>
              <w:t>ктивных (общедом</w:t>
            </w:r>
            <w:r w:rsidR="00710329" w:rsidRPr="00107C9E">
              <w:rPr>
                <w:rFonts w:ascii="Times New Roman" w:hAnsi="Times New Roman" w:cs="Times New Roman"/>
                <w:sz w:val="26"/>
                <w:szCs w:val="26"/>
              </w:rPr>
              <w:t>о</w:t>
            </w:r>
            <w:r w:rsidR="00710329" w:rsidRPr="00107C9E">
              <w:rPr>
                <w:rFonts w:ascii="Times New Roman" w:hAnsi="Times New Roman" w:cs="Times New Roman"/>
                <w:sz w:val="26"/>
                <w:szCs w:val="26"/>
              </w:rPr>
              <w:t xml:space="preserve">вых) приборов </w:t>
            </w:r>
            <w:r w:rsidRPr="00107C9E">
              <w:rPr>
                <w:rFonts w:ascii="Times New Roman" w:hAnsi="Times New Roman" w:cs="Times New Roman"/>
                <w:sz w:val="26"/>
                <w:szCs w:val="26"/>
              </w:rPr>
              <w:t>учета), в общем объеме электрической энергии, потребляемой (используемой</w:t>
            </w:r>
            <w:r w:rsidR="00710329" w:rsidRPr="00107C9E">
              <w:rPr>
                <w:rFonts w:ascii="Times New Roman" w:hAnsi="Times New Roman" w:cs="Times New Roman"/>
                <w:sz w:val="26"/>
                <w:szCs w:val="26"/>
              </w:rPr>
              <w:t xml:space="preserve">) на территории </w:t>
            </w:r>
            <w:r w:rsidR="008C0C36">
              <w:rPr>
                <w:rFonts w:ascii="Times New Roman" w:hAnsi="Times New Roman" w:cs="Times New Roman"/>
                <w:sz w:val="26"/>
                <w:szCs w:val="26"/>
              </w:rPr>
              <w:t>МО г.</w:t>
            </w:r>
            <w:r w:rsidRPr="00107C9E">
              <w:rPr>
                <w:rFonts w:ascii="Times New Roman" w:hAnsi="Times New Roman" w:cs="Times New Roman"/>
                <w:sz w:val="26"/>
                <w:szCs w:val="26"/>
              </w:rPr>
              <w:t>Сорск</w:t>
            </w:r>
            <w:r w:rsidR="008C0C36">
              <w:rPr>
                <w:rFonts w:ascii="Times New Roman" w:hAnsi="Times New Roman" w:cs="Times New Roman"/>
                <w:sz w:val="26"/>
                <w:szCs w:val="26"/>
              </w:rPr>
              <w:t>;</w:t>
            </w:r>
          </w:p>
          <w:p w:rsidR="008C0C36" w:rsidRDefault="006C458A" w:rsidP="008C0C36">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доля объемов тепловой энергии, расчеты за которую осущест</w:t>
            </w:r>
            <w:r w:rsidRPr="00107C9E">
              <w:rPr>
                <w:rFonts w:ascii="Times New Roman" w:hAnsi="Times New Roman" w:cs="Times New Roman"/>
                <w:sz w:val="26"/>
                <w:szCs w:val="26"/>
              </w:rPr>
              <w:t>в</w:t>
            </w:r>
            <w:r w:rsidRPr="00107C9E">
              <w:rPr>
                <w:rFonts w:ascii="Times New Roman" w:hAnsi="Times New Roman" w:cs="Times New Roman"/>
                <w:sz w:val="26"/>
                <w:szCs w:val="26"/>
              </w:rPr>
              <w:t>ляются с исп</w:t>
            </w:r>
            <w:r w:rsidR="00710329" w:rsidRPr="00107C9E">
              <w:rPr>
                <w:rFonts w:ascii="Times New Roman" w:hAnsi="Times New Roman" w:cs="Times New Roman"/>
                <w:sz w:val="26"/>
                <w:szCs w:val="26"/>
              </w:rPr>
              <w:t xml:space="preserve">ользованием приборов учета (в </w:t>
            </w:r>
            <w:r w:rsidRPr="00107C9E">
              <w:rPr>
                <w:rFonts w:ascii="Times New Roman" w:hAnsi="Times New Roman" w:cs="Times New Roman"/>
                <w:sz w:val="26"/>
                <w:szCs w:val="26"/>
              </w:rPr>
              <w:t>части многокварти</w:t>
            </w:r>
            <w:r w:rsidRPr="00107C9E">
              <w:rPr>
                <w:rFonts w:ascii="Times New Roman" w:hAnsi="Times New Roman" w:cs="Times New Roman"/>
                <w:sz w:val="26"/>
                <w:szCs w:val="26"/>
              </w:rPr>
              <w:t>р</w:t>
            </w:r>
            <w:r w:rsidRPr="00107C9E">
              <w:rPr>
                <w:rFonts w:ascii="Times New Roman" w:hAnsi="Times New Roman" w:cs="Times New Roman"/>
                <w:sz w:val="26"/>
                <w:szCs w:val="26"/>
              </w:rPr>
              <w:t>ны</w:t>
            </w:r>
            <w:r w:rsidR="00710329" w:rsidRPr="00107C9E">
              <w:rPr>
                <w:rFonts w:ascii="Times New Roman" w:hAnsi="Times New Roman" w:cs="Times New Roman"/>
                <w:sz w:val="26"/>
                <w:szCs w:val="26"/>
              </w:rPr>
              <w:t xml:space="preserve">х домов - с использованием </w:t>
            </w:r>
            <w:r w:rsidRPr="00107C9E">
              <w:rPr>
                <w:rFonts w:ascii="Times New Roman" w:hAnsi="Times New Roman" w:cs="Times New Roman"/>
                <w:sz w:val="26"/>
                <w:szCs w:val="26"/>
              </w:rPr>
              <w:t>коллективных (общедомовых) приборов учета), в общем объеме тепловой энергии, потребля</w:t>
            </w:r>
            <w:r w:rsidRPr="00107C9E">
              <w:rPr>
                <w:rFonts w:ascii="Times New Roman" w:hAnsi="Times New Roman" w:cs="Times New Roman"/>
                <w:sz w:val="26"/>
                <w:szCs w:val="26"/>
              </w:rPr>
              <w:t>е</w:t>
            </w:r>
            <w:r w:rsidRPr="00107C9E">
              <w:rPr>
                <w:rFonts w:ascii="Times New Roman" w:hAnsi="Times New Roman" w:cs="Times New Roman"/>
                <w:sz w:val="26"/>
                <w:szCs w:val="26"/>
              </w:rPr>
              <w:t>мой (используемой)</w:t>
            </w:r>
            <w:r w:rsidR="00710329" w:rsidRPr="00107C9E">
              <w:rPr>
                <w:rFonts w:ascii="Times New Roman" w:hAnsi="Times New Roman" w:cs="Times New Roman"/>
                <w:sz w:val="26"/>
                <w:szCs w:val="26"/>
              </w:rPr>
              <w:t xml:space="preserve"> </w:t>
            </w:r>
            <w:r w:rsidRPr="00107C9E">
              <w:rPr>
                <w:rFonts w:ascii="Times New Roman" w:hAnsi="Times New Roman" w:cs="Times New Roman"/>
                <w:sz w:val="26"/>
                <w:szCs w:val="26"/>
              </w:rPr>
              <w:t xml:space="preserve">на территории </w:t>
            </w:r>
            <w:r w:rsidR="008C0C36">
              <w:rPr>
                <w:rFonts w:ascii="Times New Roman" w:hAnsi="Times New Roman" w:cs="Times New Roman"/>
                <w:sz w:val="26"/>
                <w:szCs w:val="26"/>
              </w:rPr>
              <w:t>МО г.</w:t>
            </w:r>
            <w:r w:rsidR="008C0C36" w:rsidRPr="00107C9E">
              <w:rPr>
                <w:rFonts w:ascii="Times New Roman" w:hAnsi="Times New Roman" w:cs="Times New Roman"/>
                <w:sz w:val="26"/>
                <w:szCs w:val="26"/>
              </w:rPr>
              <w:t>Сорск</w:t>
            </w:r>
            <w:r w:rsidR="008C0C36">
              <w:rPr>
                <w:rFonts w:ascii="Times New Roman" w:hAnsi="Times New Roman" w:cs="Times New Roman"/>
                <w:sz w:val="26"/>
                <w:szCs w:val="26"/>
              </w:rPr>
              <w:t>;</w:t>
            </w:r>
          </w:p>
          <w:p w:rsidR="006C458A" w:rsidRPr="00107C9E" w:rsidRDefault="006C458A" w:rsidP="008C0C36">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доля объемов воды,</w:t>
            </w:r>
            <w:r w:rsidR="00710329" w:rsidRPr="00107C9E">
              <w:rPr>
                <w:rFonts w:ascii="Times New Roman" w:hAnsi="Times New Roman" w:cs="Times New Roman"/>
                <w:sz w:val="26"/>
                <w:szCs w:val="26"/>
              </w:rPr>
              <w:t xml:space="preserve"> расчеты за которую </w:t>
            </w:r>
            <w:r w:rsidRPr="00107C9E">
              <w:rPr>
                <w:rFonts w:ascii="Times New Roman" w:hAnsi="Times New Roman" w:cs="Times New Roman"/>
                <w:sz w:val="26"/>
                <w:szCs w:val="26"/>
              </w:rPr>
              <w:t>осуществляются с и</w:t>
            </w:r>
            <w:r w:rsidRPr="00107C9E">
              <w:rPr>
                <w:rFonts w:ascii="Times New Roman" w:hAnsi="Times New Roman" w:cs="Times New Roman"/>
                <w:sz w:val="26"/>
                <w:szCs w:val="26"/>
              </w:rPr>
              <w:t>с</w:t>
            </w:r>
            <w:r w:rsidRPr="00107C9E">
              <w:rPr>
                <w:rFonts w:ascii="Times New Roman" w:hAnsi="Times New Roman" w:cs="Times New Roman"/>
                <w:sz w:val="26"/>
                <w:szCs w:val="26"/>
              </w:rPr>
              <w:t>п</w:t>
            </w:r>
            <w:r w:rsidR="00710329" w:rsidRPr="00107C9E">
              <w:rPr>
                <w:rFonts w:ascii="Times New Roman" w:hAnsi="Times New Roman" w:cs="Times New Roman"/>
                <w:sz w:val="26"/>
                <w:szCs w:val="26"/>
              </w:rPr>
              <w:t xml:space="preserve">ользованием приборов учета (в </w:t>
            </w:r>
            <w:r w:rsidRPr="00107C9E">
              <w:rPr>
                <w:rFonts w:ascii="Times New Roman" w:hAnsi="Times New Roman" w:cs="Times New Roman"/>
                <w:sz w:val="26"/>
                <w:szCs w:val="26"/>
              </w:rPr>
              <w:t>части многоквартирны</w:t>
            </w:r>
            <w:r w:rsidR="00710329" w:rsidRPr="00107C9E">
              <w:rPr>
                <w:rFonts w:ascii="Times New Roman" w:hAnsi="Times New Roman" w:cs="Times New Roman"/>
                <w:sz w:val="26"/>
                <w:szCs w:val="26"/>
              </w:rPr>
              <w:t xml:space="preserve">х домов - с использованием </w:t>
            </w:r>
            <w:r w:rsidRPr="00107C9E">
              <w:rPr>
                <w:rFonts w:ascii="Times New Roman" w:hAnsi="Times New Roman" w:cs="Times New Roman"/>
                <w:sz w:val="26"/>
                <w:szCs w:val="26"/>
              </w:rPr>
              <w:t>коллективных (общедомовых) приборов учета), в общем объеме воды, потребляемой (использ</w:t>
            </w:r>
            <w:r w:rsidR="00710329" w:rsidRPr="00107C9E">
              <w:rPr>
                <w:rFonts w:ascii="Times New Roman" w:hAnsi="Times New Roman" w:cs="Times New Roman"/>
                <w:sz w:val="26"/>
                <w:szCs w:val="26"/>
              </w:rPr>
              <w:t xml:space="preserve">уемой) на </w:t>
            </w:r>
            <w:r w:rsidRPr="00107C9E">
              <w:rPr>
                <w:rFonts w:ascii="Times New Roman" w:hAnsi="Times New Roman" w:cs="Times New Roman"/>
                <w:sz w:val="26"/>
                <w:szCs w:val="26"/>
              </w:rPr>
              <w:t>террит</w:t>
            </w:r>
            <w:r w:rsidRPr="00107C9E">
              <w:rPr>
                <w:rFonts w:ascii="Times New Roman" w:hAnsi="Times New Roman" w:cs="Times New Roman"/>
                <w:sz w:val="26"/>
                <w:szCs w:val="26"/>
              </w:rPr>
              <w:t>о</w:t>
            </w:r>
            <w:r w:rsidRPr="00107C9E">
              <w:rPr>
                <w:rFonts w:ascii="Times New Roman" w:hAnsi="Times New Roman" w:cs="Times New Roman"/>
                <w:sz w:val="26"/>
                <w:szCs w:val="26"/>
              </w:rPr>
              <w:t xml:space="preserve">рии </w:t>
            </w:r>
            <w:r w:rsidR="008C0C36">
              <w:rPr>
                <w:rFonts w:ascii="Times New Roman" w:hAnsi="Times New Roman" w:cs="Times New Roman"/>
                <w:sz w:val="26"/>
                <w:szCs w:val="26"/>
              </w:rPr>
              <w:t>МО г.</w:t>
            </w:r>
            <w:r w:rsidR="008C0C36" w:rsidRPr="00107C9E">
              <w:rPr>
                <w:rFonts w:ascii="Times New Roman" w:hAnsi="Times New Roman" w:cs="Times New Roman"/>
                <w:sz w:val="26"/>
                <w:szCs w:val="26"/>
              </w:rPr>
              <w:t>Сорск</w:t>
            </w:r>
            <w:r w:rsidR="008C0C36">
              <w:rPr>
                <w:rFonts w:ascii="Times New Roman" w:hAnsi="Times New Roman" w:cs="Times New Roman"/>
                <w:sz w:val="26"/>
                <w:szCs w:val="26"/>
              </w:rPr>
              <w:t>.</w:t>
            </w:r>
          </w:p>
        </w:tc>
      </w:tr>
      <w:tr w:rsidR="006C458A" w:rsidRPr="00107C9E" w:rsidTr="00107C9E">
        <w:trPr>
          <w:cantSplit/>
          <w:trHeight w:val="492"/>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710329"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Сроки и эт</w:t>
            </w:r>
            <w:r w:rsidRPr="00107C9E">
              <w:rPr>
                <w:rFonts w:ascii="Times New Roman" w:hAnsi="Times New Roman" w:cs="Times New Roman"/>
                <w:sz w:val="26"/>
                <w:szCs w:val="26"/>
              </w:rPr>
              <w:t>а</w:t>
            </w:r>
            <w:r w:rsidRPr="00107C9E">
              <w:rPr>
                <w:rFonts w:ascii="Times New Roman" w:hAnsi="Times New Roman" w:cs="Times New Roman"/>
                <w:sz w:val="26"/>
                <w:szCs w:val="26"/>
              </w:rPr>
              <w:t xml:space="preserve">пы </w:t>
            </w:r>
            <w:r w:rsidR="006C458A" w:rsidRPr="00107C9E">
              <w:rPr>
                <w:rFonts w:ascii="Times New Roman" w:hAnsi="Times New Roman" w:cs="Times New Roman"/>
                <w:sz w:val="26"/>
                <w:szCs w:val="26"/>
              </w:rPr>
              <w:t>реализ</w:t>
            </w:r>
            <w:r w:rsidR="006C458A" w:rsidRPr="00107C9E">
              <w:rPr>
                <w:rFonts w:ascii="Times New Roman" w:hAnsi="Times New Roman" w:cs="Times New Roman"/>
                <w:sz w:val="26"/>
                <w:szCs w:val="26"/>
              </w:rPr>
              <w:t>а</w:t>
            </w:r>
            <w:r w:rsidR="006C458A" w:rsidRPr="00107C9E">
              <w:rPr>
                <w:rFonts w:ascii="Times New Roman" w:hAnsi="Times New Roman" w:cs="Times New Roman"/>
                <w:sz w:val="26"/>
                <w:szCs w:val="26"/>
              </w:rPr>
              <w:t xml:space="preserve">ции  </w:t>
            </w:r>
          </w:p>
        </w:tc>
        <w:tc>
          <w:tcPr>
            <w:tcW w:w="7521" w:type="dxa"/>
            <w:tcBorders>
              <w:top w:val="single" w:sz="6" w:space="0" w:color="auto"/>
              <w:left w:val="single" w:sz="6" w:space="0" w:color="auto"/>
              <w:bottom w:val="single" w:sz="6" w:space="0" w:color="auto"/>
              <w:right w:val="single" w:sz="6" w:space="0" w:color="auto"/>
            </w:tcBorders>
          </w:tcPr>
          <w:p w:rsidR="00710329" w:rsidRPr="00107C9E" w:rsidRDefault="008D378B"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- 2011</w:t>
            </w:r>
            <w:r w:rsidR="006C458A" w:rsidRPr="00107C9E">
              <w:rPr>
                <w:rFonts w:ascii="Times New Roman" w:hAnsi="Times New Roman" w:cs="Times New Roman"/>
                <w:sz w:val="26"/>
                <w:szCs w:val="26"/>
              </w:rPr>
              <w:t xml:space="preserve"> - 2020 годы. </w:t>
            </w:r>
          </w:p>
          <w:p w:rsidR="00710329" w:rsidRPr="00107C9E" w:rsidRDefault="008D378B"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1 этап - 2011</w:t>
            </w:r>
            <w:r w:rsidR="006C458A" w:rsidRPr="00107C9E">
              <w:rPr>
                <w:rFonts w:ascii="Times New Roman" w:hAnsi="Times New Roman" w:cs="Times New Roman"/>
                <w:sz w:val="26"/>
                <w:szCs w:val="26"/>
              </w:rPr>
              <w:t xml:space="preserve"> - 2015</w:t>
            </w:r>
            <w:r w:rsidR="00710329" w:rsidRPr="00107C9E">
              <w:rPr>
                <w:rFonts w:ascii="Times New Roman" w:hAnsi="Times New Roman" w:cs="Times New Roman"/>
                <w:sz w:val="26"/>
                <w:szCs w:val="26"/>
              </w:rPr>
              <w:t xml:space="preserve"> годы,</w:t>
            </w:r>
          </w:p>
          <w:p w:rsidR="006C458A"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 xml:space="preserve">2 этап - 2016 - 2020 годы  </w:t>
            </w:r>
          </w:p>
        </w:tc>
      </w:tr>
      <w:tr w:rsidR="00AB7CD4" w:rsidRPr="00107C9E" w:rsidTr="00107C9E">
        <w:trPr>
          <w:cantSplit/>
          <w:trHeight w:val="492"/>
          <w:jc w:val="center"/>
        </w:trPr>
        <w:tc>
          <w:tcPr>
            <w:tcW w:w="1711" w:type="dxa"/>
            <w:tcBorders>
              <w:top w:val="single" w:sz="6" w:space="0" w:color="auto"/>
              <w:left w:val="single" w:sz="6" w:space="0" w:color="auto"/>
              <w:bottom w:val="single" w:sz="6" w:space="0" w:color="auto"/>
              <w:right w:val="single" w:sz="6" w:space="0" w:color="auto"/>
            </w:tcBorders>
          </w:tcPr>
          <w:p w:rsidR="00AB7CD4" w:rsidRPr="00107C9E" w:rsidRDefault="00AB7CD4"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lastRenderedPageBreak/>
              <w:t>Перечень подпрограмм</w:t>
            </w:r>
          </w:p>
        </w:tc>
        <w:tc>
          <w:tcPr>
            <w:tcW w:w="7521" w:type="dxa"/>
            <w:tcBorders>
              <w:top w:val="single" w:sz="6" w:space="0" w:color="auto"/>
              <w:left w:val="single" w:sz="6" w:space="0" w:color="auto"/>
              <w:bottom w:val="single" w:sz="6" w:space="0" w:color="auto"/>
              <w:right w:val="single" w:sz="6" w:space="0" w:color="auto"/>
            </w:tcBorders>
          </w:tcPr>
          <w:p w:rsidR="00AB7CD4" w:rsidRPr="00107C9E" w:rsidRDefault="000A0A67" w:rsidP="000A0A67">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1. Общие мероприятия в области энергосбережения и повышения энергетической эффективности;</w:t>
            </w:r>
          </w:p>
          <w:p w:rsidR="000A0A67" w:rsidRPr="00107C9E" w:rsidRDefault="000A0A67" w:rsidP="000A0A67">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2. Мероприятия в области энергосбережения и повышения эне</w:t>
            </w:r>
            <w:r w:rsidRPr="00107C9E">
              <w:rPr>
                <w:rFonts w:ascii="Times New Roman" w:hAnsi="Times New Roman" w:cs="Times New Roman"/>
                <w:sz w:val="26"/>
                <w:szCs w:val="26"/>
              </w:rPr>
              <w:t>р</w:t>
            </w:r>
            <w:r w:rsidRPr="00107C9E">
              <w:rPr>
                <w:rFonts w:ascii="Times New Roman" w:hAnsi="Times New Roman" w:cs="Times New Roman"/>
                <w:sz w:val="26"/>
                <w:szCs w:val="26"/>
              </w:rPr>
              <w:t>гоэффективности, отражающие экономию, по отдельным видам энергетических ресурсов;</w:t>
            </w:r>
          </w:p>
          <w:p w:rsidR="000A0A67" w:rsidRPr="00107C9E" w:rsidRDefault="000A0A67" w:rsidP="000A0A67">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3. Мероприятия в области энергосбережения и повышения эне</w:t>
            </w:r>
            <w:r w:rsidRPr="00107C9E">
              <w:rPr>
                <w:rFonts w:ascii="Times New Roman" w:hAnsi="Times New Roman" w:cs="Times New Roman"/>
                <w:sz w:val="26"/>
                <w:szCs w:val="26"/>
              </w:rPr>
              <w:t>р</w:t>
            </w:r>
            <w:r w:rsidRPr="00107C9E">
              <w:rPr>
                <w:rFonts w:ascii="Times New Roman" w:hAnsi="Times New Roman" w:cs="Times New Roman"/>
                <w:sz w:val="26"/>
                <w:szCs w:val="26"/>
              </w:rPr>
              <w:t>гетической эффективности в бюджетном секторе;</w:t>
            </w:r>
          </w:p>
          <w:p w:rsidR="000A0A67" w:rsidRPr="00107C9E" w:rsidRDefault="000A0A67" w:rsidP="000A0A67">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4.Мероприятия в области энергосбережения и повышения энерг</w:t>
            </w:r>
            <w:r w:rsidRPr="00107C9E">
              <w:rPr>
                <w:rFonts w:ascii="Times New Roman" w:hAnsi="Times New Roman" w:cs="Times New Roman"/>
                <w:sz w:val="26"/>
                <w:szCs w:val="26"/>
              </w:rPr>
              <w:t>е</w:t>
            </w:r>
            <w:r w:rsidRPr="00107C9E">
              <w:rPr>
                <w:rFonts w:ascii="Times New Roman" w:hAnsi="Times New Roman" w:cs="Times New Roman"/>
                <w:sz w:val="26"/>
                <w:szCs w:val="26"/>
              </w:rPr>
              <w:t>тической эффективности в жилищном фонде;</w:t>
            </w:r>
          </w:p>
          <w:p w:rsidR="000A0A67" w:rsidRPr="00107C9E" w:rsidRDefault="000A0A67" w:rsidP="000A0A67">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5. Мероприятия в области энергосбережения и повышения эне</w:t>
            </w:r>
            <w:r w:rsidRPr="00107C9E">
              <w:rPr>
                <w:rFonts w:ascii="Times New Roman" w:hAnsi="Times New Roman" w:cs="Times New Roman"/>
                <w:sz w:val="26"/>
                <w:szCs w:val="26"/>
              </w:rPr>
              <w:t>р</w:t>
            </w:r>
            <w:r w:rsidRPr="00107C9E">
              <w:rPr>
                <w:rFonts w:ascii="Times New Roman" w:hAnsi="Times New Roman" w:cs="Times New Roman"/>
                <w:sz w:val="26"/>
                <w:szCs w:val="26"/>
              </w:rPr>
              <w:t>гетической эффективности в системах коммунальной инфр</w:t>
            </w:r>
            <w:r w:rsidRPr="00107C9E">
              <w:rPr>
                <w:rFonts w:ascii="Times New Roman" w:hAnsi="Times New Roman" w:cs="Times New Roman"/>
                <w:sz w:val="26"/>
                <w:szCs w:val="26"/>
              </w:rPr>
              <w:t>а</w:t>
            </w:r>
            <w:r w:rsidRPr="00107C9E">
              <w:rPr>
                <w:rFonts w:ascii="Times New Roman" w:hAnsi="Times New Roman" w:cs="Times New Roman"/>
                <w:sz w:val="26"/>
                <w:szCs w:val="26"/>
              </w:rPr>
              <w:t>структуры.</w:t>
            </w:r>
          </w:p>
        </w:tc>
      </w:tr>
      <w:tr w:rsidR="006C458A" w:rsidRPr="00107C9E" w:rsidTr="00107C9E">
        <w:trPr>
          <w:cantSplit/>
          <w:trHeight w:val="862"/>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6C458A" w:rsidP="00710329">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Объемы и и</w:t>
            </w:r>
            <w:r w:rsidRPr="00107C9E">
              <w:rPr>
                <w:rFonts w:ascii="Times New Roman" w:hAnsi="Times New Roman" w:cs="Times New Roman"/>
                <w:sz w:val="26"/>
                <w:szCs w:val="26"/>
              </w:rPr>
              <w:t>с</w:t>
            </w:r>
            <w:r w:rsidRPr="00107C9E">
              <w:rPr>
                <w:rFonts w:ascii="Times New Roman" w:hAnsi="Times New Roman" w:cs="Times New Roman"/>
                <w:sz w:val="26"/>
                <w:szCs w:val="26"/>
              </w:rPr>
              <w:t>точники  ф</w:t>
            </w:r>
            <w:r w:rsidRPr="00107C9E">
              <w:rPr>
                <w:rFonts w:ascii="Times New Roman" w:hAnsi="Times New Roman" w:cs="Times New Roman"/>
                <w:sz w:val="26"/>
                <w:szCs w:val="26"/>
              </w:rPr>
              <w:t>и</w:t>
            </w:r>
            <w:r w:rsidRPr="00107C9E">
              <w:rPr>
                <w:rFonts w:ascii="Times New Roman" w:hAnsi="Times New Roman" w:cs="Times New Roman"/>
                <w:sz w:val="26"/>
                <w:szCs w:val="26"/>
              </w:rPr>
              <w:t xml:space="preserve">нансирования   </w:t>
            </w:r>
          </w:p>
        </w:tc>
        <w:tc>
          <w:tcPr>
            <w:tcW w:w="7521"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autoSpaceDE w:val="0"/>
              <w:autoSpaceDN w:val="0"/>
              <w:adjustRightInd w:val="0"/>
              <w:spacing w:after="0" w:line="240" w:lineRule="auto"/>
              <w:jc w:val="both"/>
              <w:rPr>
                <w:rFonts w:ascii="Times New Roman" w:hAnsi="Times New Roman" w:cs="Times New Roman"/>
                <w:sz w:val="26"/>
                <w:szCs w:val="26"/>
              </w:rPr>
            </w:pPr>
            <w:r w:rsidRPr="00107C9E">
              <w:rPr>
                <w:rFonts w:ascii="Times New Roman" w:hAnsi="Times New Roman" w:cs="Times New Roman"/>
                <w:sz w:val="26"/>
                <w:szCs w:val="26"/>
              </w:rPr>
              <w:t xml:space="preserve">- </w:t>
            </w:r>
            <w:r w:rsidR="00646293" w:rsidRPr="00107C9E">
              <w:rPr>
                <w:rFonts w:ascii="Times New Roman" w:hAnsi="Times New Roman" w:cs="Times New Roman"/>
                <w:sz w:val="26"/>
                <w:szCs w:val="26"/>
              </w:rPr>
              <w:t>общий объем финансирования МП в 201</w:t>
            </w:r>
            <w:r w:rsidR="008D378B" w:rsidRPr="00107C9E">
              <w:rPr>
                <w:rFonts w:ascii="Times New Roman" w:hAnsi="Times New Roman" w:cs="Times New Roman"/>
                <w:sz w:val="26"/>
                <w:szCs w:val="26"/>
              </w:rPr>
              <w:t>1</w:t>
            </w:r>
            <w:r w:rsidR="00646293" w:rsidRPr="00107C9E">
              <w:rPr>
                <w:rFonts w:ascii="Times New Roman" w:hAnsi="Times New Roman" w:cs="Times New Roman"/>
                <w:sz w:val="26"/>
                <w:szCs w:val="26"/>
              </w:rPr>
              <w:t xml:space="preserve"> - 2015 годах составл</w:t>
            </w:r>
            <w:r w:rsidR="00646293" w:rsidRPr="00107C9E">
              <w:rPr>
                <w:rFonts w:ascii="Times New Roman" w:hAnsi="Times New Roman" w:cs="Times New Roman"/>
                <w:sz w:val="26"/>
                <w:szCs w:val="26"/>
              </w:rPr>
              <w:t>я</w:t>
            </w:r>
            <w:r w:rsidR="00646293" w:rsidRPr="00107C9E">
              <w:rPr>
                <w:rFonts w:ascii="Times New Roman" w:hAnsi="Times New Roman" w:cs="Times New Roman"/>
                <w:sz w:val="26"/>
                <w:szCs w:val="26"/>
              </w:rPr>
              <w:t xml:space="preserve">ет </w:t>
            </w:r>
            <w:r w:rsidR="002824D2" w:rsidRPr="00107C9E">
              <w:rPr>
                <w:rFonts w:ascii="Times New Roman" w:hAnsi="Times New Roman" w:cs="Times New Roman"/>
                <w:sz w:val="26"/>
                <w:szCs w:val="26"/>
              </w:rPr>
              <w:t>4</w:t>
            </w:r>
            <w:r w:rsidR="006F2D41" w:rsidRPr="00107C9E">
              <w:rPr>
                <w:rFonts w:ascii="Times New Roman" w:hAnsi="Times New Roman" w:cs="Times New Roman"/>
                <w:sz w:val="26"/>
                <w:szCs w:val="26"/>
              </w:rPr>
              <w:t>3 9</w:t>
            </w:r>
            <w:r w:rsidR="002824D2" w:rsidRPr="00107C9E">
              <w:rPr>
                <w:rFonts w:ascii="Times New Roman" w:hAnsi="Times New Roman" w:cs="Times New Roman"/>
                <w:sz w:val="26"/>
                <w:szCs w:val="26"/>
              </w:rPr>
              <w:t>38,0 тыс. руб., в том числе по годам: 2011 год – 1050,0 тыс. руб., 2012 год – 36688,0</w:t>
            </w:r>
            <w:r w:rsidR="006F2D41" w:rsidRPr="00107C9E">
              <w:rPr>
                <w:rFonts w:ascii="Times New Roman" w:hAnsi="Times New Roman" w:cs="Times New Roman"/>
                <w:sz w:val="26"/>
                <w:szCs w:val="26"/>
              </w:rPr>
              <w:t xml:space="preserve"> тыс. руб., 2013 год – 45</w:t>
            </w:r>
            <w:r w:rsidR="002824D2" w:rsidRPr="00107C9E">
              <w:rPr>
                <w:rFonts w:ascii="Times New Roman" w:hAnsi="Times New Roman" w:cs="Times New Roman"/>
                <w:sz w:val="26"/>
                <w:szCs w:val="26"/>
              </w:rPr>
              <w:t>00,0 тыс. руб., 2014 год – 1000,0 тыс. руб., 2015 год – 700,0 тыс. руб.</w:t>
            </w:r>
            <w:r w:rsidR="00646293" w:rsidRPr="00107C9E">
              <w:rPr>
                <w:rFonts w:ascii="Times New Roman" w:hAnsi="Times New Roman" w:cs="Times New Roman"/>
                <w:sz w:val="26"/>
                <w:szCs w:val="26"/>
              </w:rPr>
              <w:t>.</w:t>
            </w:r>
          </w:p>
          <w:p w:rsidR="009717B5" w:rsidRPr="00107C9E" w:rsidRDefault="009717B5" w:rsidP="009717B5">
            <w:pPr>
              <w:pStyle w:val="ConsPlusNonformat"/>
              <w:widowControl/>
              <w:jc w:val="both"/>
              <w:rPr>
                <w:rFonts w:ascii="Times New Roman" w:eastAsia="Times New Roman" w:hAnsi="Times New Roman" w:cs="Times New Roman"/>
                <w:sz w:val="26"/>
                <w:szCs w:val="26"/>
              </w:rPr>
            </w:pPr>
            <w:r w:rsidRPr="00107C9E">
              <w:rPr>
                <w:rFonts w:ascii="Times New Roman" w:eastAsia="Times New Roman" w:hAnsi="Times New Roman" w:cs="Times New Roman"/>
                <w:sz w:val="26"/>
                <w:szCs w:val="26"/>
              </w:rPr>
              <w:t>В том числе по источникам финансирова</w:t>
            </w:r>
            <w:r w:rsidRPr="00107C9E">
              <w:rPr>
                <w:rFonts w:ascii="Times New Roman" w:hAnsi="Times New Roman" w:cs="Times New Roman"/>
                <w:sz w:val="26"/>
                <w:szCs w:val="26"/>
              </w:rPr>
              <w:t>ния:</w:t>
            </w:r>
          </w:p>
          <w:p w:rsidR="009717B5" w:rsidRPr="00107C9E" w:rsidRDefault="009717B5" w:rsidP="009717B5">
            <w:pPr>
              <w:pStyle w:val="ConsPlusNonformat"/>
              <w:widowControl/>
              <w:jc w:val="both"/>
              <w:rPr>
                <w:rFonts w:ascii="Times New Roman" w:hAnsi="Times New Roman" w:cs="Times New Roman"/>
                <w:sz w:val="26"/>
                <w:szCs w:val="26"/>
              </w:rPr>
            </w:pPr>
            <w:r w:rsidRPr="00107C9E">
              <w:rPr>
                <w:rFonts w:ascii="Times New Roman" w:hAnsi="Times New Roman" w:cs="Times New Roman"/>
                <w:sz w:val="26"/>
                <w:szCs w:val="26"/>
              </w:rPr>
              <w:t>республиканский</w:t>
            </w:r>
            <w:r w:rsidRPr="00107C9E">
              <w:rPr>
                <w:rFonts w:ascii="Times New Roman" w:eastAsia="Times New Roman" w:hAnsi="Times New Roman" w:cs="Times New Roman"/>
                <w:sz w:val="26"/>
                <w:szCs w:val="26"/>
              </w:rPr>
              <w:t xml:space="preserve"> бюджет -</w:t>
            </w:r>
            <w:r w:rsidR="00500027" w:rsidRPr="00107C9E">
              <w:rPr>
                <w:rFonts w:ascii="Times New Roman" w:eastAsia="Times New Roman" w:hAnsi="Times New Roman" w:cs="Times New Roman"/>
                <w:sz w:val="26"/>
                <w:szCs w:val="26"/>
              </w:rPr>
              <w:t>3</w:t>
            </w:r>
            <w:r w:rsidR="006F2D41" w:rsidRPr="00107C9E">
              <w:rPr>
                <w:rFonts w:ascii="Times New Roman" w:eastAsia="Times New Roman" w:hAnsi="Times New Roman" w:cs="Times New Roman"/>
                <w:sz w:val="26"/>
                <w:szCs w:val="26"/>
              </w:rPr>
              <w:t>7 528</w:t>
            </w:r>
            <w:r w:rsidR="002824D2" w:rsidRPr="00107C9E">
              <w:rPr>
                <w:rFonts w:ascii="Times New Roman" w:eastAsia="Times New Roman" w:hAnsi="Times New Roman" w:cs="Times New Roman"/>
                <w:sz w:val="26"/>
                <w:szCs w:val="26"/>
              </w:rPr>
              <w:t>,0</w:t>
            </w:r>
            <w:r w:rsidRPr="00107C9E">
              <w:rPr>
                <w:rFonts w:ascii="Times New Roman" w:hAnsi="Times New Roman" w:cs="Times New Roman"/>
                <w:sz w:val="26"/>
                <w:szCs w:val="26"/>
              </w:rPr>
              <w:t xml:space="preserve"> тыс</w:t>
            </w:r>
            <w:r w:rsidRPr="00107C9E">
              <w:rPr>
                <w:rFonts w:ascii="Times New Roman" w:eastAsia="Times New Roman" w:hAnsi="Times New Roman" w:cs="Times New Roman"/>
                <w:sz w:val="26"/>
                <w:szCs w:val="26"/>
              </w:rPr>
              <w:t>. рублей</w:t>
            </w:r>
            <w:r w:rsidRPr="00107C9E">
              <w:rPr>
                <w:rFonts w:ascii="Times New Roman" w:hAnsi="Times New Roman" w:cs="Times New Roman"/>
                <w:sz w:val="26"/>
                <w:szCs w:val="26"/>
              </w:rPr>
              <w:t>;</w:t>
            </w:r>
          </w:p>
          <w:p w:rsidR="009717B5" w:rsidRPr="00107C9E" w:rsidRDefault="009717B5" w:rsidP="00500027">
            <w:pPr>
              <w:pStyle w:val="ConsPlusNonformat"/>
              <w:widowControl/>
              <w:jc w:val="both"/>
              <w:rPr>
                <w:rFonts w:ascii="Times New Roman" w:hAnsi="Times New Roman" w:cs="Times New Roman"/>
                <w:sz w:val="26"/>
                <w:szCs w:val="26"/>
              </w:rPr>
            </w:pPr>
            <w:r w:rsidRPr="00107C9E">
              <w:rPr>
                <w:rFonts w:ascii="Times New Roman" w:hAnsi="Times New Roman" w:cs="Times New Roman"/>
                <w:sz w:val="26"/>
                <w:szCs w:val="26"/>
              </w:rPr>
              <w:t>б</w:t>
            </w:r>
            <w:r w:rsidRPr="00107C9E">
              <w:rPr>
                <w:rFonts w:ascii="Times New Roman" w:eastAsia="Times New Roman" w:hAnsi="Times New Roman" w:cs="Times New Roman"/>
                <w:sz w:val="26"/>
                <w:szCs w:val="26"/>
              </w:rPr>
              <w:t xml:space="preserve">юджет </w:t>
            </w:r>
            <w:r w:rsidRPr="00107C9E">
              <w:rPr>
                <w:rFonts w:ascii="Times New Roman" w:hAnsi="Times New Roman" w:cs="Times New Roman"/>
                <w:sz w:val="26"/>
                <w:szCs w:val="26"/>
              </w:rPr>
              <w:t xml:space="preserve">МО город Сорск – </w:t>
            </w:r>
            <w:r w:rsidR="006F2D41" w:rsidRPr="00107C9E">
              <w:rPr>
                <w:rFonts w:ascii="Times New Roman" w:hAnsi="Times New Roman" w:cs="Times New Roman"/>
                <w:sz w:val="26"/>
                <w:szCs w:val="26"/>
              </w:rPr>
              <w:t>6 410</w:t>
            </w:r>
            <w:r w:rsidR="002824D2" w:rsidRPr="00107C9E">
              <w:rPr>
                <w:rFonts w:ascii="Times New Roman" w:hAnsi="Times New Roman" w:cs="Times New Roman"/>
                <w:sz w:val="26"/>
                <w:szCs w:val="26"/>
              </w:rPr>
              <w:t>,0</w:t>
            </w:r>
            <w:r w:rsidRPr="00107C9E">
              <w:rPr>
                <w:rFonts w:ascii="Times New Roman" w:hAnsi="Times New Roman" w:cs="Times New Roman"/>
                <w:sz w:val="26"/>
                <w:szCs w:val="26"/>
              </w:rPr>
              <w:t>тыс. рублей.</w:t>
            </w:r>
          </w:p>
        </w:tc>
      </w:tr>
      <w:tr w:rsidR="006C458A" w:rsidRPr="00107C9E" w:rsidTr="00107C9E">
        <w:trPr>
          <w:cantSplit/>
          <w:trHeight w:val="3444"/>
          <w:jc w:val="center"/>
        </w:trPr>
        <w:tc>
          <w:tcPr>
            <w:tcW w:w="1711" w:type="dxa"/>
            <w:tcBorders>
              <w:top w:val="single" w:sz="6" w:space="0" w:color="auto"/>
              <w:left w:val="single" w:sz="6" w:space="0" w:color="auto"/>
              <w:bottom w:val="single" w:sz="6" w:space="0" w:color="auto"/>
              <w:right w:val="single" w:sz="6" w:space="0" w:color="auto"/>
            </w:tcBorders>
          </w:tcPr>
          <w:p w:rsidR="006C458A" w:rsidRPr="00107C9E" w:rsidRDefault="00710329" w:rsidP="00F956F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Ожидаемые конечные р</w:t>
            </w:r>
            <w:r w:rsidRPr="00107C9E">
              <w:rPr>
                <w:rFonts w:ascii="Times New Roman" w:hAnsi="Times New Roman" w:cs="Times New Roman"/>
                <w:sz w:val="26"/>
                <w:szCs w:val="26"/>
              </w:rPr>
              <w:t>е</w:t>
            </w:r>
            <w:r w:rsidRPr="00107C9E">
              <w:rPr>
                <w:rFonts w:ascii="Times New Roman" w:hAnsi="Times New Roman" w:cs="Times New Roman"/>
                <w:sz w:val="26"/>
                <w:szCs w:val="26"/>
              </w:rPr>
              <w:t xml:space="preserve">зультаты </w:t>
            </w:r>
            <w:r w:rsidR="006C458A" w:rsidRPr="00107C9E">
              <w:rPr>
                <w:rFonts w:ascii="Times New Roman" w:hAnsi="Times New Roman" w:cs="Times New Roman"/>
                <w:sz w:val="26"/>
                <w:szCs w:val="26"/>
              </w:rPr>
              <w:t>ре</w:t>
            </w:r>
            <w:r w:rsidR="006C458A" w:rsidRPr="00107C9E">
              <w:rPr>
                <w:rFonts w:ascii="Times New Roman" w:hAnsi="Times New Roman" w:cs="Times New Roman"/>
                <w:sz w:val="26"/>
                <w:szCs w:val="26"/>
              </w:rPr>
              <w:t>а</w:t>
            </w:r>
            <w:r w:rsidR="006C458A" w:rsidRPr="00107C9E">
              <w:rPr>
                <w:rFonts w:ascii="Times New Roman" w:hAnsi="Times New Roman" w:cs="Times New Roman"/>
                <w:sz w:val="26"/>
                <w:szCs w:val="26"/>
              </w:rPr>
              <w:t xml:space="preserve">лизации </w:t>
            </w:r>
          </w:p>
        </w:tc>
        <w:tc>
          <w:tcPr>
            <w:tcW w:w="7521" w:type="dxa"/>
            <w:tcBorders>
              <w:top w:val="single" w:sz="6" w:space="0" w:color="auto"/>
              <w:left w:val="single" w:sz="6" w:space="0" w:color="auto"/>
              <w:bottom w:val="single" w:sz="6" w:space="0" w:color="auto"/>
              <w:right w:val="single" w:sz="6" w:space="0" w:color="auto"/>
            </w:tcBorders>
          </w:tcPr>
          <w:p w:rsidR="00710329" w:rsidRPr="00107C9E" w:rsidRDefault="006C458A"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ожидаемые конечные результаты реализаци</w:t>
            </w:r>
            <w:r w:rsidR="00710329" w:rsidRPr="00107C9E">
              <w:rPr>
                <w:rFonts w:ascii="Times New Roman" w:hAnsi="Times New Roman" w:cs="Times New Roman"/>
                <w:sz w:val="26"/>
                <w:szCs w:val="26"/>
              </w:rPr>
              <w:t xml:space="preserve">и МП к 2020 году: </w:t>
            </w:r>
          </w:p>
          <w:p w:rsidR="00710329" w:rsidRPr="00107C9E" w:rsidRDefault="00583D45"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w:t>
            </w:r>
            <w:r w:rsidR="006C458A" w:rsidRPr="00107C9E">
              <w:rPr>
                <w:rFonts w:ascii="Times New Roman" w:hAnsi="Times New Roman" w:cs="Times New Roman"/>
                <w:sz w:val="26"/>
                <w:szCs w:val="26"/>
              </w:rPr>
              <w:t>динамика энергоемкос</w:t>
            </w:r>
            <w:r w:rsidR="00710329" w:rsidRPr="00107C9E">
              <w:rPr>
                <w:rFonts w:ascii="Times New Roman" w:hAnsi="Times New Roman" w:cs="Times New Roman"/>
                <w:sz w:val="26"/>
                <w:szCs w:val="26"/>
              </w:rPr>
              <w:t xml:space="preserve">ти валового регионального </w:t>
            </w:r>
            <w:r w:rsidR="006C458A" w:rsidRPr="00107C9E">
              <w:rPr>
                <w:rFonts w:ascii="Times New Roman" w:hAnsi="Times New Roman" w:cs="Times New Roman"/>
                <w:sz w:val="26"/>
                <w:szCs w:val="26"/>
              </w:rPr>
              <w:t>продукта - 56,061 кг</w:t>
            </w:r>
            <w:r w:rsidR="00710329" w:rsidRPr="00107C9E">
              <w:rPr>
                <w:rFonts w:ascii="Times New Roman" w:hAnsi="Times New Roman" w:cs="Times New Roman"/>
                <w:sz w:val="26"/>
                <w:szCs w:val="26"/>
              </w:rPr>
              <w:t xml:space="preserve"> у. т./тыс. руб. в ценах 2005</w:t>
            </w:r>
            <w:r w:rsidR="006C458A" w:rsidRPr="00107C9E">
              <w:rPr>
                <w:rFonts w:ascii="Times New Roman" w:hAnsi="Times New Roman" w:cs="Times New Roman"/>
                <w:sz w:val="26"/>
                <w:szCs w:val="26"/>
              </w:rPr>
              <w:t xml:space="preserve">года;  </w:t>
            </w:r>
          </w:p>
          <w:p w:rsidR="00583D45" w:rsidRPr="00107C9E" w:rsidRDefault="00583D45"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w:t>
            </w:r>
            <w:r w:rsidR="006C458A" w:rsidRPr="00107C9E">
              <w:rPr>
                <w:rFonts w:ascii="Times New Roman" w:hAnsi="Times New Roman" w:cs="Times New Roman"/>
                <w:sz w:val="26"/>
                <w:szCs w:val="26"/>
              </w:rPr>
              <w:t>доля объемов электри</w:t>
            </w:r>
            <w:r w:rsidRPr="00107C9E">
              <w:rPr>
                <w:rFonts w:ascii="Times New Roman" w:hAnsi="Times New Roman" w:cs="Times New Roman"/>
                <w:sz w:val="26"/>
                <w:szCs w:val="26"/>
              </w:rPr>
              <w:t xml:space="preserve">ческой энергии, расчеты за </w:t>
            </w:r>
            <w:r w:rsidR="006C458A" w:rsidRPr="00107C9E">
              <w:rPr>
                <w:rFonts w:ascii="Times New Roman" w:hAnsi="Times New Roman" w:cs="Times New Roman"/>
                <w:sz w:val="26"/>
                <w:szCs w:val="26"/>
              </w:rPr>
              <w:t>которую ос</w:t>
            </w:r>
            <w:r w:rsidR="006C458A" w:rsidRPr="00107C9E">
              <w:rPr>
                <w:rFonts w:ascii="Times New Roman" w:hAnsi="Times New Roman" w:cs="Times New Roman"/>
                <w:sz w:val="26"/>
                <w:szCs w:val="26"/>
              </w:rPr>
              <w:t>у</w:t>
            </w:r>
            <w:r w:rsidR="006C458A" w:rsidRPr="00107C9E">
              <w:rPr>
                <w:rFonts w:ascii="Times New Roman" w:hAnsi="Times New Roman" w:cs="Times New Roman"/>
                <w:sz w:val="26"/>
                <w:szCs w:val="26"/>
              </w:rPr>
              <w:t>ществляют</w:t>
            </w:r>
            <w:r w:rsidRPr="00107C9E">
              <w:rPr>
                <w:rFonts w:ascii="Times New Roman" w:hAnsi="Times New Roman" w:cs="Times New Roman"/>
                <w:sz w:val="26"/>
                <w:szCs w:val="26"/>
              </w:rPr>
              <w:t xml:space="preserve">ся с использованием приборов </w:t>
            </w:r>
            <w:r w:rsidR="006C458A" w:rsidRPr="00107C9E">
              <w:rPr>
                <w:rFonts w:ascii="Times New Roman" w:hAnsi="Times New Roman" w:cs="Times New Roman"/>
                <w:sz w:val="26"/>
                <w:szCs w:val="26"/>
              </w:rPr>
              <w:t>учета (в части мног</w:t>
            </w:r>
            <w:r w:rsidR="006C458A" w:rsidRPr="00107C9E">
              <w:rPr>
                <w:rFonts w:ascii="Times New Roman" w:hAnsi="Times New Roman" w:cs="Times New Roman"/>
                <w:sz w:val="26"/>
                <w:szCs w:val="26"/>
              </w:rPr>
              <w:t>о</w:t>
            </w:r>
            <w:r w:rsidRPr="00107C9E">
              <w:rPr>
                <w:rFonts w:ascii="Times New Roman" w:hAnsi="Times New Roman" w:cs="Times New Roman"/>
                <w:sz w:val="26"/>
                <w:szCs w:val="26"/>
              </w:rPr>
              <w:t xml:space="preserve">квартирных домов - с </w:t>
            </w:r>
            <w:r w:rsidR="006C458A" w:rsidRPr="00107C9E">
              <w:rPr>
                <w:rFonts w:ascii="Times New Roman" w:hAnsi="Times New Roman" w:cs="Times New Roman"/>
                <w:sz w:val="26"/>
                <w:szCs w:val="26"/>
              </w:rPr>
              <w:t>использованием колле</w:t>
            </w:r>
            <w:r w:rsidRPr="00107C9E">
              <w:rPr>
                <w:rFonts w:ascii="Times New Roman" w:hAnsi="Times New Roman" w:cs="Times New Roman"/>
                <w:sz w:val="26"/>
                <w:szCs w:val="26"/>
              </w:rPr>
              <w:t>ктивных (общедом</w:t>
            </w:r>
            <w:r w:rsidRPr="00107C9E">
              <w:rPr>
                <w:rFonts w:ascii="Times New Roman" w:hAnsi="Times New Roman" w:cs="Times New Roman"/>
                <w:sz w:val="26"/>
                <w:szCs w:val="26"/>
              </w:rPr>
              <w:t>о</w:t>
            </w:r>
            <w:r w:rsidRPr="00107C9E">
              <w:rPr>
                <w:rFonts w:ascii="Times New Roman" w:hAnsi="Times New Roman" w:cs="Times New Roman"/>
                <w:sz w:val="26"/>
                <w:szCs w:val="26"/>
              </w:rPr>
              <w:t xml:space="preserve">вых) приборов </w:t>
            </w:r>
            <w:r w:rsidR="006C458A" w:rsidRPr="00107C9E">
              <w:rPr>
                <w:rFonts w:ascii="Times New Roman" w:hAnsi="Times New Roman" w:cs="Times New Roman"/>
                <w:sz w:val="26"/>
                <w:szCs w:val="26"/>
              </w:rPr>
              <w:t>учета), в общем объе</w:t>
            </w:r>
            <w:r w:rsidRPr="00107C9E">
              <w:rPr>
                <w:rFonts w:ascii="Times New Roman" w:hAnsi="Times New Roman" w:cs="Times New Roman"/>
                <w:sz w:val="26"/>
                <w:szCs w:val="26"/>
              </w:rPr>
              <w:t xml:space="preserve">ме электрической энергии, </w:t>
            </w:r>
            <w:r w:rsidR="006C458A" w:rsidRPr="00107C9E">
              <w:rPr>
                <w:rFonts w:ascii="Times New Roman" w:hAnsi="Times New Roman" w:cs="Times New Roman"/>
                <w:sz w:val="26"/>
                <w:szCs w:val="26"/>
              </w:rPr>
              <w:t>потребляемой (исполь</w:t>
            </w:r>
            <w:r w:rsidRPr="00107C9E">
              <w:rPr>
                <w:rFonts w:ascii="Times New Roman" w:hAnsi="Times New Roman" w:cs="Times New Roman"/>
                <w:sz w:val="26"/>
                <w:szCs w:val="26"/>
              </w:rPr>
              <w:t xml:space="preserve">зуемой) на территории </w:t>
            </w:r>
            <w:r w:rsidR="007716B5" w:rsidRPr="00107C9E">
              <w:rPr>
                <w:rFonts w:ascii="Times New Roman" w:hAnsi="Times New Roman" w:cs="Times New Roman"/>
                <w:sz w:val="26"/>
                <w:szCs w:val="26"/>
              </w:rPr>
              <w:t xml:space="preserve">МО </w:t>
            </w:r>
            <w:r w:rsidR="006C458A" w:rsidRPr="00107C9E">
              <w:rPr>
                <w:rFonts w:ascii="Times New Roman" w:hAnsi="Times New Roman" w:cs="Times New Roman"/>
                <w:sz w:val="26"/>
                <w:szCs w:val="26"/>
              </w:rPr>
              <w:t>г</w:t>
            </w:r>
            <w:r w:rsidR="007716B5" w:rsidRPr="00107C9E">
              <w:rPr>
                <w:rFonts w:ascii="Times New Roman" w:hAnsi="Times New Roman" w:cs="Times New Roman"/>
                <w:sz w:val="26"/>
                <w:szCs w:val="26"/>
              </w:rPr>
              <w:t>.</w:t>
            </w:r>
            <w:r w:rsidR="006C458A" w:rsidRPr="00107C9E">
              <w:rPr>
                <w:rFonts w:ascii="Times New Roman" w:hAnsi="Times New Roman" w:cs="Times New Roman"/>
                <w:sz w:val="26"/>
                <w:szCs w:val="26"/>
              </w:rPr>
              <w:t xml:space="preserve"> Сорск, - 1,0 отн.  ед.;  </w:t>
            </w:r>
          </w:p>
          <w:p w:rsidR="00583D45" w:rsidRPr="00107C9E" w:rsidRDefault="00583D45"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w:t>
            </w:r>
            <w:r w:rsidR="006C458A" w:rsidRPr="00107C9E">
              <w:rPr>
                <w:rFonts w:ascii="Times New Roman" w:hAnsi="Times New Roman" w:cs="Times New Roman"/>
                <w:sz w:val="26"/>
                <w:szCs w:val="26"/>
              </w:rPr>
              <w:t>доля объемов теплово</w:t>
            </w:r>
            <w:r w:rsidRPr="00107C9E">
              <w:rPr>
                <w:rFonts w:ascii="Times New Roman" w:hAnsi="Times New Roman" w:cs="Times New Roman"/>
                <w:sz w:val="26"/>
                <w:szCs w:val="26"/>
              </w:rPr>
              <w:t xml:space="preserve">й энергии, расчеты за которую </w:t>
            </w:r>
            <w:r w:rsidR="006C458A" w:rsidRPr="00107C9E">
              <w:rPr>
                <w:rFonts w:ascii="Times New Roman" w:hAnsi="Times New Roman" w:cs="Times New Roman"/>
                <w:sz w:val="26"/>
                <w:szCs w:val="26"/>
              </w:rPr>
              <w:t>осущест</w:t>
            </w:r>
            <w:r w:rsidR="006C458A" w:rsidRPr="00107C9E">
              <w:rPr>
                <w:rFonts w:ascii="Times New Roman" w:hAnsi="Times New Roman" w:cs="Times New Roman"/>
                <w:sz w:val="26"/>
                <w:szCs w:val="26"/>
              </w:rPr>
              <w:t>в</w:t>
            </w:r>
            <w:r w:rsidR="006C458A" w:rsidRPr="00107C9E">
              <w:rPr>
                <w:rFonts w:ascii="Times New Roman" w:hAnsi="Times New Roman" w:cs="Times New Roman"/>
                <w:sz w:val="26"/>
                <w:szCs w:val="26"/>
              </w:rPr>
              <w:t>ляются с исп</w:t>
            </w:r>
            <w:r w:rsidRPr="00107C9E">
              <w:rPr>
                <w:rFonts w:ascii="Times New Roman" w:hAnsi="Times New Roman" w:cs="Times New Roman"/>
                <w:sz w:val="26"/>
                <w:szCs w:val="26"/>
              </w:rPr>
              <w:t xml:space="preserve">ользованием приборов учета (в </w:t>
            </w:r>
            <w:r w:rsidR="006C458A" w:rsidRPr="00107C9E">
              <w:rPr>
                <w:rFonts w:ascii="Times New Roman" w:hAnsi="Times New Roman" w:cs="Times New Roman"/>
                <w:sz w:val="26"/>
                <w:szCs w:val="26"/>
              </w:rPr>
              <w:t>части многокварти</w:t>
            </w:r>
            <w:r w:rsidR="006C458A" w:rsidRPr="00107C9E">
              <w:rPr>
                <w:rFonts w:ascii="Times New Roman" w:hAnsi="Times New Roman" w:cs="Times New Roman"/>
                <w:sz w:val="26"/>
                <w:szCs w:val="26"/>
              </w:rPr>
              <w:t>р</w:t>
            </w:r>
            <w:r w:rsidR="006C458A" w:rsidRPr="00107C9E">
              <w:rPr>
                <w:rFonts w:ascii="Times New Roman" w:hAnsi="Times New Roman" w:cs="Times New Roman"/>
                <w:sz w:val="26"/>
                <w:szCs w:val="26"/>
              </w:rPr>
              <w:t>ны</w:t>
            </w:r>
            <w:r w:rsidRPr="00107C9E">
              <w:rPr>
                <w:rFonts w:ascii="Times New Roman" w:hAnsi="Times New Roman" w:cs="Times New Roman"/>
                <w:sz w:val="26"/>
                <w:szCs w:val="26"/>
              </w:rPr>
              <w:t xml:space="preserve">х домов - с использованием </w:t>
            </w:r>
            <w:r w:rsidR="006C458A" w:rsidRPr="00107C9E">
              <w:rPr>
                <w:rFonts w:ascii="Times New Roman" w:hAnsi="Times New Roman" w:cs="Times New Roman"/>
                <w:sz w:val="26"/>
                <w:szCs w:val="26"/>
              </w:rPr>
              <w:t>коллективных (общедомовых) приборов учета), в общем объеме тепловой энергии, потребля</w:t>
            </w:r>
            <w:r w:rsidR="006C458A" w:rsidRPr="00107C9E">
              <w:rPr>
                <w:rFonts w:ascii="Times New Roman" w:hAnsi="Times New Roman" w:cs="Times New Roman"/>
                <w:sz w:val="26"/>
                <w:szCs w:val="26"/>
              </w:rPr>
              <w:t>е</w:t>
            </w:r>
            <w:r w:rsidR="006C458A" w:rsidRPr="00107C9E">
              <w:rPr>
                <w:rFonts w:ascii="Times New Roman" w:hAnsi="Times New Roman" w:cs="Times New Roman"/>
                <w:sz w:val="26"/>
                <w:szCs w:val="26"/>
              </w:rPr>
              <w:t>мой (используемой)</w:t>
            </w:r>
            <w:r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 xml:space="preserve">на территории </w:t>
            </w:r>
            <w:r w:rsidR="007716B5" w:rsidRPr="00107C9E">
              <w:rPr>
                <w:rFonts w:ascii="Times New Roman" w:hAnsi="Times New Roman" w:cs="Times New Roman"/>
                <w:sz w:val="26"/>
                <w:szCs w:val="26"/>
              </w:rPr>
              <w:t>МО г. Сорск</w:t>
            </w:r>
            <w:r w:rsidR="006C458A" w:rsidRPr="00107C9E">
              <w:rPr>
                <w:rFonts w:ascii="Times New Roman" w:hAnsi="Times New Roman" w:cs="Times New Roman"/>
                <w:sz w:val="26"/>
                <w:szCs w:val="26"/>
              </w:rPr>
              <w:t xml:space="preserve">, - 1,0 отн. ед.;  </w:t>
            </w:r>
          </w:p>
          <w:p w:rsidR="006C458A" w:rsidRPr="00107C9E" w:rsidRDefault="00583D45" w:rsidP="00583D45">
            <w:pPr>
              <w:pStyle w:val="ConsPlusCell"/>
              <w:widowControl/>
              <w:jc w:val="both"/>
              <w:rPr>
                <w:rFonts w:ascii="Times New Roman" w:hAnsi="Times New Roman" w:cs="Times New Roman"/>
                <w:sz w:val="26"/>
                <w:szCs w:val="26"/>
              </w:rPr>
            </w:pPr>
            <w:r w:rsidRPr="00107C9E">
              <w:rPr>
                <w:rFonts w:ascii="Times New Roman" w:hAnsi="Times New Roman" w:cs="Times New Roman"/>
                <w:sz w:val="26"/>
                <w:szCs w:val="26"/>
              </w:rPr>
              <w:t>-</w:t>
            </w:r>
            <w:r w:rsidR="006C458A" w:rsidRPr="00107C9E">
              <w:rPr>
                <w:rFonts w:ascii="Times New Roman" w:hAnsi="Times New Roman" w:cs="Times New Roman"/>
                <w:sz w:val="26"/>
                <w:szCs w:val="26"/>
              </w:rPr>
              <w:t>доля объемов воды, расчеты за которую осуществляются</w:t>
            </w:r>
            <w:r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 xml:space="preserve">с </w:t>
            </w:r>
            <w:r w:rsidRPr="00107C9E">
              <w:rPr>
                <w:rFonts w:ascii="Times New Roman" w:hAnsi="Times New Roman" w:cs="Times New Roman"/>
                <w:sz w:val="26"/>
                <w:szCs w:val="26"/>
              </w:rPr>
              <w:t>и</w:t>
            </w:r>
            <w:r w:rsidRPr="00107C9E">
              <w:rPr>
                <w:rFonts w:ascii="Times New Roman" w:hAnsi="Times New Roman" w:cs="Times New Roman"/>
                <w:sz w:val="26"/>
                <w:szCs w:val="26"/>
              </w:rPr>
              <w:t>с</w:t>
            </w:r>
            <w:r w:rsidRPr="00107C9E">
              <w:rPr>
                <w:rFonts w:ascii="Times New Roman" w:hAnsi="Times New Roman" w:cs="Times New Roman"/>
                <w:sz w:val="26"/>
                <w:szCs w:val="26"/>
              </w:rPr>
              <w:t>пользовании-</w:t>
            </w:r>
            <w:r w:rsidR="006C458A" w:rsidRPr="00107C9E">
              <w:rPr>
                <w:rFonts w:ascii="Times New Roman" w:hAnsi="Times New Roman" w:cs="Times New Roman"/>
                <w:sz w:val="26"/>
                <w:szCs w:val="26"/>
              </w:rPr>
              <w:t>ем приборов учета (в ч</w:t>
            </w:r>
            <w:r w:rsidRPr="00107C9E">
              <w:rPr>
                <w:rFonts w:ascii="Times New Roman" w:hAnsi="Times New Roman" w:cs="Times New Roman"/>
                <w:sz w:val="26"/>
                <w:szCs w:val="26"/>
              </w:rPr>
              <w:t xml:space="preserve">асти </w:t>
            </w:r>
            <w:r w:rsidR="006C458A" w:rsidRPr="00107C9E">
              <w:rPr>
                <w:rFonts w:ascii="Times New Roman" w:hAnsi="Times New Roman" w:cs="Times New Roman"/>
                <w:sz w:val="26"/>
                <w:szCs w:val="26"/>
              </w:rPr>
              <w:t>многоквартирных домо</w:t>
            </w:r>
            <w:r w:rsidRPr="00107C9E">
              <w:rPr>
                <w:rFonts w:ascii="Times New Roman" w:hAnsi="Times New Roman" w:cs="Times New Roman"/>
                <w:sz w:val="26"/>
                <w:szCs w:val="26"/>
              </w:rPr>
              <w:t xml:space="preserve">в - с использованием </w:t>
            </w:r>
            <w:r w:rsidR="006C458A" w:rsidRPr="00107C9E">
              <w:rPr>
                <w:rFonts w:ascii="Times New Roman" w:hAnsi="Times New Roman" w:cs="Times New Roman"/>
                <w:sz w:val="26"/>
                <w:szCs w:val="26"/>
              </w:rPr>
              <w:t>коллективных (общедомовых) приборов уч</w:t>
            </w:r>
            <w:r w:rsidR="006C458A" w:rsidRPr="00107C9E">
              <w:rPr>
                <w:rFonts w:ascii="Times New Roman" w:hAnsi="Times New Roman" w:cs="Times New Roman"/>
                <w:sz w:val="26"/>
                <w:szCs w:val="26"/>
              </w:rPr>
              <w:t>е</w:t>
            </w:r>
            <w:r w:rsidR="006C458A" w:rsidRPr="00107C9E">
              <w:rPr>
                <w:rFonts w:ascii="Times New Roman" w:hAnsi="Times New Roman" w:cs="Times New Roman"/>
                <w:sz w:val="26"/>
                <w:szCs w:val="26"/>
              </w:rPr>
              <w:t>та), в общем объеме воды, потребл</w:t>
            </w:r>
            <w:r w:rsidRPr="00107C9E">
              <w:rPr>
                <w:rFonts w:ascii="Times New Roman" w:hAnsi="Times New Roman" w:cs="Times New Roman"/>
                <w:sz w:val="26"/>
                <w:szCs w:val="26"/>
              </w:rPr>
              <w:t xml:space="preserve">яемой (используемой) на </w:t>
            </w:r>
            <w:r w:rsidR="006C458A" w:rsidRPr="00107C9E">
              <w:rPr>
                <w:rFonts w:ascii="Times New Roman" w:hAnsi="Times New Roman" w:cs="Times New Roman"/>
                <w:sz w:val="26"/>
                <w:szCs w:val="26"/>
              </w:rPr>
              <w:t>те</w:t>
            </w:r>
            <w:r w:rsidR="006C458A" w:rsidRPr="00107C9E">
              <w:rPr>
                <w:rFonts w:ascii="Times New Roman" w:hAnsi="Times New Roman" w:cs="Times New Roman"/>
                <w:sz w:val="26"/>
                <w:szCs w:val="26"/>
              </w:rPr>
              <w:t>р</w:t>
            </w:r>
            <w:r w:rsidR="006C458A" w:rsidRPr="00107C9E">
              <w:rPr>
                <w:rFonts w:ascii="Times New Roman" w:hAnsi="Times New Roman" w:cs="Times New Roman"/>
                <w:sz w:val="26"/>
                <w:szCs w:val="26"/>
              </w:rPr>
              <w:t xml:space="preserve">ритории </w:t>
            </w:r>
            <w:r w:rsidR="007716B5" w:rsidRPr="00107C9E">
              <w:rPr>
                <w:rFonts w:ascii="Times New Roman" w:hAnsi="Times New Roman" w:cs="Times New Roman"/>
                <w:sz w:val="26"/>
                <w:szCs w:val="26"/>
              </w:rPr>
              <w:t>МО г. Сорск</w:t>
            </w:r>
            <w:r w:rsidR="006C458A" w:rsidRPr="00107C9E">
              <w:rPr>
                <w:rFonts w:ascii="Times New Roman" w:hAnsi="Times New Roman" w:cs="Times New Roman"/>
                <w:sz w:val="26"/>
                <w:szCs w:val="26"/>
              </w:rPr>
              <w:t xml:space="preserve">, -1,0 отн. ед. </w:t>
            </w:r>
          </w:p>
        </w:tc>
      </w:tr>
      <w:tr w:rsidR="00F956F5" w:rsidRPr="00107C9E" w:rsidTr="00107C9E">
        <w:trPr>
          <w:cantSplit/>
          <w:trHeight w:val="787"/>
          <w:jc w:val="center"/>
        </w:trPr>
        <w:tc>
          <w:tcPr>
            <w:tcW w:w="1711" w:type="dxa"/>
            <w:tcBorders>
              <w:top w:val="single" w:sz="6" w:space="0" w:color="auto"/>
              <w:left w:val="single" w:sz="6" w:space="0" w:color="auto"/>
              <w:bottom w:val="single" w:sz="6" w:space="0" w:color="auto"/>
              <w:right w:val="single" w:sz="6" w:space="0" w:color="auto"/>
            </w:tcBorders>
          </w:tcPr>
          <w:p w:rsidR="00F956F5" w:rsidRPr="00107C9E" w:rsidRDefault="00F956F5" w:rsidP="00F956F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Система ко</w:t>
            </w:r>
            <w:r w:rsidRPr="00107C9E">
              <w:rPr>
                <w:rFonts w:ascii="Times New Roman" w:hAnsi="Times New Roman" w:cs="Times New Roman"/>
                <w:sz w:val="26"/>
                <w:szCs w:val="26"/>
              </w:rPr>
              <w:t>н</w:t>
            </w:r>
            <w:r w:rsidRPr="00107C9E">
              <w:rPr>
                <w:rFonts w:ascii="Times New Roman" w:hAnsi="Times New Roman" w:cs="Times New Roman"/>
                <w:sz w:val="26"/>
                <w:szCs w:val="26"/>
              </w:rPr>
              <w:t>троля за ре</w:t>
            </w:r>
            <w:r w:rsidRPr="00107C9E">
              <w:rPr>
                <w:rFonts w:ascii="Times New Roman" w:hAnsi="Times New Roman" w:cs="Times New Roman"/>
                <w:sz w:val="26"/>
                <w:szCs w:val="26"/>
              </w:rPr>
              <w:t>а</w:t>
            </w:r>
            <w:r w:rsidRPr="00107C9E">
              <w:rPr>
                <w:rFonts w:ascii="Times New Roman" w:hAnsi="Times New Roman" w:cs="Times New Roman"/>
                <w:sz w:val="26"/>
                <w:szCs w:val="26"/>
              </w:rPr>
              <w:t xml:space="preserve">лизацией </w:t>
            </w:r>
          </w:p>
        </w:tc>
        <w:tc>
          <w:tcPr>
            <w:tcW w:w="7521" w:type="dxa"/>
            <w:tcBorders>
              <w:top w:val="single" w:sz="6" w:space="0" w:color="auto"/>
              <w:left w:val="single" w:sz="6" w:space="0" w:color="auto"/>
              <w:bottom w:val="single" w:sz="6" w:space="0" w:color="auto"/>
              <w:right w:val="single" w:sz="6" w:space="0" w:color="auto"/>
            </w:tcBorders>
          </w:tcPr>
          <w:p w:rsidR="00F956F5" w:rsidRPr="00107C9E" w:rsidRDefault="009642C8" w:rsidP="002809E5">
            <w:pPr>
              <w:pStyle w:val="ConsPlusCell"/>
              <w:widowControl/>
              <w:jc w:val="both"/>
              <w:rPr>
                <w:rFonts w:ascii="Times New Roman" w:hAnsi="Times New Roman" w:cs="Times New Roman"/>
                <w:sz w:val="26"/>
                <w:szCs w:val="26"/>
              </w:rPr>
            </w:pPr>
            <w:r w:rsidRPr="00107C9E">
              <w:rPr>
                <w:rFonts w:ascii="Times New Roman" w:eastAsia="Times New Roman" w:hAnsi="Times New Roman" w:cs="Times New Roman"/>
                <w:sz w:val="26"/>
                <w:szCs w:val="26"/>
              </w:rPr>
              <w:t>Контроль за реализацией Программы осуществляет в устано</w:t>
            </w:r>
            <w:r w:rsidRPr="00107C9E">
              <w:rPr>
                <w:rFonts w:ascii="Times New Roman" w:eastAsia="Times New Roman" w:hAnsi="Times New Roman" w:cs="Times New Roman"/>
                <w:sz w:val="26"/>
                <w:szCs w:val="26"/>
              </w:rPr>
              <w:t>в</w:t>
            </w:r>
            <w:r w:rsidRPr="00107C9E">
              <w:rPr>
                <w:rFonts w:ascii="Times New Roman" w:eastAsia="Times New Roman" w:hAnsi="Times New Roman" w:cs="Times New Roman"/>
                <w:sz w:val="26"/>
                <w:szCs w:val="26"/>
              </w:rPr>
              <w:t xml:space="preserve">ленном порядке управление ЖКХ </w:t>
            </w:r>
            <w:r w:rsidR="002809E5" w:rsidRPr="00107C9E">
              <w:rPr>
                <w:rFonts w:ascii="Times New Roman" w:eastAsia="Times New Roman" w:hAnsi="Times New Roman" w:cs="Times New Roman"/>
                <w:sz w:val="26"/>
                <w:szCs w:val="26"/>
              </w:rPr>
              <w:t>администрации</w:t>
            </w:r>
            <w:r w:rsidRPr="00107C9E">
              <w:rPr>
                <w:rFonts w:ascii="Times New Roman" w:eastAsia="Times New Roman" w:hAnsi="Times New Roman" w:cs="Times New Roman"/>
                <w:sz w:val="26"/>
                <w:szCs w:val="26"/>
              </w:rPr>
              <w:t xml:space="preserve"> города Сорска</w:t>
            </w:r>
          </w:p>
        </w:tc>
      </w:tr>
      <w:tr w:rsidR="00F956F5" w:rsidRPr="00107C9E" w:rsidTr="00107C9E">
        <w:trPr>
          <w:cantSplit/>
          <w:trHeight w:val="1146"/>
          <w:jc w:val="center"/>
        </w:trPr>
        <w:tc>
          <w:tcPr>
            <w:tcW w:w="1711" w:type="dxa"/>
            <w:tcBorders>
              <w:top w:val="single" w:sz="6" w:space="0" w:color="auto"/>
              <w:left w:val="single" w:sz="6" w:space="0" w:color="auto"/>
              <w:bottom w:val="single" w:sz="6" w:space="0" w:color="auto"/>
              <w:right w:val="single" w:sz="6" w:space="0" w:color="auto"/>
            </w:tcBorders>
          </w:tcPr>
          <w:p w:rsidR="00F956F5" w:rsidRPr="00107C9E" w:rsidRDefault="00F956F5" w:rsidP="00F956F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ФИО, дол</w:t>
            </w:r>
            <w:r w:rsidRPr="00107C9E">
              <w:rPr>
                <w:rFonts w:ascii="Times New Roman" w:hAnsi="Times New Roman" w:cs="Times New Roman"/>
                <w:sz w:val="26"/>
                <w:szCs w:val="26"/>
              </w:rPr>
              <w:t>ж</w:t>
            </w:r>
            <w:r w:rsidRPr="00107C9E">
              <w:rPr>
                <w:rFonts w:ascii="Times New Roman" w:hAnsi="Times New Roman" w:cs="Times New Roman"/>
                <w:sz w:val="26"/>
                <w:szCs w:val="26"/>
              </w:rPr>
              <w:t>ность лица, ответстве</w:t>
            </w:r>
            <w:r w:rsidRPr="00107C9E">
              <w:rPr>
                <w:rFonts w:ascii="Times New Roman" w:hAnsi="Times New Roman" w:cs="Times New Roman"/>
                <w:sz w:val="26"/>
                <w:szCs w:val="26"/>
              </w:rPr>
              <w:t>н</w:t>
            </w:r>
            <w:r w:rsidRPr="00107C9E">
              <w:rPr>
                <w:rFonts w:ascii="Times New Roman" w:hAnsi="Times New Roman" w:cs="Times New Roman"/>
                <w:sz w:val="26"/>
                <w:szCs w:val="26"/>
              </w:rPr>
              <w:t>ного за пр</w:t>
            </w:r>
            <w:r w:rsidRPr="00107C9E">
              <w:rPr>
                <w:rFonts w:ascii="Times New Roman" w:hAnsi="Times New Roman" w:cs="Times New Roman"/>
                <w:sz w:val="26"/>
                <w:szCs w:val="26"/>
              </w:rPr>
              <w:t>е</w:t>
            </w:r>
            <w:r w:rsidRPr="00107C9E">
              <w:rPr>
                <w:rFonts w:ascii="Times New Roman" w:hAnsi="Times New Roman" w:cs="Times New Roman"/>
                <w:sz w:val="26"/>
                <w:szCs w:val="26"/>
              </w:rPr>
              <w:t>доставление сведений об исполнении</w:t>
            </w:r>
          </w:p>
        </w:tc>
        <w:tc>
          <w:tcPr>
            <w:tcW w:w="7521" w:type="dxa"/>
            <w:tcBorders>
              <w:top w:val="single" w:sz="6" w:space="0" w:color="auto"/>
              <w:left w:val="single" w:sz="6" w:space="0" w:color="auto"/>
              <w:bottom w:val="single" w:sz="6" w:space="0" w:color="auto"/>
              <w:right w:val="single" w:sz="6" w:space="0" w:color="auto"/>
            </w:tcBorders>
          </w:tcPr>
          <w:p w:rsidR="00F956F5" w:rsidRPr="00107C9E" w:rsidRDefault="008C0C36" w:rsidP="00583D45">
            <w:pPr>
              <w:pStyle w:val="ConsPlusCell"/>
              <w:widowControl/>
              <w:jc w:val="both"/>
              <w:rPr>
                <w:rFonts w:ascii="Times New Roman" w:hAnsi="Times New Roman" w:cs="Times New Roman"/>
                <w:sz w:val="26"/>
                <w:szCs w:val="26"/>
              </w:rPr>
            </w:pPr>
            <w:r>
              <w:rPr>
                <w:rFonts w:ascii="Times New Roman" w:hAnsi="Times New Roman" w:cs="Times New Roman"/>
                <w:sz w:val="26"/>
                <w:szCs w:val="26"/>
              </w:rPr>
              <w:t>Первый заместитель главы города Сорска  Михеев В.Р.</w:t>
            </w:r>
          </w:p>
        </w:tc>
      </w:tr>
      <w:tr w:rsidR="006C458A" w:rsidRPr="00107C9E" w:rsidTr="00107C9E">
        <w:trPr>
          <w:cantSplit/>
          <w:trHeight w:val="615"/>
          <w:jc w:val="center"/>
        </w:trPr>
        <w:tc>
          <w:tcPr>
            <w:tcW w:w="9232" w:type="dxa"/>
            <w:gridSpan w:val="2"/>
            <w:tcBorders>
              <w:top w:val="single" w:sz="6" w:space="0" w:color="auto"/>
              <w:left w:val="single" w:sz="6" w:space="0" w:color="auto"/>
              <w:bottom w:val="single" w:sz="6" w:space="0" w:color="auto"/>
              <w:right w:val="single" w:sz="6" w:space="0" w:color="auto"/>
            </w:tcBorders>
          </w:tcPr>
          <w:p w:rsidR="00583D45" w:rsidRPr="00107C9E" w:rsidRDefault="006C458A" w:rsidP="00583D4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Примечани</w:t>
            </w:r>
            <w:r w:rsidR="00583D45" w:rsidRPr="00107C9E">
              <w:rPr>
                <w:rFonts w:ascii="Times New Roman" w:hAnsi="Times New Roman" w:cs="Times New Roman"/>
                <w:sz w:val="26"/>
                <w:szCs w:val="26"/>
              </w:rPr>
              <w:t>е:</w:t>
            </w:r>
          </w:p>
          <w:p w:rsidR="00583D45" w:rsidRPr="00107C9E" w:rsidRDefault="006C458A" w:rsidP="00583D4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Предварительная оценка - по упрощенной Методике, в ходе реализации       </w:t>
            </w:r>
          </w:p>
          <w:p w:rsidR="006C458A" w:rsidRPr="00107C9E" w:rsidRDefault="006C458A" w:rsidP="00583D45">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МП подлежит корректировке по итогам каждого отчетного периода (года)     </w:t>
            </w:r>
          </w:p>
        </w:tc>
      </w:tr>
    </w:tbl>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CC14CB">
      <w:pPr>
        <w:pStyle w:val="a3"/>
        <w:numPr>
          <w:ilvl w:val="0"/>
          <w:numId w:val="3"/>
        </w:numPr>
        <w:tabs>
          <w:tab w:val="left" w:pos="142"/>
        </w:tabs>
        <w:autoSpaceDE w:val="0"/>
        <w:autoSpaceDN w:val="0"/>
        <w:adjustRightInd w:val="0"/>
        <w:spacing w:after="0" w:line="240" w:lineRule="auto"/>
        <w:outlineLvl w:val="1"/>
        <w:rPr>
          <w:rFonts w:ascii="Times New Roman" w:hAnsi="Times New Roman" w:cs="Times New Roman"/>
          <w:sz w:val="26"/>
          <w:szCs w:val="26"/>
        </w:rPr>
      </w:pPr>
      <w:r w:rsidRPr="00107C9E">
        <w:rPr>
          <w:rFonts w:ascii="Times New Roman" w:hAnsi="Times New Roman" w:cs="Times New Roman"/>
          <w:sz w:val="26"/>
          <w:szCs w:val="26"/>
        </w:rPr>
        <w:t>Характеристика проблемы</w:t>
      </w:r>
    </w:p>
    <w:p w:rsidR="00EA3302" w:rsidRPr="00107C9E" w:rsidRDefault="00EA3302" w:rsidP="00EA3302">
      <w:pPr>
        <w:pStyle w:val="a3"/>
        <w:autoSpaceDE w:val="0"/>
        <w:autoSpaceDN w:val="0"/>
        <w:adjustRightInd w:val="0"/>
        <w:spacing w:after="0" w:line="240" w:lineRule="auto"/>
        <w:outlineLvl w:val="1"/>
        <w:rPr>
          <w:rFonts w:ascii="Times New Roman" w:hAnsi="Times New Roman" w:cs="Times New Roman"/>
          <w:sz w:val="26"/>
          <w:szCs w:val="26"/>
        </w:rPr>
      </w:pP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настоящей МП используются следующие понятия и термины:</w:t>
      </w: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энергетическая безопасность - обобщенная характеристика надежности системы производства и поставок потребителям топливно-энергетических ресурсов (далее - ТЭР) в необходимых для жизнеобеспечения и хозяйственной деятельности колич</w:t>
      </w:r>
      <w:r w:rsidRPr="00107C9E">
        <w:rPr>
          <w:rFonts w:ascii="Times New Roman" w:hAnsi="Times New Roman" w:cs="Times New Roman"/>
          <w:sz w:val="26"/>
          <w:szCs w:val="26"/>
        </w:rPr>
        <w:t>е</w:t>
      </w:r>
      <w:r w:rsidRPr="00107C9E">
        <w:rPr>
          <w:rFonts w:ascii="Times New Roman" w:hAnsi="Times New Roman" w:cs="Times New Roman"/>
          <w:sz w:val="26"/>
          <w:szCs w:val="26"/>
        </w:rPr>
        <w:t>ствах и качестве, а также своевременности энергообеспечения; определяется по с</w:t>
      </w:r>
      <w:r w:rsidRPr="00107C9E">
        <w:rPr>
          <w:rFonts w:ascii="Times New Roman" w:hAnsi="Times New Roman" w:cs="Times New Roman"/>
          <w:sz w:val="26"/>
          <w:szCs w:val="26"/>
        </w:rPr>
        <w:t>о</w:t>
      </w:r>
      <w:r w:rsidRPr="00107C9E">
        <w:rPr>
          <w:rFonts w:ascii="Times New Roman" w:hAnsi="Times New Roman" w:cs="Times New Roman"/>
          <w:sz w:val="26"/>
          <w:szCs w:val="26"/>
        </w:rPr>
        <w:t>вокупности технических, экономических, организационных и правовых условий, у</w:t>
      </w:r>
      <w:r w:rsidRPr="00107C9E">
        <w:rPr>
          <w:rFonts w:ascii="Times New Roman" w:hAnsi="Times New Roman" w:cs="Times New Roman"/>
          <w:sz w:val="26"/>
          <w:szCs w:val="26"/>
        </w:rPr>
        <w:t>с</w:t>
      </w:r>
      <w:r w:rsidRPr="00107C9E">
        <w:rPr>
          <w:rFonts w:ascii="Times New Roman" w:hAnsi="Times New Roman" w:cs="Times New Roman"/>
          <w:sz w:val="26"/>
          <w:szCs w:val="26"/>
        </w:rPr>
        <w:t>танавливаемых и регулируемых органами государственной власти; из совокупности условий (факторов энергетических рисков), определяющих уровень энергобезопа</w:t>
      </w:r>
      <w:r w:rsidRPr="00107C9E">
        <w:rPr>
          <w:rFonts w:ascii="Times New Roman" w:hAnsi="Times New Roman" w:cs="Times New Roman"/>
          <w:sz w:val="26"/>
          <w:szCs w:val="26"/>
        </w:rPr>
        <w:t>с</w:t>
      </w:r>
      <w:r w:rsidRPr="00107C9E">
        <w:rPr>
          <w:rFonts w:ascii="Times New Roman" w:hAnsi="Times New Roman" w:cs="Times New Roman"/>
          <w:sz w:val="26"/>
          <w:szCs w:val="26"/>
        </w:rPr>
        <w:t>ности, исключены все те, которые связаны с форс-мажорными обстоятельствами и злоумышленными посягательствами;</w:t>
      </w: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участник МП - организация, получившая право на определенных условиях, з</w:t>
      </w:r>
      <w:r w:rsidRPr="00107C9E">
        <w:rPr>
          <w:rFonts w:ascii="Times New Roman" w:hAnsi="Times New Roman" w:cs="Times New Roman"/>
          <w:sz w:val="26"/>
          <w:szCs w:val="26"/>
        </w:rPr>
        <w:t>а</w:t>
      </w:r>
      <w:r w:rsidRPr="00107C9E">
        <w:rPr>
          <w:rFonts w:ascii="Times New Roman" w:hAnsi="Times New Roman" w:cs="Times New Roman"/>
          <w:sz w:val="26"/>
          <w:szCs w:val="26"/>
        </w:rPr>
        <w:t>фиксированных в заключенных договорах, использовать финансовые ресурсы МП для выполнения работ на объектах программных мероприятий;</w:t>
      </w: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программа обеспечения энергоэффективности и энергобезопасности - комплекс технических, организационных и прочих мероприятий, планируемых на объектах, включенных в программы муниципальных заказчиков МП, и организаций, осущес</w:t>
      </w:r>
      <w:r w:rsidRPr="00107C9E">
        <w:rPr>
          <w:rFonts w:ascii="Times New Roman" w:hAnsi="Times New Roman" w:cs="Times New Roman"/>
          <w:sz w:val="26"/>
          <w:szCs w:val="26"/>
        </w:rPr>
        <w:t>т</w:t>
      </w:r>
      <w:r w:rsidRPr="00107C9E">
        <w:rPr>
          <w:rFonts w:ascii="Times New Roman" w:hAnsi="Times New Roman" w:cs="Times New Roman"/>
          <w:sz w:val="26"/>
          <w:szCs w:val="26"/>
        </w:rPr>
        <w:t>вляющих регулируемые виды деятельности, и направленных на увеличение эффе</w:t>
      </w:r>
      <w:r w:rsidRPr="00107C9E">
        <w:rPr>
          <w:rFonts w:ascii="Times New Roman" w:hAnsi="Times New Roman" w:cs="Times New Roman"/>
          <w:sz w:val="26"/>
          <w:szCs w:val="26"/>
        </w:rPr>
        <w:t>к</w:t>
      </w:r>
      <w:r w:rsidRPr="00107C9E">
        <w:rPr>
          <w:rFonts w:ascii="Times New Roman" w:hAnsi="Times New Roman" w:cs="Times New Roman"/>
          <w:sz w:val="26"/>
          <w:szCs w:val="26"/>
        </w:rPr>
        <w:t>тивности использования всех видов ТЭР и предотвращение ущерба, связанного с их недостатком либо недостаточно эффективным использованием; программа участн</w:t>
      </w:r>
      <w:r w:rsidRPr="00107C9E">
        <w:rPr>
          <w:rFonts w:ascii="Times New Roman" w:hAnsi="Times New Roman" w:cs="Times New Roman"/>
          <w:sz w:val="26"/>
          <w:szCs w:val="26"/>
        </w:rPr>
        <w:t>и</w:t>
      </w:r>
      <w:r w:rsidRPr="00107C9E">
        <w:rPr>
          <w:rFonts w:ascii="Times New Roman" w:hAnsi="Times New Roman" w:cs="Times New Roman"/>
          <w:sz w:val="26"/>
          <w:szCs w:val="26"/>
        </w:rPr>
        <w:t>ка рассматривается как часть МП;</w:t>
      </w: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энергосервисная компания - юридическое лицо, осуществляющее энергосбер</w:t>
      </w:r>
      <w:r w:rsidRPr="00107C9E">
        <w:rPr>
          <w:rFonts w:ascii="Times New Roman" w:hAnsi="Times New Roman" w:cs="Times New Roman"/>
          <w:sz w:val="26"/>
          <w:szCs w:val="26"/>
        </w:rPr>
        <w:t>е</w:t>
      </w:r>
      <w:r w:rsidRPr="00107C9E">
        <w:rPr>
          <w:rFonts w:ascii="Times New Roman" w:hAnsi="Times New Roman" w:cs="Times New Roman"/>
          <w:sz w:val="26"/>
          <w:szCs w:val="26"/>
        </w:rPr>
        <w:t>гающие мероприятия на условиях энергосервисного контракта установленного о</w:t>
      </w:r>
      <w:r w:rsidRPr="00107C9E">
        <w:rPr>
          <w:rFonts w:ascii="Times New Roman" w:hAnsi="Times New Roman" w:cs="Times New Roman"/>
          <w:sz w:val="26"/>
          <w:szCs w:val="26"/>
        </w:rPr>
        <w:t>б</w:t>
      </w:r>
      <w:r w:rsidRPr="00107C9E">
        <w:rPr>
          <w:rFonts w:ascii="Times New Roman" w:hAnsi="Times New Roman" w:cs="Times New Roman"/>
          <w:sz w:val="26"/>
          <w:szCs w:val="26"/>
        </w:rPr>
        <w:t>разца (</w:t>
      </w:r>
      <w:hyperlink r:id="rId8" w:history="1">
        <w:r w:rsidRPr="00107C9E">
          <w:rPr>
            <w:rFonts w:ascii="Times New Roman" w:hAnsi="Times New Roman" w:cs="Times New Roman"/>
            <w:color w:val="0000FF"/>
            <w:sz w:val="26"/>
            <w:szCs w:val="26"/>
          </w:rPr>
          <w:t>приказ</w:t>
        </w:r>
      </w:hyperlink>
      <w:r w:rsidRPr="00107C9E">
        <w:rPr>
          <w:rFonts w:ascii="Times New Roman" w:hAnsi="Times New Roman" w:cs="Times New Roman"/>
          <w:sz w:val="26"/>
          <w:szCs w:val="26"/>
        </w:rPr>
        <w:t xml:space="preserve"> Министерства экономического развития Российской Федерации от 11 мая 2010 г. N 174 "Об утверждении Примерных условий энергосервисного договора (контракта), которые могут быть включены в договор купли-продажи, поставки, п</w:t>
      </w:r>
      <w:r w:rsidRPr="00107C9E">
        <w:rPr>
          <w:rFonts w:ascii="Times New Roman" w:hAnsi="Times New Roman" w:cs="Times New Roman"/>
          <w:sz w:val="26"/>
          <w:szCs w:val="26"/>
        </w:rPr>
        <w:t>е</w:t>
      </w:r>
      <w:r w:rsidRPr="00107C9E">
        <w:rPr>
          <w:rFonts w:ascii="Times New Roman" w:hAnsi="Times New Roman" w:cs="Times New Roman"/>
          <w:sz w:val="26"/>
          <w:szCs w:val="26"/>
        </w:rPr>
        <w:t>редачи энергетических ресурсов (за исключением природного газа)";</w:t>
      </w:r>
    </w:p>
    <w:p w:rsidR="0041727A" w:rsidRPr="00107C9E" w:rsidRDefault="0041727A"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энергетическая стоимость - удельные энергозатраты, выраженные в физических величинах; индекс энергетической стоимости ВРП рассчитывается как частное от деления физических объемов энергозатрат по отношению к базовому периоду на и</w:t>
      </w:r>
      <w:r w:rsidRPr="00107C9E">
        <w:rPr>
          <w:rFonts w:ascii="Times New Roman" w:hAnsi="Times New Roman" w:cs="Times New Roman"/>
          <w:sz w:val="26"/>
          <w:szCs w:val="26"/>
        </w:rPr>
        <w:t>н</w:t>
      </w:r>
      <w:r w:rsidRPr="00107C9E">
        <w:rPr>
          <w:rFonts w:ascii="Times New Roman" w:hAnsi="Times New Roman" w:cs="Times New Roman"/>
          <w:sz w:val="26"/>
          <w:szCs w:val="26"/>
        </w:rPr>
        <w:t>декс физических объемов ВРП по отношению к тому же базовому периоду (строка 2 в отн. ед. / на строку 1 в отн. ед. в таблице 1.2).</w:t>
      </w:r>
    </w:p>
    <w:p w:rsidR="00EA3302" w:rsidRPr="00107C9E" w:rsidRDefault="00EA3302" w:rsidP="00EA3302">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потенциал энергосбережения - количественная мера нерационального энергоп</w:t>
      </w:r>
      <w:r w:rsidRPr="00107C9E">
        <w:rPr>
          <w:rFonts w:ascii="Times New Roman" w:hAnsi="Times New Roman" w:cs="Times New Roman"/>
          <w:sz w:val="26"/>
          <w:szCs w:val="26"/>
        </w:rPr>
        <w:t>о</w:t>
      </w:r>
      <w:r w:rsidRPr="00107C9E">
        <w:rPr>
          <w:rFonts w:ascii="Times New Roman" w:hAnsi="Times New Roman" w:cs="Times New Roman"/>
          <w:sz w:val="26"/>
          <w:szCs w:val="26"/>
        </w:rPr>
        <w:t>требления, используемая как показатель энергоэффективности субъекта экономич</w:t>
      </w:r>
      <w:r w:rsidRPr="00107C9E">
        <w:rPr>
          <w:rFonts w:ascii="Times New Roman" w:hAnsi="Times New Roman" w:cs="Times New Roman"/>
          <w:sz w:val="26"/>
          <w:szCs w:val="26"/>
        </w:rPr>
        <w:t>е</w:t>
      </w:r>
      <w:r w:rsidRPr="00107C9E">
        <w:rPr>
          <w:rFonts w:ascii="Times New Roman" w:hAnsi="Times New Roman" w:cs="Times New Roman"/>
          <w:sz w:val="26"/>
          <w:szCs w:val="26"/>
        </w:rPr>
        <w:t>ской деятельности; в реальном секторе экономики определяется как избыточный объем энергопотребления относительно некоторого минимального уровня, который зависит от состояния и объемов производства и устанавливается по данным энерг</w:t>
      </w:r>
      <w:r w:rsidRPr="00107C9E">
        <w:rPr>
          <w:rFonts w:ascii="Times New Roman" w:hAnsi="Times New Roman" w:cs="Times New Roman"/>
          <w:sz w:val="26"/>
          <w:szCs w:val="26"/>
        </w:rPr>
        <w:t>е</w:t>
      </w:r>
      <w:r w:rsidRPr="00107C9E">
        <w:rPr>
          <w:rFonts w:ascii="Times New Roman" w:hAnsi="Times New Roman" w:cs="Times New Roman"/>
          <w:sz w:val="26"/>
          <w:szCs w:val="26"/>
        </w:rPr>
        <w:t>тических обследований; в непроизводственных секторах аналогичный показатель означает экономию энергопотребления, которую можно получить без нарушения к</w:t>
      </w:r>
      <w:r w:rsidRPr="00107C9E">
        <w:rPr>
          <w:rFonts w:ascii="Times New Roman" w:hAnsi="Times New Roman" w:cs="Times New Roman"/>
          <w:sz w:val="26"/>
          <w:szCs w:val="26"/>
        </w:rPr>
        <w:t>а</w:t>
      </w:r>
      <w:r w:rsidRPr="00107C9E">
        <w:rPr>
          <w:rFonts w:ascii="Times New Roman" w:hAnsi="Times New Roman" w:cs="Times New Roman"/>
          <w:sz w:val="26"/>
          <w:szCs w:val="26"/>
        </w:rPr>
        <w:t>ких-либо требований и условий, необходимых для обеспечения данного вида де</w:t>
      </w:r>
      <w:r w:rsidRPr="00107C9E">
        <w:rPr>
          <w:rFonts w:ascii="Times New Roman" w:hAnsi="Times New Roman" w:cs="Times New Roman"/>
          <w:sz w:val="26"/>
          <w:szCs w:val="26"/>
        </w:rPr>
        <w:t>я</w:t>
      </w:r>
      <w:r w:rsidRPr="00107C9E">
        <w:rPr>
          <w:rFonts w:ascii="Times New Roman" w:hAnsi="Times New Roman" w:cs="Times New Roman"/>
          <w:sz w:val="26"/>
          <w:szCs w:val="26"/>
        </w:rPr>
        <w:t>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CC14CB" w:rsidP="00CC14CB">
      <w:pPr>
        <w:autoSpaceDE w:val="0"/>
        <w:autoSpaceDN w:val="0"/>
        <w:adjustRightInd w:val="0"/>
        <w:spacing w:after="0" w:line="240" w:lineRule="auto"/>
        <w:ind w:firstLine="567"/>
        <w:outlineLvl w:val="2"/>
        <w:rPr>
          <w:rFonts w:ascii="Times New Roman" w:hAnsi="Times New Roman" w:cs="Times New Roman"/>
          <w:sz w:val="26"/>
          <w:szCs w:val="26"/>
        </w:rPr>
      </w:pPr>
      <w:r w:rsidRPr="00107C9E">
        <w:rPr>
          <w:rFonts w:ascii="Times New Roman" w:hAnsi="Times New Roman" w:cs="Times New Roman"/>
          <w:sz w:val="26"/>
          <w:szCs w:val="26"/>
        </w:rPr>
        <w:t>1.1</w:t>
      </w:r>
      <w:r w:rsidR="006C458A" w:rsidRPr="00107C9E">
        <w:rPr>
          <w:rFonts w:ascii="Times New Roman" w:hAnsi="Times New Roman" w:cs="Times New Roman"/>
          <w:sz w:val="26"/>
          <w:szCs w:val="26"/>
        </w:rPr>
        <w:t>. Характеристика состояния</w:t>
      </w:r>
      <w:r w:rsidR="00EA3302"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топливно-энергетического комплекса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Внешние условия функционирования топливно-энергетического комплекса (д</w:t>
      </w:r>
      <w:r w:rsidRPr="00107C9E">
        <w:rPr>
          <w:rFonts w:ascii="Times New Roman" w:hAnsi="Times New Roman" w:cs="Times New Roman"/>
          <w:sz w:val="26"/>
          <w:szCs w:val="26"/>
        </w:rPr>
        <w:t>а</w:t>
      </w:r>
      <w:r w:rsidRPr="00107C9E">
        <w:rPr>
          <w:rFonts w:ascii="Times New Roman" w:hAnsi="Times New Roman" w:cs="Times New Roman"/>
          <w:sz w:val="26"/>
          <w:szCs w:val="26"/>
        </w:rPr>
        <w:t>лее - ТЭК) как базовой отрасли экономики характеризуются следующим образом.</w:t>
      </w:r>
    </w:p>
    <w:p w:rsidR="006C458A" w:rsidRPr="00107C9E" w:rsidRDefault="00D25225">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МО г. Сорск </w:t>
      </w:r>
      <w:r w:rsidR="006C458A" w:rsidRPr="00107C9E">
        <w:rPr>
          <w:rFonts w:ascii="Times New Roman" w:hAnsi="Times New Roman" w:cs="Times New Roman"/>
          <w:sz w:val="26"/>
          <w:szCs w:val="26"/>
        </w:rPr>
        <w:t>расположен</w:t>
      </w:r>
      <w:r w:rsidRPr="00107C9E">
        <w:rPr>
          <w:rFonts w:ascii="Times New Roman" w:hAnsi="Times New Roman" w:cs="Times New Roman"/>
          <w:sz w:val="26"/>
          <w:szCs w:val="26"/>
        </w:rPr>
        <w:t xml:space="preserve">о </w:t>
      </w:r>
      <w:r w:rsidR="006C458A" w:rsidRPr="00107C9E">
        <w:rPr>
          <w:rFonts w:ascii="Times New Roman" w:hAnsi="Times New Roman" w:cs="Times New Roman"/>
          <w:sz w:val="26"/>
          <w:szCs w:val="26"/>
        </w:rPr>
        <w:t>в 125 км на северо-запад от столицы РХ г. Абакана.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Площадь </w:t>
      </w:r>
      <w:r w:rsidR="00E90EE8" w:rsidRPr="00107C9E">
        <w:rPr>
          <w:rFonts w:ascii="Times New Roman" w:hAnsi="Times New Roman" w:cs="Times New Roman"/>
          <w:sz w:val="26"/>
          <w:szCs w:val="26"/>
        </w:rPr>
        <w:t xml:space="preserve">МО г. Сорск </w:t>
      </w:r>
      <w:r w:rsidRPr="00107C9E">
        <w:rPr>
          <w:rFonts w:ascii="Times New Roman" w:hAnsi="Times New Roman" w:cs="Times New Roman"/>
          <w:sz w:val="26"/>
          <w:szCs w:val="26"/>
        </w:rPr>
        <w:t>составляет 120000 га, численность населения - 12982 тыс. человек. Несмотря на сравнительно небольшую территорию, город обладает знач</w:t>
      </w:r>
      <w:r w:rsidRPr="00107C9E">
        <w:rPr>
          <w:rFonts w:ascii="Times New Roman" w:hAnsi="Times New Roman" w:cs="Times New Roman"/>
          <w:sz w:val="26"/>
          <w:szCs w:val="26"/>
        </w:rPr>
        <w:t>и</w:t>
      </w:r>
      <w:r w:rsidRPr="00107C9E">
        <w:rPr>
          <w:rFonts w:ascii="Times New Roman" w:hAnsi="Times New Roman" w:cs="Times New Roman"/>
          <w:sz w:val="26"/>
          <w:szCs w:val="26"/>
        </w:rPr>
        <w:t>тельным природно-ресурсным потенциалом.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xml:space="preserve">Функции жизнеобеспечения </w:t>
      </w:r>
      <w:r w:rsidR="00E90EE8" w:rsidRPr="00107C9E">
        <w:rPr>
          <w:rFonts w:ascii="Times New Roman" w:hAnsi="Times New Roman" w:cs="Times New Roman"/>
          <w:sz w:val="26"/>
          <w:szCs w:val="26"/>
        </w:rPr>
        <w:t xml:space="preserve">МО г. Сорск </w:t>
      </w:r>
      <w:r w:rsidRPr="00107C9E">
        <w:rPr>
          <w:rFonts w:ascii="Times New Roman" w:hAnsi="Times New Roman" w:cs="Times New Roman"/>
          <w:sz w:val="26"/>
          <w:szCs w:val="26"/>
        </w:rPr>
        <w:t>выполняет предприятие Сорский ф</w:t>
      </w:r>
      <w:r w:rsidRPr="00107C9E">
        <w:rPr>
          <w:rFonts w:ascii="Times New Roman" w:hAnsi="Times New Roman" w:cs="Times New Roman"/>
          <w:sz w:val="26"/>
          <w:szCs w:val="26"/>
        </w:rPr>
        <w:t>и</w:t>
      </w:r>
      <w:r w:rsidRPr="00107C9E">
        <w:rPr>
          <w:rFonts w:ascii="Times New Roman" w:hAnsi="Times New Roman" w:cs="Times New Roman"/>
          <w:sz w:val="26"/>
          <w:szCs w:val="26"/>
        </w:rPr>
        <w:t>лиал ГУП РХ "Хакресводоканал".</w:t>
      </w:r>
    </w:p>
    <w:p w:rsidR="008D378B"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Стоимость </w:t>
      </w:r>
      <w:r w:rsidR="008D378B" w:rsidRPr="00107C9E">
        <w:rPr>
          <w:rFonts w:ascii="Times New Roman" w:hAnsi="Times New Roman" w:cs="Times New Roman"/>
          <w:sz w:val="26"/>
          <w:szCs w:val="26"/>
        </w:rPr>
        <w:t xml:space="preserve">услуг тепло- и электроснабжения, водоснабжения, водоотведения, очистки стоков </w:t>
      </w:r>
      <w:r w:rsidRPr="00107C9E">
        <w:rPr>
          <w:rFonts w:ascii="Times New Roman" w:hAnsi="Times New Roman" w:cs="Times New Roman"/>
          <w:sz w:val="26"/>
          <w:szCs w:val="26"/>
        </w:rPr>
        <w:t>определяется тарифами, регулирование которых осуществляет Гос</w:t>
      </w:r>
      <w:r w:rsidRPr="00107C9E">
        <w:rPr>
          <w:rFonts w:ascii="Times New Roman" w:hAnsi="Times New Roman" w:cs="Times New Roman"/>
          <w:sz w:val="26"/>
          <w:szCs w:val="26"/>
        </w:rPr>
        <w:t>у</w:t>
      </w:r>
      <w:r w:rsidRPr="00107C9E">
        <w:rPr>
          <w:rFonts w:ascii="Times New Roman" w:hAnsi="Times New Roman" w:cs="Times New Roman"/>
          <w:sz w:val="26"/>
          <w:szCs w:val="26"/>
        </w:rPr>
        <w:t xml:space="preserve">дарственный комитет по тарифам Республики Хакасия. </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Предприятие Сорский филиал ГУП РХ "Хакресводоканал" в соответствии с предметом своей деятельности осуществляет следующие виды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вырабатывает тепловую энергию;</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передает и распределяет тепловую энергию;</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доставляет до потребителя привозную воду;</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производит капитальный и текущий ремонт тепловых и водяных сетей, к</w:t>
      </w:r>
      <w:r w:rsidRPr="00107C9E">
        <w:rPr>
          <w:rFonts w:ascii="Times New Roman" w:hAnsi="Times New Roman" w:cs="Times New Roman"/>
          <w:sz w:val="26"/>
          <w:szCs w:val="26"/>
        </w:rPr>
        <w:t>о</w:t>
      </w:r>
      <w:r w:rsidRPr="00107C9E">
        <w:rPr>
          <w:rFonts w:ascii="Times New Roman" w:hAnsi="Times New Roman" w:cs="Times New Roman"/>
          <w:sz w:val="26"/>
          <w:szCs w:val="26"/>
        </w:rPr>
        <w:t>тельного и котельно-вспомогательного оборудования.</w:t>
      </w:r>
    </w:p>
    <w:p w:rsidR="008D378B" w:rsidRPr="00107C9E" w:rsidRDefault="008D378B">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Оказывает услуги по вывозу твердых бытовых отходов (ТБО)  МУП «Экосе</w:t>
      </w:r>
      <w:r w:rsidRPr="00107C9E">
        <w:rPr>
          <w:rFonts w:ascii="Times New Roman" w:hAnsi="Times New Roman" w:cs="Times New Roman"/>
          <w:sz w:val="26"/>
          <w:szCs w:val="26"/>
        </w:rPr>
        <w:t>р</w:t>
      </w:r>
      <w:r w:rsidRPr="00107C9E">
        <w:rPr>
          <w:rFonts w:ascii="Times New Roman" w:hAnsi="Times New Roman" w:cs="Times New Roman"/>
          <w:sz w:val="26"/>
          <w:szCs w:val="26"/>
        </w:rPr>
        <w:t>вис».</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Основным источником теплоснабжения Сорского филиала ГУП РХ "Хакресв</w:t>
      </w:r>
      <w:r w:rsidRPr="00107C9E">
        <w:rPr>
          <w:rFonts w:ascii="Times New Roman" w:hAnsi="Times New Roman" w:cs="Times New Roman"/>
          <w:sz w:val="26"/>
          <w:szCs w:val="26"/>
        </w:rPr>
        <w:t>о</w:t>
      </w:r>
      <w:r w:rsidRPr="00107C9E">
        <w:rPr>
          <w:rFonts w:ascii="Times New Roman" w:hAnsi="Times New Roman" w:cs="Times New Roman"/>
          <w:sz w:val="26"/>
          <w:szCs w:val="26"/>
        </w:rPr>
        <w:t>доканал" является отопительная котельная установленной мощностью 51,0 Гкал/час. Вторая котельная - п. Геологов - маломощная, установленной мощностью 2,0 Гкал/час. Годовая выработка отопительными котельными за последние пять лет к</w:t>
      </w:r>
      <w:r w:rsidRPr="00107C9E">
        <w:rPr>
          <w:rFonts w:ascii="Times New Roman" w:hAnsi="Times New Roman" w:cs="Times New Roman"/>
          <w:sz w:val="26"/>
          <w:szCs w:val="26"/>
        </w:rPr>
        <w:t>о</w:t>
      </w:r>
      <w:r w:rsidRPr="00107C9E">
        <w:rPr>
          <w:rFonts w:ascii="Times New Roman" w:hAnsi="Times New Roman" w:cs="Times New Roman"/>
          <w:sz w:val="26"/>
          <w:szCs w:val="26"/>
        </w:rPr>
        <w:t>лебалась в интервале от 115 до 130 тыс. Гкал в зависимости от метеорологических условий.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Промышленный комплекс представлен цветной металлургией, горнодобыва</w:t>
      </w:r>
      <w:r w:rsidRPr="00107C9E">
        <w:rPr>
          <w:rFonts w:ascii="Times New Roman" w:hAnsi="Times New Roman" w:cs="Times New Roman"/>
          <w:sz w:val="26"/>
          <w:szCs w:val="26"/>
        </w:rPr>
        <w:t>ю</w:t>
      </w:r>
      <w:r w:rsidRPr="00107C9E">
        <w:rPr>
          <w:rFonts w:ascii="Times New Roman" w:hAnsi="Times New Roman" w:cs="Times New Roman"/>
          <w:sz w:val="26"/>
          <w:szCs w:val="26"/>
        </w:rPr>
        <w:t>щей,</w:t>
      </w:r>
      <w:r w:rsidR="008D378B" w:rsidRPr="00107C9E">
        <w:rPr>
          <w:rFonts w:ascii="Times New Roman" w:hAnsi="Times New Roman" w:cs="Times New Roman"/>
          <w:sz w:val="26"/>
          <w:szCs w:val="26"/>
        </w:rPr>
        <w:t xml:space="preserve"> пищевой промышленности</w:t>
      </w:r>
      <w:r w:rsidRPr="00107C9E">
        <w:rPr>
          <w:rFonts w:ascii="Times New Roman" w:hAnsi="Times New Roman" w:cs="Times New Roman"/>
          <w:sz w:val="26"/>
          <w:szCs w:val="26"/>
        </w:rPr>
        <w:t>.</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Развита пищевая промышленность: в городе находится хлебозавод, развивается производство строительных материалов.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Городской округ обладает значительными территориальными резервами и во</w:t>
      </w:r>
      <w:r w:rsidRPr="00107C9E">
        <w:rPr>
          <w:rFonts w:ascii="Times New Roman" w:hAnsi="Times New Roman" w:cs="Times New Roman"/>
          <w:sz w:val="26"/>
          <w:szCs w:val="26"/>
        </w:rPr>
        <w:t>з</w:t>
      </w:r>
      <w:r w:rsidRPr="00107C9E">
        <w:rPr>
          <w:rFonts w:ascii="Times New Roman" w:hAnsi="Times New Roman" w:cs="Times New Roman"/>
          <w:sz w:val="26"/>
          <w:szCs w:val="26"/>
        </w:rPr>
        <w:t>можностями с точки зрения подключения к объектам инженерной инфраструктуры для развития новых производств.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В </w:t>
      </w:r>
      <w:r w:rsidR="00E90EE8" w:rsidRPr="00107C9E">
        <w:rPr>
          <w:rFonts w:ascii="Times New Roman" w:hAnsi="Times New Roman" w:cs="Times New Roman"/>
          <w:sz w:val="26"/>
          <w:szCs w:val="26"/>
        </w:rPr>
        <w:t xml:space="preserve">МО г. Сорск </w:t>
      </w:r>
      <w:r w:rsidRPr="00107C9E">
        <w:rPr>
          <w:rFonts w:ascii="Times New Roman" w:hAnsi="Times New Roman" w:cs="Times New Roman"/>
          <w:sz w:val="26"/>
          <w:szCs w:val="26"/>
        </w:rPr>
        <w:t>расположен крупнейший в стране горно-обогатительный комб</w:t>
      </w:r>
      <w:r w:rsidRPr="00107C9E">
        <w:rPr>
          <w:rFonts w:ascii="Times New Roman" w:hAnsi="Times New Roman" w:cs="Times New Roman"/>
          <w:sz w:val="26"/>
          <w:szCs w:val="26"/>
        </w:rPr>
        <w:t>и</w:t>
      </w:r>
      <w:r w:rsidRPr="00107C9E">
        <w:rPr>
          <w:rFonts w:ascii="Times New Roman" w:hAnsi="Times New Roman" w:cs="Times New Roman"/>
          <w:sz w:val="26"/>
          <w:szCs w:val="26"/>
        </w:rPr>
        <w:t>нат по добыче молибденовых руд и производству молибденовых концентратов (ООО "Сорский ГОК"). На базе ООО "Сорский ФМЗ" развивается производство ферром</w:t>
      </w:r>
      <w:r w:rsidRPr="00107C9E">
        <w:rPr>
          <w:rFonts w:ascii="Times New Roman" w:hAnsi="Times New Roman" w:cs="Times New Roman"/>
          <w:sz w:val="26"/>
          <w:szCs w:val="26"/>
        </w:rPr>
        <w:t>о</w:t>
      </w:r>
      <w:r w:rsidRPr="00107C9E">
        <w:rPr>
          <w:rFonts w:ascii="Times New Roman" w:hAnsi="Times New Roman" w:cs="Times New Roman"/>
          <w:sz w:val="26"/>
          <w:szCs w:val="26"/>
        </w:rPr>
        <w:t>либденовых сплавов. Указанные предприятия относятся к категории градообразу</w:t>
      </w:r>
      <w:r w:rsidRPr="00107C9E">
        <w:rPr>
          <w:rFonts w:ascii="Times New Roman" w:hAnsi="Times New Roman" w:cs="Times New Roman"/>
          <w:sz w:val="26"/>
          <w:szCs w:val="26"/>
        </w:rPr>
        <w:t>ю</w:t>
      </w:r>
      <w:r w:rsidRPr="00107C9E">
        <w:rPr>
          <w:rFonts w:ascii="Times New Roman" w:hAnsi="Times New Roman" w:cs="Times New Roman"/>
          <w:sz w:val="26"/>
          <w:szCs w:val="26"/>
        </w:rPr>
        <w:t>щих и определяют профиль экономической специализации города Сорска.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Городу характерна узкопрофильная специализация экономики, он относится к моногородам.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CC14CB" w:rsidP="00CC14CB">
      <w:pPr>
        <w:pStyle w:val="a3"/>
        <w:autoSpaceDE w:val="0"/>
        <w:autoSpaceDN w:val="0"/>
        <w:adjustRightInd w:val="0"/>
        <w:spacing w:after="0" w:line="240" w:lineRule="auto"/>
        <w:ind w:left="0" w:firstLine="567"/>
        <w:jc w:val="both"/>
        <w:outlineLvl w:val="3"/>
        <w:rPr>
          <w:rFonts w:ascii="Times New Roman" w:hAnsi="Times New Roman" w:cs="Times New Roman"/>
          <w:sz w:val="26"/>
          <w:szCs w:val="26"/>
        </w:rPr>
      </w:pPr>
      <w:r w:rsidRPr="00107C9E">
        <w:rPr>
          <w:rFonts w:ascii="Times New Roman" w:hAnsi="Times New Roman" w:cs="Times New Roman"/>
          <w:sz w:val="26"/>
          <w:szCs w:val="26"/>
        </w:rPr>
        <w:t>1.2.</w:t>
      </w:r>
      <w:r w:rsidR="006C458A" w:rsidRPr="00107C9E">
        <w:rPr>
          <w:rFonts w:ascii="Times New Roman" w:hAnsi="Times New Roman" w:cs="Times New Roman"/>
          <w:sz w:val="26"/>
          <w:szCs w:val="26"/>
        </w:rPr>
        <w:t>Содержание проблемы и обоснование</w:t>
      </w:r>
      <w:r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необходимости ее решения пр</w:t>
      </w:r>
      <w:r w:rsidR="006C458A" w:rsidRPr="00107C9E">
        <w:rPr>
          <w:rFonts w:ascii="Times New Roman" w:hAnsi="Times New Roman" w:cs="Times New Roman"/>
          <w:sz w:val="26"/>
          <w:szCs w:val="26"/>
        </w:rPr>
        <w:t>о</w:t>
      </w:r>
      <w:r w:rsidR="006C458A" w:rsidRPr="00107C9E">
        <w:rPr>
          <w:rFonts w:ascii="Times New Roman" w:hAnsi="Times New Roman" w:cs="Times New Roman"/>
          <w:sz w:val="26"/>
          <w:szCs w:val="26"/>
        </w:rPr>
        <w:t>граммно-целевым методом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CC14CB">
      <w:pPr>
        <w:autoSpaceDE w:val="0"/>
        <w:autoSpaceDN w:val="0"/>
        <w:adjustRightInd w:val="0"/>
        <w:spacing w:after="0" w:line="240" w:lineRule="auto"/>
        <w:ind w:firstLine="567"/>
        <w:outlineLvl w:val="4"/>
        <w:rPr>
          <w:rFonts w:ascii="Times New Roman" w:hAnsi="Times New Roman" w:cs="Times New Roman"/>
          <w:sz w:val="26"/>
          <w:szCs w:val="26"/>
        </w:rPr>
      </w:pPr>
      <w:r w:rsidRPr="00107C9E">
        <w:rPr>
          <w:rFonts w:ascii="Times New Roman" w:hAnsi="Times New Roman" w:cs="Times New Roman"/>
          <w:sz w:val="26"/>
          <w:szCs w:val="26"/>
        </w:rPr>
        <w:t>Энергоэкономическая ситуация в сфере электропотребления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Динамика потребления электрической энергии в отчетном периоде позволяет выделить устойчивые негативные тенденции в развитии энергоэкономической с</w:t>
      </w:r>
      <w:r w:rsidRPr="00107C9E">
        <w:rPr>
          <w:rFonts w:ascii="Times New Roman" w:hAnsi="Times New Roman" w:cs="Times New Roman"/>
          <w:sz w:val="26"/>
          <w:szCs w:val="26"/>
        </w:rPr>
        <w:t>и</w:t>
      </w:r>
      <w:r w:rsidRPr="00107C9E">
        <w:rPr>
          <w:rFonts w:ascii="Times New Roman" w:hAnsi="Times New Roman" w:cs="Times New Roman"/>
          <w:sz w:val="26"/>
          <w:szCs w:val="26"/>
        </w:rPr>
        <w:t>туации.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отчетном периоде имела место заметная положительная динамика средних (среднегодовых) темпов роста производства ВРП на фоне гораздо более высоких темпов роста объемов электропотребления. Энергетическая стоимость производства ВРП, рассматриваемая в достаточно длительной ретроспективе (5 - 10 лет), проявл</w:t>
      </w:r>
      <w:r w:rsidRPr="00107C9E">
        <w:rPr>
          <w:rFonts w:ascii="Times New Roman" w:hAnsi="Times New Roman" w:cs="Times New Roman"/>
          <w:sz w:val="26"/>
          <w:szCs w:val="26"/>
        </w:rPr>
        <w:t>я</w:t>
      </w:r>
      <w:r w:rsidRPr="00107C9E">
        <w:rPr>
          <w:rFonts w:ascii="Times New Roman" w:hAnsi="Times New Roman" w:cs="Times New Roman"/>
          <w:sz w:val="26"/>
          <w:szCs w:val="26"/>
        </w:rPr>
        <w:t>ет устойчивую и статистически достоверную тенденцию к увеличению. Таким обр</w:t>
      </w:r>
      <w:r w:rsidRPr="00107C9E">
        <w:rPr>
          <w:rFonts w:ascii="Times New Roman" w:hAnsi="Times New Roman" w:cs="Times New Roman"/>
          <w:sz w:val="26"/>
          <w:szCs w:val="26"/>
        </w:rPr>
        <w:t>а</w:t>
      </w:r>
      <w:r w:rsidRPr="00107C9E">
        <w:rPr>
          <w:rFonts w:ascii="Times New Roman" w:hAnsi="Times New Roman" w:cs="Times New Roman"/>
          <w:sz w:val="26"/>
          <w:szCs w:val="26"/>
        </w:rPr>
        <w:t>зом, в отчетном периоде эффективность использования электроэнергии устойчиво снижалась.</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Перед промышленностью стоит задача своевременного и планомерного выпо</w:t>
      </w:r>
      <w:r w:rsidRPr="00107C9E">
        <w:rPr>
          <w:rFonts w:ascii="Times New Roman" w:hAnsi="Times New Roman" w:cs="Times New Roman"/>
          <w:sz w:val="26"/>
          <w:szCs w:val="26"/>
        </w:rPr>
        <w:t>л</w:t>
      </w:r>
      <w:r w:rsidRPr="00107C9E">
        <w:rPr>
          <w:rFonts w:ascii="Times New Roman" w:hAnsi="Times New Roman" w:cs="Times New Roman"/>
          <w:sz w:val="26"/>
          <w:szCs w:val="26"/>
        </w:rPr>
        <w:t xml:space="preserve">нения энергосберегающих мероприятий на своих объектах. Необходимо обеспечить темпы роста энергоэффективности не менее 3% в год на первом этапе, с ускорением </w:t>
      </w:r>
      <w:r w:rsidRPr="00107C9E">
        <w:rPr>
          <w:rFonts w:ascii="Times New Roman" w:hAnsi="Times New Roman" w:cs="Times New Roman"/>
          <w:sz w:val="26"/>
          <w:szCs w:val="26"/>
        </w:rPr>
        <w:lastRenderedPageBreak/>
        <w:t>до 6% в год - на втором. Рост энергоэффективности промышленности не означает, что необходимо снижать объемы промышленного энергопотребления. Объемы эне</w:t>
      </w:r>
      <w:r w:rsidRPr="00107C9E">
        <w:rPr>
          <w:rFonts w:ascii="Times New Roman" w:hAnsi="Times New Roman" w:cs="Times New Roman"/>
          <w:sz w:val="26"/>
          <w:szCs w:val="26"/>
        </w:rPr>
        <w:t>р</w:t>
      </w:r>
      <w:r w:rsidRPr="00107C9E">
        <w:rPr>
          <w:rFonts w:ascii="Times New Roman" w:hAnsi="Times New Roman" w:cs="Times New Roman"/>
          <w:sz w:val="26"/>
          <w:szCs w:val="26"/>
        </w:rPr>
        <w:t>гопотребления в планируемом периоде будут нарастать. Как показывает опыт, эне</w:t>
      </w:r>
      <w:r w:rsidRPr="00107C9E">
        <w:rPr>
          <w:rFonts w:ascii="Times New Roman" w:hAnsi="Times New Roman" w:cs="Times New Roman"/>
          <w:sz w:val="26"/>
          <w:szCs w:val="26"/>
        </w:rPr>
        <w:t>р</w:t>
      </w:r>
      <w:r w:rsidRPr="00107C9E">
        <w:rPr>
          <w:rFonts w:ascii="Times New Roman" w:hAnsi="Times New Roman" w:cs="Times New Roman"/>
          <w:sz w:val="26"/>
          <w:szCs w:val="26"/>
        </w:rPr>
        <w:t>гоэффективность промышленного производства может нарастать только в условиях увеличения объемов энергопотребления за счет опережающего роста объемов пр</w:t>
      </w:r>
      <w:r w:rsidRPr="00107C9E">
        <w:rPr>
          <w:rFonts w:ascii="Times New Roman" w:hAnsi="Times New Roman" w:cs="Times New Roman"/>
          <w:sz w:val="26"/>
          <w:szCs w:val="26"/>
        </w:rPr>
        <w:t>о</w:t>
      </w:r>
      <w:r w:rsidRPr="00107C9E">
        <w:rPr>
          <w:rFonts w:ascii="Times New Roman" w:hAnsi="Times New Roman" w:cs="Times New Roman"/>
          <w:sz w:val="26"/>
          <w:szCs w:val="26"/>
        </w:rPr>
        <w:t>изводства товарной продукции.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Бюджетная сфера представлена небольшими потребителями электроэнергии (в основном, учреждения образования, здравоохранения, социального обеспечения и т.п.), которые все вместе дают вклад 1,3% в совокупный потенциал энергосбереж</w:t>
      </w:r>
      <w:r w:rsidRPr="00107C9E">
        <w:rPr>
          <w:rFonts w:ascii="Times New Roman" w:hAnsi="Times New Roman" w:cs="Times New Roman"/>
          <w:sz w:val="26"/>
          <w:szCs w:val="26"/>
        </w:rPr>
        <w:t>е</w:t>
      </w:r>
      <w:r w:rsidRPr="00107C9E">
        <w:rPr>
          <w:rFonts w:ascii="Times New Roman" w:hAnsi="Times New Roman" w:cs="Times New Roman"/>
          <w:sz w:val="26"/>
          <w:szCs w:val="26"/>
        </w:rPr>
        <w:t>ния и занимают предпоследнее место в рейтинге "неэффективного электропотребл</w:t>
      </w:r>
      <w:r w:rsidRPr="00107C9E">
        <w:rPr>
          <w:rFonts w:ascii="Times New Roman" w:hAnsi="Times New Roman" w:cs="Times New Roman"/>
          <w:sz w:val="26"/>
          <w:szCs w:val="26"/>
        </w:rPr>
        <w:t>е</w:t>
      </w:r>
      <w:r w:rsidRPr="00107C9E">
        <w:rPr>
          <w:rFonts w:ascii="Times New Roman" w:hAnsi="Times New Roman" w:cs="Times New Roman"/>
          <w:sz w:val="26"/>
          <w:szCs w:val="26"/>
        </w:rPr>
        <w:t>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Естественный прирост электропотребления ожидается не менее 3% в год, и его можно и нужно ограничить на уровне 1% за счет реализации имеющегося потенци</w:t>
      </w:r>
      <w:r w:rsidRPr="00107C9E">
        <w:rPr>
          <w:rFonts w:ascii="Times New Roman" w:hAnsi="Times New Roman" w:cs="Times New Roman"/>
          <w:sz w:val="26"/>
          <w:szCs w:val="26"/>
        </w:rPr>
        <w:t>а</w:t>
      </w:r>
      <w:r w:rsidRPr="00107C9E">
        <w:rPr>
          <w:rFonts w:ascii="Times New Roman" w:hAnsi="Times New Roman" w:cs="Times New Roman"/>
          <w:sz w:val="26"/>
          <w:szCs w:val="26"/>
        </w:rPr>
        <w:t>ла энергосбережения путем проведения энергосберегающих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Потенциал энергосбережения, связанный с бытовым электропотреблением в жилом фонде, относительно невелик и составляет около 2% от суммарного поте</w:t>
      </w:r>
      <w:r w:rsidRPr="00107C9E">
        <w:rPr>
          <w:rFonts w:ascii="Times New Roman" w:hAnsi="Times New Roman" w:cs="Times New Roman"/>
          <w:sz w:val="26"/>
          <w:szCs w:val="26"/>
        </w:rPr>
        <w:t>н</w:t>
      </w:r>
      <w:r w:rsidRPr="00107C9E">
        <w:rPr>
          <w:rFonts w:ascii="Times New Roman" w:hAnsi="Times New Roman" w:cs="Times New Roman"/>
          <w:sz w:val="26"/>
          <w:szCs w:val="26"/>
        </w:rPr>
        <w:t>циала энергосбережения. В связи с особой социальной значимостью постановка ц</w:t>
      </w:r>
      <w:r w:rsidRPr="00107C9E">
        <w:rPr>
          <w:rFonts w:ascii="Times New Roman" w:hAnsi="Times New Roman" w:cs="Times New Roman"/>
          <w:sz w:val="26"/>
          <w:szCs w:val="26"/>
        </w:rPr>
        <w:t>е</w:t>
      </w:r>
      <w:r w:rsidRPr="00107C9E">
        <w:rPr>
          <w:rFonts w:ascii="Times New Roman" w:hAnsi="Times New Roman" w:cs="Times New Roman"/>
          <w:sz w:val="26"/>
          <w:szCs w:val="26"/>
        </w:rPr>
        <w:t>лей и задач по энергосбережению в бытовом энергопотреблении существенно отл</w:t>
      </w:r>
      <w:r w:rsidRPr="00107C9E">
        <w:rPr>
          <w:rFonts w:ascii="Times New Roman" w:hAnsi="Times New Roman" w:cs="Times New Roman"/>
          <w:sz w:val="26"/>
          <w:szCs w:val="26"/>
        </w:rPr>
        <w:t>и</w:t>
      </w:r>
      <w:r w:rsidRPr="00107C9E">
        <w:rPr>
          <w:rFonts w:ascii="Times New Roman" w:hAnsi="Times New Roman" w:cs="Times New Roman"/>
          <w:sz w:val="26"/>
          <w:szCs w:val="26"/>
        </w:rPr>
        <w:t>чается от сформулированных выше для других групп потребителей.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Известно, что при прочих равных условиях электропотребление населения во</w:t>
      </w:r>
      <w:r w:rsidRPr="00107C9E">
        <w:rPr>
          <w:rFonts w:ascii="Times New Roman" w:hAnsi="Times New Roman" w:cs="Times New Roman"/>
          <w:sz w:val="26"/>
          <w:szCs w:val="26"/>
        </w:rPr>
        <w:t>з</w:t>
      </w:r>
      <w:r w:rsidRPr="00107C9E">
        <w:rPr>
          <w:rFonts w:ascii="Times New Roman" w:hAnsi="Times New Roman" w:cs="Times New Roman"/>
          <w:sz w:val="26"/>
          <w:szCs w:val="26"/>
        </w:rPr>
        <w:t>растает со скоростью, приблизительной равной скорости роста его реальных дох</w:t>
      </w:r>
      <w:r w:rsidRPr="00107C9E">
        <w:rPr>
          <w:rFonts w:ascii="Times New Roman" w:hAnsi="Times New Roman" w:cs="Times New Roman"/>
          <w:sz w:val="26"/>
          <w:szCs w:val="26"/>
        </w:rPr>
        <w:t>о</w:t>
      </w:r>
      <w:r w:rsidRPr="00107C9E">
        <w:rPr>
          <w:rFonts w:ascii="Times New Roman" w:hAnsi="Times New Roman" w:cs="Times New Roman"/>
          <w:sz w:val="26"/>
          <w:szCs w:val="26"/>
        </w:rPr>
        <w:t>дов, которая, в свою очередь, определяется скоростью роста ВРП. Это означает, что в планируемом периоде в ситуации "без энергосбережения" (т.е. без проведения ц</w:t>
      </w:r>
      <w:r w:rsidRPr="00107C9E">
        <w:rPr>
          <w:rFonts w:ascii="Times New Roman" w:hAnsi="Times New Roman" w:cs="Times New Roman"/>
          <w:sz w:val="26"/>
          <w:szCs w:val="26"/>
        </w:rPr>
        <w:t>е</w:t>
      </w:r>
      <w:r w:rsidRPr="00107C9E">
        <w:rPr>
          <w:rFonts w:ascii="Times New Roman" w:hAnsi="Times New Roman" w:cs="Times New Roman"/>
          <w:sz w:val="26"/>
          <w:szCs w:val="26"/>
        </w:rPr>
        <w:t>ленаправленной политики энергосбережения в жилом фонде) на первом этапе след</w:t>
      </w:r>
      <w:r w:rsidRPr="00107C9E">
        <w:rPr>
          <w:rFonts w:ascii="Times New Roman" w:hAnsi="Times New Roman" w:cs="Times New Roman"/>
          <w:sz w:val="26"/>
          <w:szCs w:val="26"/>
        </w:rPr>
        <w:t>у</w:t>
      </w:r>
      <w:r w:rsidRPr="00107C9E">
        <w:rPr>
          <w:rFonts w:ascii="Times New Roman" w:hAnsi="Times New Roman" w:cs="Times New Roman"/>
          <w:sz w:val="26"/>
          <w:szCs w:val="26"/>
        </w:rPr>
        <w:t>ет ожидать естественного роста бытового электропотребления со скоростью около 3% в год с увеличением до 6% в год - на втором. В то же время планами развития республиканской энергосистемы предусмотрен рост нагрузок потребителей, в сре</w:t>
      </w:r>
      <w:r w:rsidRPr="00107C9E">
        <w:rPr>
          <w:rFonts w:ascii="Times New Roman" w:hAnsi="Times New Roman" w:cs="Times New Roman"/>
          <w:sz w:val="26"/>
          <w:szCs w:val="26"/>
        </w:rPr>
        <w:t>д</w:t>
      </w:r>
      <w:r w:rsidRPr="00107C9E">
        <w:rPr>
          <w:rFonts w:ascii="Times New Roman" w:hAnsi="Times New Roman" w:cs="Times New Roman"/>
          <w:sz w:val="26"/>
          <w:szCs w:val="26"/>
        </w:rPr>
        <w:t>нем, по планируемому периоду со скоростью около 1% в год. Для обеспечения более высокой скорости роста электропотребления необходимы слишком большие объемы инвестиций, источников которых в обозримом будущем пока не предвидится. Таким образом, создается реальная угроза энергобезопасности населения.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Выход из этой вполне предсказуемой ситуации только один: необходимо огр</w:t>
      </w:r>
      <w:r w:rsidRPr="00107C9E">
        <w:rPr>
          <w:rFonts w:ascii="Times New Roman" w:hAnsi="Times New Roman" w:cs="Times New Roman"/>
          <w:sz w:val="26"/>
          <w:szCs w:val="26"/>
        </w:rPr>
        <w:t>а</w:t>
      </w:r>
      <w:r w:rsidRPr="00107C9E">
        <w:rPr>
          <w:rFonts w:ascii="Times New Roman" w:hAnsi="Times New Roman" w:cs="Times New Roman"/>
          <w:sz w:val="26"/>
          <w:szCs w:val="26"/>
        </w:rPr>
        <w:t>ничить темп роста бытового электропотребления на уровне 1% в год. При этом до</w:t>
      </w:r>
      <w:r w:rsidRPr="00107C9E">
        <w:rPr>
          <w:rFonts w:ascii="Times New Roman" w:hAnsi="Times New Roman" w:cs="Times New Roman"/>
          <w:sz w:val="26"/>
          <w:szCs w:val="26"/>
        </w:rPr>
        <w:t>с</w:t>
      </w:r>
      <w:r w:rsidRPr="00107C9E">
        <w:rPr>
          <w:rFonts w:ascii="Times New Roman" w:hAnsi="Times New Roman" w:cs="Times New Roman"/>
          <w:sz w:val="26"/>
          <w:szCs w:val="26"/>
        </w:rPr>
        <w:t>тупность электроснабжения (как техническая, так и экономическая) не должна сн</w:t>
      </w:r>
      <w:r w:rsidRPr="00107C9E">
        <w:rPr>
          <w:rFonts w:ascii="Times New Roman" w:hAnsi="Times New Roman" w:cs="Times New Roman"/>
          <w:sz w:val="26"/>
          <w:szCs w:val="26"/>
        </w:rPr>
        <w:t>и</w:t>
      </w:r>
      <w:r w:rsidRPr="00107C9E">
        <w:rPr>
          <w:rFonts w:ascii="Times New Roman" w:hAnsi="Times New Roman" w:cs="Times New Roman"/>
          <w:sz w:val="26"/>
          <w:szCs w:val="26"/>
        </w:rPr>
        <w:t>жаться. На первом этапе требуется обеспечить приблизительно 2% естественного прироста бытового электропотребления исключительно за счет устранения нераци</w:t>
      </w:r>
      <w:r w:rsidRPr="00107C9E">
        <w:rPr>
          <w:rFonts w:ascii="Times New Roman" w:hAnsi="Times New Roman" w:cs="Times New Roman"/>
          <w:sz w:val="26"/>
          <w:szCs w:val="26"/>
        </w:rPr>
        <w:t>о</w:t>
      </w:r>
      <w:r w:rsidRPr="00107C9E">
        <w:rPr>
          <w:rFonts w:ascii="Times New Roman" w:hAnsi="Times New Roman" w:cs="Times New Roman"/>
          <w:sz w:val="26"/>
          <w:szCs w:val="26"/>
        </w:rPr>
        <w:t>нальной и расточительной его части, оставив прирост в 1% как экономически обо</w:t>
      </w:r>
      <w:r w:rsidRPr="00107C9E">
        <w:rPr>
          <w:rFonts w:ascii="Times New Roman" w:hAnsi="Times New Roman" w:cs="Times New Roman"/>
          <w:sz w:val="26"/>
          <w:szCs w:val="26"/>
        </w:rPr>
        <w:t>с</w:t>
      </w:r>
      <w:r w:rsidRPr="00107C9E">
        <w:rPr>
          <w:rFonts w:ascii="Times New Roman" w:hAnsi="Times New Roman" w:cs="Times New Roman"/>
          <w:sz w:val="26"/>
          <w:szCs w:val="26"/>
        </w:rPr>
        <w:t>нованный и технически доступный. На втором этапе (после 2015 года) задача, как она представляется на старте Программы энергосбережения, еще сложнее: ожида</w:t>
      </w:r>
      <w:r w:rsidRPr="00107C9E">
        <w:rPr>
          <w:rFonts w:ascii="Times New Roman" w:hAnsi="Times New Roman" w:cs="Times New Roman"/>
          <w:sz w:val="26"/>
          <w:szCs w:val="26"/>
        </w:rPr>
        <w:t>е</w:t>
      </w:r>
      <w:r w:rsidRPr="00107C9E">
        <w:rPr>
          <w:rFonts w:ascii="Times New Roman" w:hAnsi="Times New Roman" w:cs="Times New Roman"/>
          <w:sz w:val="26"/>
          <w:szCs w:val="26"/>
        </w:rPr>
        <w:t>мый естественный прирост бытового электропотребления достигнет 6% в год, из них 5% необходимо обеспечить за счет энергосбережения.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Потенциал энергосбережения, в том числе в бытовом электропотреблении, в относительных единицах составляет 22,7% от общего объема электропотребления. Это означает, что за счет проведения энергосберегающих мероприятий энергоп</w:t>
      </w:r>
      <w:r w:rsidRPr="00107C9E">
        <w:rPr>
          <w:rFonts w:ascii="Times New Roman" w:hAnsi="Times New Roman" w:cs="Times New Roman"/>
          <w:sz w:val="26"/>
          <w:szCs w:val="26"/>
        </w:rPr>
        <w:t>о</w:t>
      </w:r>
      <w:r w:rsidRPr="00107C9E">
        <w:rPr>
          <w:rFonts w:ascii="Times New Roman" w:hAnsi="Times New Roman" w:cs="Times New Roman"/>
          <w:sz w:val="26"/>
          <w:szCs w:val="26"/>
        </w:rPr>
        <w:t>требление в жилфонде можно сократить на эту величину без снижения качества и доступности электроснабжения относительно стартового уровня.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Группа прочих потребителей сформирована по остаточному балансовому при</w:t>
      </w:r>
      <w:r w:rsidRPr="00107C9E">
        <w:rPr>
          <w:rFonts w:ascii="Times New Roman" w:hAnsi="Times New Roman" w:cs="Times New Roman"/>
          <w:sz w:val="26"/>
          <w:szCs w:val="26"/>
        </w:rPr>
        <w:t>н</w:t>
      </w:r>
      <w:r w:rsidRPr="00107C9E">
        <w:rPr>
          <w:rFonts w:ascii="Times New Roman" w:hAnsi="Times New Roman" w:cs="Times New Roman"/>
          <w:sz w:val="26"/>
          <w:szCs w:val="26"/>
        </w:rPr>
        <w:t>ципу, и в ней оказалась вся сфера негосударственных услуг непромышленного х</w:t>
      </w:r>
      <w:r w:rsidRPr="00107C9E">
        <w:rPr>
          <w:rFonts w:ascii="Times New Roman" w:hAnsi="Times New Roman" w:cs="Times New Roman"/>
          <w:sz w:val="26"/>
          <w:szCs w:val="26"/>
        </w:rPr>
        <w:t>а</w:t>
      </w:r>
      <w:r w:rsidRPr="00107C9E">
        <w:rPr>
          <w:rFonts w:ascii="Times New Roman" w:hAnsi="Times New Roman" w:cs="Times New Roman"/>
          <w:sz w:val="26"/>
          <w:szCs w:val="26"/>
        </w:rPr>
        <w:t>рактера. В основном, это торговля и другие виды частного предпринимательства, к</w:t>
      </w:r>
      <w:r w:rsidRPr="00107C9E">
        <w:rPr>
          <w:rFonts w:ascii="Times New Roman" w:hAnsi="Times New Roman" w:cs="Times New Roman"/>
          <w:sz w:val="26"/>
          <w:szCs w:val="26"/>
        </w:rPr>
        <w:t>о</w:t>
      </w:r>
      <w:r w:rsidRPr="00107C9E">
        <w:rPr>
          <w:rFonts w:ascii="Times New Roman" w:hAnsi="Times New Roman" w:cs="Times New Roman"/>
          <w:sz w:val="26"/>
          <w:szCs w:val="26"/>
        </w:rPr>
        <w:t>торые принято обозначать как малый бизнес. Каждый из них ввиду небольших об</w:t>
      </w:r>
      <w:r w:rsidRPr="00107C9E">
        <w:rPr>
          <w:rFonts w:ascii="Times New Roman" w:hAnsi="Times New Roman" w:cs="Times New Roman"/>
          <w:sz w:val="26"/>
          <w:szCs w:val="26"/>
        </w:rPr>
        <w:t>ъ</w:t>
      </w:r>
      <w:r w:rsidRPr="00107C9E">
        <w:rPr>
          <w:rFonts w:ascii="Times New Roman" w:hAnsi="Times New Roman" w:cs="Times New Roman"/>
          <w:sz w:val="26"/>
          <w:szCs w:val="26"/>
        </w:rPr>
        <w:t xml:space="preserve">емов энергопотребления пребывает вне правовой сферы действия Федерального </w:t>
      </w:r>
      <w:hyperlink r:id="rId9" w:history="1">
        <w:r w:rsidRPr="00107C9E">
          <w:rPr>
            <w:rFonts w:ascii="Times New Roman" w:hAnsi="Times New Roman" w:cs="Times New Roman"/>
            <w:color w:val="0000FF"/>
            <w:sz w:val="26"/>
            <w:szCs w:val="26"/>
          </w:rPr>
          <w:t>з</w:t>
        </w:r>
        <w:r w:rsidRPr="00107C9E">
          <w:rPr>
            <w:rFonts w:ascii="Times New Roman" w:hAnsi="Times New Roman" w:cs="Times New Roman"/>
            <w:color w:val="0000FF"/>
            <w:sz w:val="26"/>
            <w:szCs w:val="26"/>
          </w:rPr>
          <w:t>а</w:t>
        </w:r>
        <w:r w:rsidRPr="00107C9E">
          <w:rPr>
            <w:rFonts w:ascii="Times New Roman" w:hAnsi="Times New Roman" w:cs="Times New Roman"/>
            <w:color w:val="0000FF"/>
            <w:sz w:val="26"/>
            <w:szCs w:val="26"/>
          </w:rPr>
          <w:t>кона</w:t>
        </w:r>
      </w:hyperlink>
      <w:r w:rsidRPr="00107C9E">
        <w:rPr>
          <w:rFonts w:ascii="Times New Roman" w:hAnsi="Times New Roman" w:cs="Times New Roman"/>
          <w:sz w:val="26"/>
          <w:szCs w:val="26"/>
        </w:rPr>
        <w:t xml:space="preserve"> N 261-ФЗ, но по причине многочисленности все вместе они дают значительный </w:t>
      </w:r>
      <w:r w:rsidRPr="00107C9E">
        <w:rPr>
          <w:rFonts w:ascii="Times New Roman" w:hAnsi="Times New Roman" w:cs="Times New Roman"/>
          <w:sz w:val="26"/>
          <w:szCs w:val="26"/>
        </w:rPr>
        <w:lastRenderedPageBreak/>
        <w:t>вклад в общий потенциал энергосбережения, в рейтинге "вкладчиков" надежно з</w:t>
      </w:r>
      <w:r w:rsidRPr="00107C9E">
        <w:rPr>
          <w:rFonts w:ascii="Times New Roman" w:hAnsi="Times New Roman" w:cs="Times New Roman"/>
          <w:sz w:val="26"/>
          <w:szCs w:val="26"/>
        </w:rPr>
        <w:t>а</w:t>
      </w:r>
      <w:r w:rsidRPr="00107C9E">
        <w:rPr>
          <w:rFonts w:ascii="Times New Roman" w:hAnsi="Times New Roman" w:cs="Times New Roman"/>
          <w:sz w:val="26"/>
          <w:szCs w:val="26"/>
        </w:rPr>
        <w:t>нимают третье место, а потому могут оказать существенное влияние на энергоэ</w:t>
      </w:r>
      <w:r w:rsidRPr="00107C9E">
        <w:rPr>
          <w:rFonts w:ascii="Times New Roman" w:hAnsi="Times New Roman" w:cs="Times New Roman"/>
          <w:sz w:val="26"/>
          <w:szCs w:val="26"/>
        </w:rPr>
        <w:t>ф</w:t>
      </w:r>
      <w:r w:rsidRPr="00107C9E">
        <w:rPr>
          <w:rFonts w:ascii="Times New Roman" w:hAnsi="Times New Roman" w:cs="Times New Roman"/>
          <w:sz w:val="26"/>
          <w:szCs w:val="26"/>
        </w:rPr>
        <w:t>фективность города.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Цели и задачи здесь ставятся так же, как в бюджетной и жилищной сферах: н</w:t>
      </w:r>
      <w:r w:rsidRPr="00107C9E">
        <w:rPr>
          <w:rFonts w:ascii="Times New Roman" w:hAnsi="Times New Roman" w:cs="Times New Roman"/>
          <w:sz w:val="26"/>
          <w:szCs w:val="26"/>
        </w:rPr>
        <w:t>е</w:t>
      </w:r>
      <w:r w:rsidRPr="00107C9E">
        <w:rPr>
          <w:rFonts w:ascii="Times New Roman" w:hAnsi="Times New Roman" w:cs="Times New Roman"/>
          <w:sz w:val="26"/>
          <w:szCs w:val="26"/>
        </w:rPr>
        <w:t>обходимо уменьшить ожидаемый естественный рост электропотребления на 3% в год и за счет проведения энергосберегающих мероприятий и реализации имеющег</w:t>
      </w:r>
      <w:r w:rsidRPr="00107C9E">
        <w:rPr>
          <w:rFonts w:ascii="Times New Roman" w:hAnsi="Times New Roman" w:cs="Times New Roman"/>
          <w:sz w:val="26"/>
          <w:szCs w:val="26"/>
        </w:rPr>
        <w:t>о</w:t>
      </w:r>
      <w:r w:rsidRPr="00107C9E">
        <w:rPr>
          <w:rFonts w:ascii="Times New Roman" w:hAnsi="Times New Roman" w:cs="Times New Roman"/>
          <w:sz w:val="26"/>
          <w:szCs w:val="26"/>
        </w:rPr>
        <w:t>ся потенциала энергосбережения ограничить его на уровне 1% в год. Но средства для достижения этой цели должны быть другими.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Помимо пропаганды энергосбережения как выгодного вида экономической де</w:t>
      </w:r>
      <w:r w:rsidRPr="00107C9E">
        <w:rPr>
          <w:rFonts w:ascii="Times New Roman" w:hAnsi="Times New Roman" w:cs="Times New Roman"/>
          <w:sz w:val="26"/>
          <w:szCs w:val="26"/>
        </w:rPr>
        <w:t>я</w:t>
      </w:r>
      <w:r w:rsidRPr="00107C9E">
        <w:rPr>
          <w:rFonts w:ascii="Times New Roman" w:hAnsi="Times New Roman" w:cs="Times New Roman"/>
          <w:sz w:val="26"/>
          <w:szCs w:val="26"/>
        </w:rPr>
        <w:t>тельности необходимо дополнить принятую политику государственной поддержки малого бизнеса и связать ее с государственной политикой энергосбережения при</w:t>
      </w:r>
      <w:r w:rsidRPr="00107C9E">
        <w:rPr>
          <w:rFonts w:ascii="Times New Roman" w:hAnsi="Times New Roman" w:cs="Times New Roman"/>
          <w:sz w:val="26"/>
          <w:szCs w:val="26"/>
        </w:rPr>
        <w:t>н</w:t>
      </w:r>
      <w:r w:rsidRPr="00107C9E">
        <w:rPr>
          <w:rFonts w:ascii="Times New Roman" w:hAnsi="Times New Roman" w:cs="Times New Roman"/>
          <w:sz w:val="26"/>
          <w:szCs w:val="26"/>
        </w:rPr>
        <w:t>ципиально важным условием: господдержку (за счет бюджетных средств или любом ином виде) могут получить только те субъекты малого бизнеса, которые на добр</w:t>
      </w:r>
      <w:r w:rsidRPr="00107C9E">
        <w:rPr>
          <w:rFonts w:ascii="Times New Roman" w:hAnsi="Times New Roman" w:cs="Times New Roman"/>
          <w:sz w:val="26"/>
          <w:szCs w:val="26"/>
        </w:rPr>
        <w:t>о</w:t>
      </w:r>
      <w:r w:rsidRPr="00107C9E">
        <w:rPr>
          <w:rFonts w:ascii="Times New Roman" w:hAnsi="Times New Roman" w:cs="Times New Roman"/>
          <w:sz w:val="26"/>
          <w:szCs w:val="26"/>
        </w:rPr>
        <w:t>вольной основе примут на себя определенные обязательства по энергосбережению и увеличению энергоэффективности своей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CC14CB">
      <w:pPr>
        <w:autoSpaceDE w:val="0"/>
        <w:autoSpaceDN w:val="0"/>
        <w:adjustRightInd w:val="0"/>
        <w:spacing w:after="0" w:line="240" w:lineRule="auto"/>
        <w:ind w:firstLine="567"/>
        <w:jc w:val="both"/>
        <w:outlineLvl w:val="4"/>
        <w:rPr>
          <w:rFonts w:ascii="Times New Roman" w:hAnsi="Times New Roman" w:cs="Times New Roman"/>
          <w:sz w:val="26"/>
          <w:szCs w:val="26"/>
        </w:rPr>
      </w:pPr>
      <w:r w:rsidRPr="00107C9E">
        <w:rPr>
          <w:rFonts w:ascii="Times New Roman" w:hAnsi="Times New Roman" w:cs="Times New Roman"/>
          <w:sz w:val="26"/>
          <w:szCs w:val="26"/>
        </w:rPr>
        <w:t>Энергоэкономическая ситуация в сфере теплопотребления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Энергоэкономический анализ показал, что ситуация в сфере теплопотребления в отчетном периоде развивалась в направлении увеличения энергоэффективности. На фоне устойчивого роста производства ВРП наблюдался значительно более ме</w:t>
      </w:r>
      <w:r w:rsidRPr="00107C9E">
        <w:rPr>
          <w:rFonts w:ascii="Times New Roman" w:hAnsi="Times New Roman" w:cs="Times New Roman"/>
          <w:sz w:val="26"/>
          <w:szCs w:val="26"/>
        </w:rPr>
        <w:t>д</w:t>
      </w:r>
      <w:r w:rsidRPr="00107C9E">
        <w:rPr>
          <w:rFonts w:ascii="Times New Roman" w:hAnsi="Times New Roman" w:cs="Times New Roman"/>
          <w:sz w:val="26"/>
          <w:szCs w:val="26"/>
        </w:rPr>
        <w:t>ленный рост объемов теплопотребления, что свидетельствует о снижении энергет</w:t>
      </w:r>
      <w:r w:rsidRPr="00107C9E">
        <w:rPr>
          <w:rFonts w:ascii="Times New Roman" w:hAnsi="Times New Roman" w:cs="Times New Roman"/>
          <w:sz w:val="26"/>
          <w:szCs w:val="26"/>
        </w:rPr>
        <w:t>и</w:t>
      </w:r>
      <w:r w:rsidRPr="00107C9E">
        <w:rPr>
          <w:rFonts w:ascii="Times New Roman" w:hAnsi="Times New Roman" w:cs="Times New Roman"/>
          <w:sz w:val="26"/>
          <w:szCs w:val="26"/>
        </w:rPr>
        <w:t>ческой стоимости ВРП вследствие увеличения экономической эффективности те</w:t>
      </w:r>
      <w:r w:rsidRPr="00107C9E">
        <w:rPr>
          <w:rFonts w:ascii="Times New Roman" w:hAnsi="Times New Roman" w:cs="Times New Roman"/>
          <w:sz w:val="26"/>
          <w:szCs w:val="26"/>
        </w:rPr>
        <w:t>п</w:t>
      </w:r>
      <w:r w:rsidRPr="00107C9E">
        <w:rPr>
          <w:rFonts w:ascii="Times New Roman" w:hAnsi="Times New Roman" w:cs="Times New Roman"/>
          <w:sz w:val="26"/>
          <w:szCs w:val="26"/>
        </w:rPr>
        <w:t>лопотребления.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отличие от электропотребления, в сфере теплопотребления сложившаяся м</w:t>
      </w:r>
      <w:r w:rsidRPr="00107C9E">
        <w:rPr>
          <w:rFonts w:ascii="Times New Roman" w:hAnsi="Times New Roman" w:cs="Times New Roman"/>
          <w:sz w:val="26"/>
          <w:szCs w:val="26"/>
        </w:rPr>
        <w:t>о</w:t>
      </w:r>
      <w:r w:rsidRPr="00107C9E">
        <w:rPr>
          <w:rFonts w:ascii="Times New Roman" w:hAnsi="Times New Roman" w:cs="Times New Roman"/>
          <w:sz w:val="26"/>
          <w:szCs w:val="26"/>
        </w:rPr>
        <w:t>дель имеет вполне нормальные параметры, свидетельствующие об устойчивом ра</w:t>
      </w:r>
      <w:r w:rsidRPr="00107C9E">
        <w:rPr>
          <w:rFonts w:ascii="Times New Roman" w:hAnsi="Times New Roman" w:cs="Times New Roman"/>
          <w:sz w:val="26"/>
          <w:szCs w:val="26"/>
        </w:rPr>
        <w:t>з</w:t>
      </w:r>
      <w:r w:rsidRPr="00107C9E">
        <w:rPr>
          <w:rFonts w:ascii="Times New Roman" w:hAnsi="Times New Roman" w:cs="Times New Roman"/>
          <w:sz w:val="26"/>
          <w:szCs w:val="26"/>
        </w:rPr>
        <w:t>витии в направлении увеличения энергоэффективности в анализируемом периоде и обеспечивающие достаточно устойчивое развитие в будущем (при условии, что эти параметры удастся сохранить).</w:t>
      </w:r>
    </w:p>
    <w:p w:rsidR="0070708C" w:rsidRPr="00107C9E" w:rsidRDefault="0070708C" w:rsidP="00662C02">
      <w:pPr>
        <w:autoSpaceDE w:val="0"/>
        <w:autoSpaceDN w:val="0"/>
        <w:adjustRightInd w:val="0"/>
        <w:spacing w:after="0" w:line="240" w:lineRule="auto"/>
        <w:rPr>
          <w:rFonts w:ascii="Times New Roman" w:hAnsi="Times New Roman" w:cs="Times New Roman"/>
          <w:sz w:val="26"/>
          <w:szCs w:val="26"/>
        </w:rPr>
      </w:pPr>
    </w:p>
    <w:p w:rsidR="006C458A" w:rsidRPr="00107C9E" w:rsidRDefault="006C458A">
      <w:pPr>
        <w:autoSpaceDE w:val="0"/>
        <w:autoSpaceDN w:val="0"/>
        <w:adjustRightInd w:val="0"/>
        <w:spacing w:after="0" w:line="240" w:lineRule="auto"/>
        <w:jc w:val="center"/>
        <w:outlineLvl w:val="4"/>
        <w:rPr>
          <w:rFonts w:ascii="Times New Roman" w:hAnsi="Times New Roman" w:cs="Times New Roman"/>
          <w:sz w:val="26"/>
          <w:szCs w:val="26"/>
        </w:rPr>
      </w:pPr>
      <w:r w:rsidRPr="00107C9E">
        <w:rPr>
          <w:rFonts w:ascii="Times New Roman" w:hAnsi="Times New Roman" w:cs="Times New Roman"/>
          <w:sz w:val="26"/>
          <w:szCs w:val="26"/>
        </w:rPr>
        <w:t>Структура потребления тепловой энергии в 2009 году</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tbl>
      <w:tblPr>
        <w:tblW w:w="0" w:type="auto"/>
        <w:jc w:val="center"/>
        <w:tblInd w:w="70" w:type="dxa"/>
        <w:tblLayout w:type="fixed"/>
        <w:tblCellMar>
          <w:left w:w="70" w:type="dxa"/>
          <w:right w:w="70" w:type="dxa"/>
        </w:tblCellMar>
        <w:tblLook w:val="0000"/>
      </w:tblPr>
      <w:tblGrid>
        <w:gridCol w:w="5179"/>
        <w:gridCol w:w="1843"/>
      </w:tblGrid>
      <w:tr w:rsidR="006C458A" w:rsidRPr="00107C9E" w:rsidTr="00C30C5B">
        <w:trPr>
          <w:cantSplit/>
          <w:trHeight w:val="253"/>
          <w:jc w:val="center"/>
        </w:trPr>
        <w:tc>
          <w:tcPr>
            <w:tcW w:w="5179"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Категория потребителей                      </w:t>
            </w:r>
          </w:p>
        </w:tc>
        <w:tc>
          <w:tcPr>
            <w:tcW w:w="1843"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   </w:t>
            </w:r>
          </w:p>
        </w:tc>
      </w:tr>
      <w:tr w:rsidR="006C458A" w:rsidRPr="00107C9E" w:rsidTr="00C30C5B">
        <w:trPr>
          <w:cantSplit/>
          <w:trHeight w:val="253"/>
          <w:jc w:val="center"/>
        </w:trPr>
        <w:tc>
          <w:tcPr>
            <w:tcW w:w="5179"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Население                                                         </w:t>
            </w:r>
          </w:p>
        </w:tc>
        <w:tc>
          <w:tcPr>
            <w:tcW w:w="1843"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51,98</w:t>
            </w:r>
          </w:p>
        </w:tc>
      </w:tr>
      <w:tr w:rsidR="006C458A" w:rsidRPr="00107C9E" w:rsidTr="00C30C5B">
        <w:trPr>
          <w:cantSplit/>
          <w:trHeight w:val="253"/>
          <w:jc w:val="center"/>
        </w:trPr>
        <w:tc>
          <w:tcPr>
            <w:tcW w:w="5179"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Бюджет                                                            </w:t>
            </w:r>
          </w:p>
        </w:tc>
        <w:tc>
          <w:tcPr>
            <w:tcW w:w="1843"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11,28</w:t>
            </w:r>
          </w:p>
        </w:tc>
      </w:tr>
      <w:tr w:rsidR="006C458A" w:rsidRPr="00107C9E" w:rsidTr="00C30C5B">
        <w:trPr>
          <w:cantSplit/>
          <w:trHeight w:val="253"/>
          <w:jc w:val="center"/>
        </w:trPr>
        <w:tc>
          <w:tcPr>
            <w:tcW w:w="5179"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Прочие потребители                                                </w:t>
            </w:r>
          </w:p>
        </w:tc>
        <w:tc>
          <w:tcPr>
            <w:tcW w:w="1843"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36,74</w:t>
            </w:r>
          </w:p>
        </w:tc>
      </w:tr>
      <w:tr w:rsidR="006C458A" w:rsidRPr="00107C9E" w:rsidTr="00C30C5B">
        <w:trPr>
          <w:cantSplit/>
          <w:trHeight w:val="253"/>
          <w:jc w:val="center"/>
        </w:trPr>
        <w:tc>
          <w:tcPr>
            <w:tcW w:w="5179"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Итого                                                             </w:t>
            </w:r>
          </w:p>
        </w:tc>
        <w:tc>
          <w:tcPr>
            <w:tcW w:w="1843"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100   </w:t>
            </w:r>
          </w:p>
        </w:tc>
      </w:tr>
    </w:tbl>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Потенциал энергосбережения в сложившейся модели ввиду ее стабильности удается оценить расчетно-нормативным способом, в котором потенциал энергосб</w:t>
      </w:r>
      <w:r w:rsidRPr="00107C9E">
        <w:rPr>
          <w:rFonts w:ascii="Times New Roman" w:hAnsi="Times New Roman" w:cs="Times New Roman"/>
          <w:sz w:val="26"/>
          <w:szCs w:val="26"/>
        </w:rPr>
        <w:t>е</w:t>
      </w:r>
      <w:r w:rsidRPr="00107C9E">
        <w:rPr>
          <w:rFonts w:ascii="Times New Roman" w:hAnsi="Times New Roman" w:cs="Times New Roman"/>
          <w:sz w:val="26"/>
          <w:szCs w:val="26"/>
        </w:rPr>
        <w:t>режения отсчитывается от предельно достижимого уровня энергоэффективности. На конец отчетного периода величина расчетно-нормативного потенциала составила около 71% от годового объема теплопотребления.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На основании вышеизложенного можно сделать следующий вывод: наиболее перспективной и реализуемой является модель развития, сложившаяся в предшес</w:t>
      </w:r>
      <w:r w:rsidRPr="00107C9E">
        <w:rPr>
          <w:rFonts w:ascii="Times New Roman" w:hAnsi="Times New Roman" w:cs="Times New Roman"/>
          <w:sz w:val="26"/>
          <w:szCs w:val="26"/>
        </w:rPr>
        <w:t>т</w:t>
      </w:r>
      <w:r w:rsidRPr="00107C9E">
        <w:rPr>
          <w:rFonts w:ascii="Times New Roman" w:hAnsi="Times New Roman" w:cs="Times New Roman"/>
          <w:sz w:val="26"/>
          <w:szCs w:val="26"/>
        </w:rPr>
        <w:t>вующий период. Она и является предпочтительной для планирования основных п</w:t>
      </w:r>
      <w:r w:rsidRPr="00107C9E">
        <w:rPr>
          <w:rFonts w:ascii="Times New Roman" w:hAnsi="Times New Roman" w:cs="Times New Roman"/>
          <w:sz w:val="26"/>
          <w:szCs w:val="26"/>
        </w:rPr>
        <w:t>а</w:t>
      </w:r>
      <w:r w:rsidRPr="00107C9E">
        <w:rPr>
          <w:rFonts w:ascii="Times New Roman" w:hAnsi="Times New Roman" w:cs="Times New Roman"/>
          <w:sz w:val="26"/>
          <w:szCs w:val="26"/>
        </w:rPr>
        <w:t>раметров МП в сфере теплопотребления на период 201</w:t>
      </w:r>
      <w:r w:rsidR="008D378B" w:rsidRPr="00107C9E">
        <w:rPr>
          <w:rFonts w:ascii="Times New Roman" w:hAnsi="Times New Roman" w:cs="Times New Roman"/>
          <w:sz w:val="26"/>
          <w:szCs w:val="26"/>
        </w:rPr>
        <w:t>1</w:t>
      </w:r>
      <w:r w:rsidRPr="00107C9E">
        <w:rPr>
          <w:rFonts w:ascii="Times New Roman" w:hAnsi="Times New Roman" w:cs="Times New Roman"/>
          <w:sz w:val="26"/>
          <w:szCs w:val="26"/>
        </w:rPr>
        <w:t xml:space="preserve"> - 2020 годов.</w:t>
      </w:r>
    </w:p>
    <w:p w:rsidR="00CC14CB" w:rsidRPr="00107C9E" w:rsidRDefault="00CC14CB">
      <w:pPr>
        <w:autoSpaceDE w:val="0"/>
        <w:autoSpaceDN w:val="0"/>
        <w:adjustRightInd w:val="0"/>
        <w:spacing w:after="0" w:line="240" w:lineRule="auto"/>
        <w:ind w:firstLine="540"/>
        <w:jc w:val="both"/>
        <w:rPr>
          <w:rFonts w:ascii="Times New Roman" w:hAnsi="Times New Roman" w:cs="Times New Roman"/>
          <w:sz w:val="26"/>
          <w:szCs w:val="26"/>
        </w:rPr>
      </w:pPr>
    </w:p>
    <w:p w:rsidR="00C30C5B" w:rsidRDefault="00C30C5B">
      <w:pPr>
        <w:rPr>
          <w:rFonts w:ascii="Times New Roman" w:hAnsi="Times New Roman" w:cs="Times New Roman"/>
          <w:sz w:val="26"/>
          <w:szCs w:val="26"/>
        </w:rPr>
      </w:pPr>
      <w:r>
        <w:rPr>
          <w:rFonts w:ascii="Times New Roman" w:hAnsi="Times New Roman" w:cs="Times New Roman"/>
          <w:sz w:val="26"/>
          <w:szCs w:val="26"/>
        </w:rPr>
        <w:br w:type="page"/>
      </w:r>
    </w:p>
    <w:p w:rsidR="006C458A" w:rsidRPr="00107C9E" w:rsidRDefault="00CC14CB" w:rsidP="00CC14CB">
      <w:pPr>
        <w:autoSpaceDE w:val="0"/>
        <w:autoSpaceDN w:val="0"/>
        <w:adjustRightInd w:val="0"/>
        <w:spacing w:after="0" w:line="240" w:lineRule="auto"/>
        <w:ind w:firstLine="567"/>
        <w:jc w:val="both"/>
        <w:outlineLvl w:val="3"/>
        <w:rPr>
          <w:rFonts w:ascii="Times New Roman" w:hAnsi="Times New Roman" w:cs="Times New Roman"/>
          <w:sz w:val="26"/>
          <w:szCs w:val="26"/>
        </w:rPr>
      </w:pPr>
      <w:r w:rsidRPr="00107C9E">
        <w:rPr>
          <w:rFonts w:ascii="Times New Roman" w:hAnsi="Times New Roman" w:cs="Times New Roman"/>
          <w:sz w:val="26"/>
          <w:szCs w:val="26"/>
        </w:rPr>
        <w:lastRenderedPageBreak/>
        <w:t>1.3</w:t>
      </w:r>
      <w:r w:rsidR="006C458A" w:rsidRPr="00107C9E">
        <w:rPr>
          <w:rFonts w:ascii="Times New Roman" w:hAnsi="Times New Roman" w:cs="Times New Roman"/>
          <w:sz w:val="26"/>
          <w:szCs w:val="26"/>
        </w:rPr>
        <w:t>. Проблемы и ограничения развития экономики</w:t>
      </w:r>
      <w:r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в направлении увеличения энергоэффективности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Энергосистема города включает в себя генерирующие энергообъекты и сетевое оборудование различных субъектов электроэнергетики, служащие для осуществл</w:t>
      </w:r>
      <w:r w:rsidRPr="00107C9E">
        <w:rPr>
          <w:rFonts w:ascii="Times New Roman" w:hAnsi="Times New Roman" w:cs="Times New Roman"/>
          <w:sz w:val="26"/>
          <w:szCs w:val="26"/>
        </w:rPr>
        <w:t>е</w:t>
      </w:r>
      <w:r w:rsidRPr="00107C9E">
        <w:rPr>
          <w:rFonts w:ascii="Times New Roman" w:hAnsi="Times New Roman" w:cs="Times New Roman"/>
          <w:sz w:val="26"/>
          <w:szCs w:val="26"/>
        </w:rPr>
        <w:t>ния электроснабжения потребителей. По межсистемным ВЛ 500 кВ и 220 кВ осущ</w:t>
      </w:r>
      <w:r w:rsidRPr="00107C9E">
        <w:rPr>
          <w:rFonts w:ascii="Times New Roman" w:hAnsi="Times New Roman" w:cs="Times New Roman"/>
          <w:sz w:val="26"/>
          <w:szCs w:val="26"/>
        </w:rPr>
        <w:t>е</w:t>
      </w:r>
      <w:r w:rsidRPr="00107C9E">
        <w:rPr>
          <w:rFonts w:ascii="Times New Roman" w:hAnsi="Times New Roman" w:cs="Times New Roman"/>
          <w:sz w:val="26"/>
          <w:szCs w:val="26"/>
        </w:rPr>
        <w:t>ствляется транзитная передача электрической энергии, вырабатываемой электр</w:t>
      </w:r>
      <w:r w:rsidRPr="00107C9E">
        <w:rPr>
          <w:rFonts w:ascii="Times New Roman" w:hAnsi="Times New Roman" w:cs="Times New Roman"/>
          <w:sz w:val="26"/>
          <w:szCs w:val="26"/>
        </w:rPr>
        <w:t>о</w:t>
      </w:r>
      <w:r w:rsidRPr="00107C9E">
        <w:rPr>
          <w:rFonts w:ascii="Times New Roman" w:hAnsi="Times New Roman" w:cs="Times New Roman"/>
          <w:sz w:val="26"/>
          <w:szCs w:val="26"/>
        </w:rPr>
        <w:t>станциями, в том числе Саяно-Шушенской ГЭС, Майнской ГЭС и Абаканской ТЭЦ. Высоковольтные линии 500 и 220 кВ являются основными внутрисистемными св</w:t>
      </w:r>
      <w:r w:rsidRPr="00107C9E">
        <w:rPr>
          <w:rFonts w:ascii="Times New Roman" w:hAnsi="Times New Roman" w:cs="Times New Roman"/>
          <w:sz w:val="26"/>
          <w:szCs w:val="26"/>
        </w:rPr>
        <w:t>я</w:t>
      </w:r>
      <w:r w:rsidRPr="00107C9E">
        <w:rPr>
          <w:rFonts w:ascii="Times New Roman" w:hAnsi="Times New Roman" w:cs="Times New Roman"/>
          <w:sz w:val="26"/>
          <w:szCs w:val="26"/>
        </w:rPr>
        <w:t>зями, а также межсистемными связями с другими энергосистемами.</w:t>
      </w:r>
    </w:p>
    <w:p w:rsidR="006C458A" w:rsidRPr="00FC6974" w:rsidRDefault="007716B5">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МО г. Сорск </w:t>
      </w:r>
      <w:r w:rsidR="00FC6974">
        <w:rPr>
          <w:rFonts w:ascii="Times New Roman" w:hAnsi="Times New Roman" w:cs="Times New Roman"/>
          <w:sz w:val="26"/>
          <w:szCs w:val="26"/>
        </w:rPr>
        <w:t>обслуживает</w:t>
      </w:r>
      <w:r w:rsidR="006C458A" w:rsidRPr="00107C9E">
        <w:rPr>
          <w:rFonts w:ascii="Times New Roman" w:hAnsi="Times New Roman" w:cs="Times New Roman"/>
          <w:sz w:val="26"/>
          <w:szCs w:val="26"/>
        </w:rPr>
        <w:t xml:space="preserve"> компания ООО </w:t>
      </w:r>
      <w:r w:rsidR="006C458A" w:rsidRPr="00FC6974">
        <w:rPr>
          <w:rFonts w:ascii="Times New Roman" w:hAnsi="Times New Roman" w:cs="Times New Roman"/>
          <w:sz w:val="26"/>
          <w:szCs w:val="26"/>
        </w:rPr>
        <w:t>"</w:t>
      </w:r>
      <w:r w:rsidR="00FC6974" w:rsidRPr="00FC6974">
        <w:rPr>
          <w:rFonts w:ascii="Times New Roman" w:hAnsi="Times New Roman" w:cs="Times New Roman"/>
          <w:bCs/>
          <w:sz w:val="26"/>
          <w:szCs w:val="26"/>
        </w:rPr>
        <w:t>Межрайонные распределительные электрические сети</w:t>
      </w:r>
      <w:r w:rsidR="006C458A" w:rsidRPr="00FC6974">
        <w:rPr>
          <w:rFonts w:ascii="Times New Roman" w:hAnsi="Times New Roman" w:cs="Times New Roman"/>
          <w:sz w:val="26"/>
          <w:szCs w:val="26"/>
        </w:rPr>
        <w:t>", обслуживающая сети 110-0,4 кВ на территории Усть-Абаканского района и города Сорска.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На территории города действует сбытовая компания: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ОАО "Хакасэнергосбыт".</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ОАО "Хакасэнергосбыт" является гарантирующим поставщиком в зоне своей ответственности.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Теплоснабжение потребителей города осуществляется от тепловых источников: городской котельной и ТЭЦ ООО "Сорский ГОК", которая, кроме технологических нужд, обеспечивает коммунально-бытовые нужды населения.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Протяженность тепловых сетей в двухтрубном исчислении, обеспечивающих доставку тепловой энергии потребителям, на начало 2009 года составила 32,1 км, из них 70,0% нуждается в замене.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структуре отпуска тепловой энергии по состоянию на начало 2010 года о</w:t>
      </w:r>
      <w:r w:rsidRPr="00107C9E">
        <w:rPr>
          <w:rFonts w:ascii="Times New Roman" w:hAnsi="Times New Roman" w:cs="Times New Roman"/>
          <w:sz w:val="26"/>
          <w:szCs w:val="26"/>
        </w:rPr>
        <w:t>с</w:t>
      </w:r>
      <w:r w:rsidRPr="00107C9E">
        <w:rPr>
          <w:rFonts w:ascii="Times New Roman" w:hAnsi="Times New Roman" w:cs="Times New Roman"/>
          <w:sz w:val="26"/>
          <w:szCs w:val="26"/>
        </w:rPr>
        <w:t>новная доля (52,2%) приходится на отопительные котельные, оставшиеся 45,2% - на ТЭЦ.</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структуре потребления основными потребителями тепловой энергии является население (сфера ЖКХ), на долю которого приходится 52% тепловой энергии, и бюджетный сектор - 11,3%. На долю прочих потребителей приходится 36,7% от о</w:t>
      </w:r>
      <w:r w:rsidRPr="00107C9E">
        <w:rPr>
          <w:rFonts w:ascii="Times New Roman" w:hAnsi="Times New Roman" w:cs="Times New Roman"/>
          <w:sz w:val="26"/>
          <w:szCs w:val="26"/>
        </w:rPr>
        <w:t>б</w:t>
      </w:r>
      <w:r w:rsidRPr="00107C9E">
        <w:rPr>
          <w:rFonts w:ascii="Times New Roman" w:hAnsi="Times New Roman" w:cs="Times New Roman"/>
          <w:sz w:val="26"/>
          <w:szCs w:val="26"/>
        </w:rPr>
        <w:t>щего объема потребляемой тепловой энергии.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Основными факторами, сдерживающими развитие отрасли, являются: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снижение надежности электроснабжения, обусловленное высоким износом основных производственных фондов; износ подстанций составляет 70%, силовых трансформаторов - 75%, линий электропередач - 60%;</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отсутствие необходимых инвестиций для их масштабного и своевременного обновления; особенно остро нуждаются в инвестициях для модернизации и реконс</w:t>
      </w:r>
      <w:r w:rsidRPr="00107C9E">
        <w:rPr>
          <w:rFonts w:ascii="Times New Roman" w:hAnsi="Times New Roman" w:cs="Times New Roman"/>
          <w:sz w:val="26"/>
          <w:szCs w:val="26"/>
        </w:rPr>
        <w:t>т</w:t>
      </w:r>
      <w:r w:rsidRPr="00107C9E">
        <w:rPr>
          <w:rFonts w:ascii="Times New Roman" w:hAnsi="Times New Roman" w:cs="Times New Roman"/>
          <w:sz w:val="26"/>
          <w:szCs w:val="26"/>
        </w:rPr>
        <w:t>рукции распределительные сети, находящиеся в муниципальной собственности;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снижение надежности и качества снабжения потребителей тепловой энергией;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неудовлетворительное состояние систем теплоснабжения, характеризующееся высоким износом основных фондов, особенно теплосетей, недостаточной надежн</w:t>
      </w:r>
      <w:r w:rsidRPr="00107C9E">
        <w:rPr>
          <w:rFonts w:ascii="Times New Roman" w:hAnsi="Times New Roman" w:cs="Times New Roman"/>
          <w:sz w:val="26"/>
          <w:szCs w:val="26"/>
        </w:rPr>
        <w:t>о</w:t>
      </w:r>
      <w:r w:rsidRPr="00107C9E">
        <w:rPr>
          <w:rFonts w:ascii="Times New Roman" w:hAnsi="Times New Roman" w:cs="Times New Roman"/>
          <w:sz w:val="26"/>
          <w:szCs w:val="26"/>
        </w:rPr>
        <w:t>стью функционирования, большими энергетическими потерями и негативным во</w:t>
      </w:r>
      <w:r w:rsidRPr="00107C9E">
        <w:rPr>
          <w:rFonts w:ascii="Times New Roman" w:hAnsi="Times New Roman" w:cs="Times New Roman"/>
          <w:sz w:val="26"/>
          <w:szCs w:val="26"/>
        </w:rPr>
        <w:t>з</w:t>
      </w:r>
      <w:r w:rsidRPr="00107C9E">
        <w:rPr>
          <w:rFonts w:ascii="Times New Roman" w:hAnsi="Times New Roman" w:cs="Times New Roman"/>
          <w:sz w:val="26"/>
          <w:szCs w:val="26"/>
        </w:rPr>
        <w:t>действием на окружающую среду, перерасходом топлива (особенно на угольных к</w:t>
      </w:r>
      <w:r w:rsidRPr="00107C9E">
        <w:rPr>
          <w:rFonts w:ascii="Times New Roman" w:hAnsi="Times New Roman" w:cs="Times New Roman"/>
          <w:sz w:val="26"/>
          <w:szCs w:val="26"/>
        </w:rPr>
        <w:t>о</w:t>
      </w:r>
      <w:r w:rsidRPr="00107C9E">
        <w:rPr>
          <w:rFonts w:ascii="Times New Roman" w:hAnsi="Times New Roman" w:cs="Times New Roman"/>
          <w:sz w:val="26"/>
          <w:szCs w:val="26"/>
        </w:rPr>
        <w:t>тельных);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дефицит инвестиционных ресурсов и их нерациональное использование;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потребность в крупных инвестициях для обеспечения надежного теплосна</w:t>
      </w:r>
      <w:r w:rsidRPr="00107C9E">
        <w:rPr>
          <w:rFonts w:ascii="Times New Roman" w:hAnsi="Times New Roman" w:cs="Times New Roman"/>
          <w:sz w:val="26"/>
          <w:szCs w:val="26"/>
        </w:rPr>
        <w:t>б</w:t>
      </w:r>
      <w:r w:rsidRPr="00107C9E">
        <w:rPr>
          <w:rFonts w:ascii="Times New Roman" w:hAnsi="Times New Roman" w:cs="Times New Roman"/>
          <w:sz w:val="26"/>
          <w:szCs w:val="26"/>
        </w:rPr>
        <w:t>жения при необходимости одновременного ограничения роста стоимости услуг этой сферы;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необходимость институциональной перестройки всей системы теплоснабж</w:t>
      </w:r>
      <w:r w:rsidRPr="00107C9E">
        <w:rPr>
          <w:rFonts w:ascii="Times New Roman" w:hAnsi="Times New Roman" w:cs="Times New Roman"/>
          <w:sz w:val="26"/>
          <w:szCs w:val="26"/>
        </w:rPr>
        <w:t>е</w:t>
      </w:r>
      <w:r w:rsidRPr="00107C9E">
        <w:rPr>
          <w:rFonts w:ascii="Times New Roman" w:hAnsi="Times New Roman" w:cs="Times New Roman"/>
          <w:sz w:val="26"/>
          <w:szCs w:val="26"/>
        </w:rPr>
        <w:t>ния для успешного ее функционирования в рыночных условиях.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Энергосбережение как вид экономической деятельности выгоден и дает хор</w:t>
      </w:r>
      <w:r w:rsidRPr="00107C9E">
        <w:rPr>
          <w:rFonts w:ascii="Times New Roman" w:hAnsi="Times New Roman" w:cs="Times New Roman"/>
          <w:sz w:val="26"/>
          <w:szCs w:val="26"/>
        </w:rPr>
        <w:t>о</w:t>
      </w:r>
      <w:r w:rsidRPr="00107C9E">
        <w:rPr>
          <w:rFonts w:ascii="Times New Roman" w:hAnsi="Times New Roman" w:cs="Times New Roman"/>
          <w:sz w:val="26"/>
          <w:szCs w:val="26"/>
        </w:rPr>
        <w:t xml:space="preserve">шую отдачу только в условиях энергетически тяжелой (энергоемкой) экономики. При высокой энергетической стоимости ВРП даже относительно малое ее снижение </w:t>
      </w:r>
      <w:r w:rsidRPr="00107C9E">
        <w:rPr>
          <w:rFonts w:ascii="Times New Roman" w:hAnsi="Times New Roman" w:cs="Times New Roman"/>
          <w:sz w:val="26"/>
          <w:szCs w:val="26"/>
        </w:rPr>
        <w:lastRenderedPageBreak/>
        <w:t>высвобождает значительные физические объемы энергоресурсов, которые дорого стоят и могут окупить значительные капиталовложения, необходимые для роста энергоэффективности.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Тот же процент снижения энергетической стоимости ВРП для энергетически легких отраслей экономики по абсолютной величине мало стоит, поэтому не может окупить средства, затраченные на рост энергоэффективности. Для таких отраслей энергосбережение, как правило, не является экономически оправданным видом де</w:t>
      </w:r>
      <w:r w:rsidRPr="00107C9E">
        <w:rPr>
          <w:rFonts w:ascii="Times New Roman" w:hAnsi="Times New Roman" w:cs="Times New Roman"/>
          <w:sz w:val="26"/>
          <w:szCs w:val="26"/>
        </w:rPr>
        <w:t>я</w:t>
      </w:r>
      <w:r w:rsidRPr="00107C9E">
        <w:rPr>
          <w:rFonts w:ascii="Times New Roman" w:hAnsi="Times New Roman" w:cs="Times New Roman"/>
          <w:sz w:val="26"/>
          <w:szCs w:val="26"/>
        </w:rPr>
        <w:t>тельности, но совершенно необходимо как средство обеспечения энергобезопасн</w:t>
      </w:r>
      <w:r w:rsidRPr="00107C9E">
        <w:rPr>
          <w:rFonts w:ascii="Times New Roman" w:hAnsi="Times New Roman" w:cs="Times New Roman"/>
          <w:sz w:val="26"/>
          <w:szCs w:val="26"/>
        </w:rPr>
        <w:t>о</w:t>
      </w:r>
      <w:r w:rsidRPr="00107C9E">
        <w:rPr>
          <w:rFonts w:ascii="Times New Roman" w:hAnsi="Times New Roman" w:cs="Times New Roman"/>
          <w:sz w:val="26"/>
          <w:szCs w:val="26"/>
        </w:rPr>
        <w:t>сти ввиду их высокой уязвимости по отношению к неизбежно действующим факт</w:t>
      </w:r>
      <w:r w:rsidRPr="00107C9E">
        <w:rPr>
          <w:rFonts w:ascii="Times New Roman" w:hAnsi="Times New Roman" w:cs="Times New Roman"/>
          <w:sz w:val="26"/>
          <w:szCs w:val="26"/>
        </w:rPr>
        <w:t>о</w:t>
      </w:r>
      <w:r w:rsidRPr="00107C9E">
        <w:rPr>
          <w:rFonts w:ascii="Times New Roman" w:hAnsi="Times New Roman" w:cs="Times New Roman"/>
          <w:sz w:val="26"/>
          <w:szCs w:val="26"/>
        </w:rPr>
        <w:t>рам энергетического риска.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CC14CB">
      <w:pPr>
        <w:autoSpaceDE w:val="0"/>
        <w:autoSpaceDN w:val="0"/>
        <w:adjustRightInd w:val="0"/>
        <w:spacing w:after="0" w:line="240" w:lineRule="auto"/>
        <w:ind w:firstLine="567"/>
        <w:jc w:val="both"/>
        <w:outlineLvl w:val="1"/>
        <w:rPr>
          <w:rFonts w:ascii="Times New Roman" w:hAnsi="Times New Roman" w:cs="Times New Roman"/>
          <w:sz w:val="26"/>
          <w:szCs w:val="26"/>
        </w:rPr>
      </w:pPr>
      <w:r w:rsidRPr="00107C9E">
        <w:rPr>
          <w:rFonts w:ascii="Times New Roman" w:hAnsi="Times New Roman" w:cs="Times New Roman"/>
          <w:sz w:val="26"/>
          <w:szCs w:val="26"/>
        </w:rPr>
        <w:t>2. Цель и задачи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Целью МП является обеспечение рационального использования топливно-энергетических ресурсов за счет реализации энергосберегающих мероприятий, п</w:t>
      </w:r>
      <w:r w:rsidRPr="00107C9E">
        <w:rPr>
          <w:rFonts w:ascii="Times New Roman" w:hAnsi="Times New Roman" w:cs="Times New Roman"/>
          <w:sz w:val="26"/>
          <w:szCs w:val="26"/>
        </w:rPr>
        <w:t>о</w:t>
      </w:r>
      <w:r w:rsidRPr="00107C9E">
        <w:rPr>
          <w:rFonts w:ascii="Times New Roman" w:hAnsi="Times New Roman" w:cs="Times New Roman"/>
          <w:sz w:val="26"/>
          <w:szCs w:val="26"/>
        </w:rPr>
        <w:t>вышения энергетической эффективности и снижения энергоемкости ВП.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Для достижения поставленной цели определены приоритетные направления развития, сформированы условия государственной поддержки развития хозяйстве</w:t>
      </w:r>
      <w:r w:rsidRPr="00107C9E">
        <w:rPr>
          <w:rFonts w:ascii="Times New Roman" w:hAnsi="Times New Roman" w:cs="Times New Roman"/>
          <w:sz w:val="26"/>
          <w:szCs w:val="26"/>
        </w:rPr>
        <w:t>н</w:t>
      </w:r>
      <w:r w:rsidRPr="00107C9E">
        <w:rPr>
          <w:rFonts w:ascii="Times New Roman" w:hAnsi="Times New Roman" w:cs="Times New Roman"/>
          <w:sz w:val="26"/>
          <w:szCs w:val="26"/>
        </w:rPr>
        <w:t>ного комплекса в направлении увеличения энергоэффективности и повышения уро</w:t>
      </w:r>
      <w:r w:rsidRPr="00107C9E">
        <w:rPr>
          <w:rFonts w:ascii="Times New Roman" w:hAnsi="Times New Roman" w:cs="Times New Roman"/>
          <w:sz w:val="26"/>
          <w:szCs w:val="26"/>
        </w:rPr>
        <w:t>в</w:t>
      </w:r>
      <w:r w:rsidRPr="00107C9E">
        <w:rPr>
          <w:rFonts w:ascii="Times New Roman" w:hAnsi="Times New Roman" w:cs="Times New Roman"/>
          <w:sz w:val="26"/>
          <w:szCs w:val="26"/>
        </w:rPr>
        <w:t>ня энергетической безопасности за счет реализации потенциала энергосбережения (возможностей увеличения экономической эффективности использования ТЭР), для подъема качества жизни населения и социально-экономического возрождения гор</w:t>
      </w:r>
      <w:r w:rsidRPr="00107C9E">
        <w:rPr>
          <w:rFonts w:ascii="Times New Roman" w:hAnsi="Times New Roman" w:cs="Times New Roman"/>
          <w:sz w:val="26"/>
          <w:szCs w:val="26"/>
        </w:rPr>
        <w:t>о</w:t>
      </w:r>
      <w:r w:rsidRPr="00107C9E">
        <w:rPr>
          <w:rFonts w:ascii="Times New Roman" w:hAnsi="Times New Roman" w:cs="Times New Roman"/>
          <w:sz w:val="26"/>
          <w:szCs w:val="26"/>
        </w:rPr>
        <w:t>да Сорска.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Система управления энергоэффективностью и энергобезопасностью должна быть ориентирована: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во-первых, на обеспечение энергобезопасности, обеспечение устойчивого ра</w:t>
      </w:r>
      <w:r w:rsidRPr="00107C9E">
        <w:rPr>
          <w:rFonts w:ascii="Times New Roman" w:hAnsi="Times New Roman" w:cs="Times New Roman"/>
          <w:sz w:val="26"/>
          <w:szCs w:val="26"/>
        </w:rPr>
        <w:t>з</w:t>
      </w:r>
      <w:r w:rsidRPr="00107C9E">
        <w:rPr>
          <w:rFonts w:ascii="Times New Roman" w:hAnsi="Times New Roman" w:cs="Times New Roman"/>
          <w:sz w:val="26"/>
          <w:szCs w:val="26"/>
        </w:rPr>
        <w:t>вития топливно-энергетического комплекса в условиях ускоренного экономического роста, устойчивое обеспечение всеми необходимыми видами энергии и энергонос</w:t>
      </w:r>
      <w:r w:rsidRPr="00107C9E">
        <w:rPr>
          <w:rFonts w:ascii="Times New Roman" w:hAnsi="Times New Roman" w:cs="Times New Roman"/>
          <w:sz w:val="26"/>
          <w:szCs w:val="26"/>
        </w:rPr>
        <w:t>и</w:t>
      </w:r>
      <w:r w:rsidRPr="00107C9E">
        <w:rPr>
          <w:rFonts w:ascii="Times New Roman" w:hAnsi="Times New Roman" w:cs="Times New Roman"/>
          <w:sz w:val="26"/>
          <w:szCs w:val="26"/>
        </w:rPr>
        <w:t>телей;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во-вторых, на повышение эффективности использования топливно-энергетических ресурсов, создание всех необходимых условий жизнедеятельности для стабильного роста объемов производства ВП и обеспечение приемлемых жи</w:t>
      </w:r>
      <w:r w:rsidRPr="00107C9E">
        <w:rPr>
          <w:rFonts w:ascii="Times New Roman" w:hAnsi="Times New Roman" w:cs="Times New Roman"/>
          <w:sz w:val="26"/>
          <w:szCs w:val="26"/>
        </w:rPr>
        <w:t>з</w:t>
      </w:r>
      <w:r w:rsidRPr="00107C9E">
        <w:rPr>
          <w:rFonts w:ascii="Times New Roman" w:hAnsi="Times New Roman" w:cs="Times New Roman"/>
          <w:sz w:val="26"/>
          <w:szCs w:val="26"/>
        </w:rPr>
        <w:t>ненных стандартов для населения.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Достижимость цели предполагает и определяется решением следующих задач проведения политики энергосбережения, зафиксированных в </w:t>
      </w:r>
      <w:hyperlink r:id="rId10" w:history="1">
        <w:r w:rsidRPr="00107C9E">
          <w:rPr>
            <w:rFonts w:ascii="Times New Roman" w:hAnsi="Times New Roman" w:cs="Times New Roman"/>
            <w:color w:val="0000FF"/>
            <w:sz w:val="26"/>
            <w:szCs w:val="26"/>
          </w:rPr>
          <w:t>Энергетической стр</w:t>
        </w:r>
        <w:r w:rsidRPr="00107C9E">
          <w:rPr>
            <w:rFonts w:ascii="Times New Roman" w:hAnsi="Times New Roman" w:cs="Times New Roman"/>
            <w:color w:val="0000FF"/>
            <w:sz w:val="26"/>
            <w:szCs w:val="26"/>
          </w:rPr>
          <w:t>а</w:t>
        </w:r>
        <w:r w:rsidRPr="00107C9E">
          <w:rPr>
            <w:rFonts w:ascii="Times New Roman" w:hAnsi="Times New Roman" w:cs="Times New Roman"/>
            <w:color w:val="0000FF"/>
            <w:sz w:val="26"/>
            <w:szCs w:val="26"/>
          </w:rPr>
          <w:t>тегии</w:t>
        </w:r>
      </w:hyperlink>
      <w:r w:rsidRPr="00107C9E">
        <w:rPr>
          <w:rFonts w:ascii="Times New Roman" w:hAnsi="Times New Roman" w:cs="Times New Roman"/>
          <w:sz w:val="26"/>
          <w:szCs w:val="26"/>
        </w:rPr>
        <w:t xml:space="preserve"> России на период до 2030 года и других нормативных правовых актах фед</w:t>
      </w:r>
      <w:r w:rsidRPr="00107C9E">
        <w:rPr>
          <w:rFonts w:ascii="Times New Roman" w:hAnsi="Times New Roman" w:cs="Times New Roman"/>
          <w:sz w:val="26"/>
          <w:szCs w:val="26"/>
        </w:rPr>
        <w:t>е</w:t>
      </w:r>
      <w:r w:rsidRPr="00107C9E">
        <w:rPr>
          <w:rFonts w:ascii="Times New Roman" w:hAnsi="Times New Roman" w:cs="Times New Roman"/>
          <w:sz w:val="26"/>
          <w:szCs w:val="26"/>
        </w:rPr>
        <w:t>рального уровня: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обеспечить эффективное взаимодействие энергетического сектора с другими секторами экономики в интересах городского социума, включая поддержку экон</w:t>
      </w:r>
      <w:r w:rsidRPr="00107C9E">
        <w:rPr>
          <w:rFonts w:ascii="Times New Roman" w:hAnsi="Times New Roman" w:cs="Times New Roman"/>
          <w:sz w:val="26"/>
          <w:szCs w:val="26"/>
        </w:rPr>
        <w:t>о</w:t>
      </w:r>
      <w:r w:rsidRPr="00107C9E">
        <w:rPr>
          <w:rFonts w:ascii="Times New Roman" w:hAnsi="Times New Roman" w:cs="Times New Roman"/>
          <w:sz w:val="26"/>
          <w:szCs w:val="26"/>
        </w:rPr>
        <w:t>мически обоснованного увеличения издержек на удовлетворение энергетических п</w:t>
      </w:r>
      <w:r w:rsidRPr="00107C9E">
        <w:rPr>
          <w:rFonts w:ascii="Times New Roman" w:hAnsi="Times New Roman" w:cs="Times New Roman"/>
          <w:sz w:val="26"/>
          <w:szCs w:val="26"/>
        </w:rPr>
        <w:t>о</w:t>
      </w:r>
      <w:r w:rsidRPr="00107C9E">
        <w:rPr>
          <w:rFonts w:ascii="Times New Roman" w:hAnsi="Times New Roman" w:cs="Times New Roman"/>
          <w:sz w:val="26"/>
          <w:szCs w:val="26"/>
        </w:rPr>
        <w:t>требностей на производство и потребление ВРП, а также на расширенное воспрои</w:t>
      </w:r>
      <w:r w:rsidRPr="00107C9E">
        <w:rPr>
          <w:rFonts w:ascii="Times New Roman" w:hAnsi="Times New Roman" w:cs="Times New Roman"/>
          <w:sz w:val="26"/>
          <w:szCs w:val="26"/>
        </w:rPr>
        <w:t>з</w:t>
      </w:r>
      <w:r w:rsidRPr="00107C9E">
        <w:rPr>
          <w:rFonts w:ascii="Times New Roman" w:hAnsi="Times New Roman" w:cs="Times New Roman"/>
          <w:sz w:val="26"/>
          <w:szCs w:val="26"/>
        </w:rPr>
        <w:t>водство средств производства с целью ускорения социально-экономического разв</w:t>
      </w:r>
      <w:r w:rsidRPr="00107C9E">
        <w:rPr>
          <w:rFonts w:ascii="Times New Roman" w:hAnsi="Times New Roman" w:cs="Times New Roman"/>
          <w:sz w:val="26"/>
          <w:szCs w:val="26"/>
        </w:rPr>
        <w:t>и</w:t>
      </w:r>
      <w:r w:rsidRPr="00107C9E">
        <w:rPr>
          <w:rFonts w:ascii="Times New Roman" w:hAnsi="Times New Roman" w:cs="Times New Roman"/>
          <w:sz w:val="26"/>
          <w:szCs w:val="26"/>
        </w:rPr>
        <w:t>тия и выравнивания уровня жизни населения города с другими регионами России;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обеспечить энергетическую безопасность путем добровольного согласования интересов производителей и потребителей энергоресурсов и создания корпорати</w:t>
      </w:r>
      <w:r w:rsidRPr="00107C9E">
        <w:rPr>
          <w:rFonts w:ascii="Times New Roman" w:hAnsi="Times New Roman" w:cs="Times New Roman"/>
          <w:sz w:val="26"/>
          <w:szCs w:val="26"/>
        </w:rPr>
        <w:t>в</w:t>
      </w:r>
      <w:r w:rsidRPr="00107C9E">
        <w:rPr>
          <w:rFonts w:ascii="Times New Roman" w:hAnsi="Times New Roman" w:cs="Times New Roman"/>
          <w:sz w:val="26"/>
          <w:szCs w:val="26"/>
        </w:rPr>
        <w:t>ной системы коллективной энергобезопасности на основе взаимовыгодного сотру</w:t>
      </w:r>
      <w:r w:rsidRPr="00107C9E">
        <w:rPr>
          <w:rFonts w:ascii="Times New Roman" w:hAnsi="Times New Roman" w:cs="Times New Roman"/>
          <w:sz w:val="26"/>
          <w:szCs w:val="26"/>
        </w:rPr>
        <w:t>д</w:t>
      </w:r>
      <w:r w:rsidRPr="00107C9E">
        <w:rPr>
          <w:rFonts w:ascii="Times New Roman" w:hAnsi="Times New Roman" w:cs="Times New Roman"/>
          <w:sz w:val="26"/>
          <w:szCs w:val="26"/>
        </w:rPr>
        <w:t>ничества при реализации потенциала энергосбережения, накопленного в предшес</w:t>
      </w:r>
      <w:r w:rsidRPr="00107C9E">
        <w:rPr>
          <w:rFonts w:ascii="Times New Roman" w:hAnsi="Times New Roman" w:cs="Times New Roman"/>
          <w:sz w:val="26"/>
          <w:szCs w:val="26"/>
        </w:rPr>
        <w:t>т</w:t>
      </w:r>
      <w:r w:rsidRPr="00107C9E">
        <w:rPr>
          <w:rFonts w:ascii="Times New Roman" w:hAnsi="Times New Roman" w:cs="Times New Roman"/>
          <w:sz w:val="26"/>
          <w:szCs w:val="26"/>
        </w:rPr>
        <w:t>вующие периоды;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повысить эффективность использования энергоресурсов как наиболее дейс</w:t>
      </w:r>
      <w:r w:rsidRPr="00107C9E">
        <w:rPr>
          <w:rFonts w:ascii="Times New Roman" w:hAnsi="Times New Roman" w:cs="Times New Roman"/>
          <w:sz w:val="26"/>
          <w:szCs w:val="26"/>
        </w:rPr>
        <w:t>т</w:t>
      </w:r>
      <w:r w:rsidRPr="00107C9E">
        <w:rPr>
          <w:rFonts w:ascii="Times New Roman" w:hAnsi="Times New Roman" w:cs="Times New Roman"/>
          <w:sz w:val="26"/>
          <w:szCs w:val="26"/>
        </w:rPr>
        <w:t>венного способа увеличения производительных сил и производительности труда, о</w:t>
      </w:r>
      <w:r w:rsidRPr="00107C9E">
        <w:rPr>
          <w:rFonts w:ascii="Times New Roman" w:hAnsi="Times New Roman" w:cs="Times New Roman"/>
          <w:sz w:val="26"/>
          <w:szCs w:val="26"/>
        </w:rPr>
        <w:t>г</w:t>
      </w:r>
      <w:r w:rsidRPr="00107C9E">
        <w:rPr>
          <w:rFonts w:ascii="Times New Roman" w:hAnsi="Times New Roman" w:cs="Times New Roman"/>
          <w:sz w:val="26"/>
          <w:szCs w:val="26"/>
        </w:rPr>
        <w:t>раничения экологической нагрузки на окружающую среду;</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повысить экономическую эффективность инновационных преобразований в сфере энергопроизводства, энергопотребления и энергоиспользования в интересах социально-экономического развития города.</w:t>
      </w:r>
    </w:p>
    <w:p w:rsidR="00B43E91" w:rsidRPr="00107C9E" w:rsidRDefault="00B43E91">
      <w:pPr>
        <w:autoSpaceDE w:val="0"/>
        <w:autoSpaceDN w:val="0"/>
        <w:adjustRightInd w:val="0"/>
        <w:spacing w:after="0" w:line="240" w:lineRule="auto"/>
        <w:jc w:val="center"/>
        <w:outlineLvl w:val="1"/>
        <w:rPr>
          <w:rFonts w:ascii="Times New Roman" w:hAnsi="Times New Roman" w:cs="Times New Roman"/>
          <w:sz w:val="26"/>
          <w:szCs w:val="26"/>
        </w:rPr>
      </w:pPr>
    </w:p>
    <w:p w:rsidR="006C458A" w:rsidRPr="00107C9E" w:rsidRDefault="006C458A" w:rsidP="00B43E91">
      <w:pPr>
        <w:autoSpaceDE w:val="0"/>
        <w:autoSpaceDN w:val="0"/>
        <w:adjustRightInd w:val="0"/>
        <w:spacing w:after="0" w:line="240" w:lineRule="auto"/>
        <w:ind w:firstLine="567"/>
        <w:jc w:val="both"/>
        <w:outlineLvl w:val="1"/>
        <w:rPr>
          <w:rFonts w:ascii="Times New Roman" w:hAnsi="Times New Roman" w:cs="Times New Roman"/>
          <w:sz w:val="26"/>
          <w:szCs w:val="26"/>
        </w:rPr>
      </w:pPr>
      <w:r w:rsidRPr="00107C9E">
        <w:rPr>
          <w:rFonts w:ascii="Times New Roman" w:hAnsi="Times New Roman" w:cs="Times New Roman"/>
          <w:sz w:val="26"/>
          <w:szCs w:val="26"/>
        </w:rPr>
        <w:t>3. Перечень программных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Особенностью разработки системы программных мероприятий в условиях де</w:t>
      </w:r>
      <w:r w:rsidRPr="00107C9E">
        <w:rPr>
          <w:rFonts w:ascii="Times New Roman" w:hAnsi="Times New Roman" w:cs="Times New Roman"/>
          <w:sz w:val="26"/>
          <w:szCs w:val="26"/>
        </w:rPr>
        <w:t>й</w:t>
      </w:r>
      <w:r w:rsidRPr="00107C9E">
        <w:rPr>
          <w:rFonts w:ascii="Times New Roman" w:hAnsi="Times New Roman" w:cs="Times New Roman"/>
          <w:sz w:val="26"/>
          <w:szCs w:val="26"/>
        </w:rPr>
        <w:t xml:space="preserve">ствия положений Федерального </w:t>
      </w:r>
      <w:hyperlink r:id="rId11" w:history="1">
        <w:r w:rsidRPr="00107C9E">
          <w:rPr>
            <w:rFonts w:ascii="Times New Roman" w:hAnsi="Times New Roman" w:cs="Times New Roman"/>
            <w:color w:val="0000FF"/>
            <w:sz w:val="26"/>
            <w:szCs w:val="26"/>
          </w:rPr>
          <w:t>закона</w:t>
        </w:r>
      </w:hyperlink>
      <w:r w:rsidRPr="00107C9E">
        <w:rPr>
          <w:rFonts w:ascii="Times New Roman" w:hAnsi="Times New Roman" w:cs="Times New Roman"/>
          <w:sz w:val="26"/>
          <w:szCs w:val="26"/>
        </w:rPr>
        <w:t xml:space="preserve"> N 261-ФЗ и совокупности подзаконных а</w:t>
      </w:r>
      <w:r w:rsidRPr="00107C9E">
        <w:rPr>
          <w:rFonts w:ascii="Times New Roman" w:hAnsi="Times New Roman" w:cs="Times New Roman"/>
          <w:sz w:val="26"/>
          <w:szCs w:val="26"/>
        </w:rPr>
        <w:t>к</w:t>
      </w:r>
      <w:r w:rsidRPr="00107C9E">
        <w:rPr>
          <w:rFonts w:ascii="Times New Roman" w:hAnsi="Times New Roman" w:cs="Times New Roman"/>
          <w:sz w:val="26"/>
          <w:szCs w:val="26"/>
        </w:rPr>
        <w:t>тов, регулирующих взаимоотношения в области энергосбережения, и повышения энергоэффективности является отсутствие целевых средств на ресурсное обеспеч</w:t>
      </w:r>
      <w:r w:rsidRPr="00107C9E">
        <w:rPr>
          <w:rFonts w:ascii="Times New Roman" w:hAnsi="Times New Roman" w:cs="Times New Roman"/>
          <w:sz w:val="26"/>
          <w:szCs w:val="26"/>
        </w:rPr>
        <w:t>е</w:t>
      </w:r>
      <w:r w:rsidRPr="00107C9E">
        <w:rPr>
          <w:rFonts w:ascii="Times New Roman" w:hAnsi="Times New Roman" w:cs="Times New Roman"/>
          <w:sz w:val="26"/>
          <w:szCs w:val="26"/>
        </w:rPr>
        <w:t>ние МП и необходимость их формирования по мере реализации программных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Структура планируемого комплекса программных мероприятий на период до 2016 года определяется комплексом обязательных мероприятий, перечень которых сформирован Федеральным </w:t>
      </w:r>
      <w:hyperlink r:id="rId12" w:history="1">
        <w:r w:rsidRPr="00107C9E">
          <w:rPr>
            <w:rFonts w:ascii="Times New Roman" w:hAnsi="Times New Roman" w:cs="Times New Roman"/>
            <w:color w:val="0000FF"/>
            <w:sz w:val="26"/>
            <w:szCs w:val="26"/>
          </w:rPr>
          <w:t>законом</w:t>
        </w:r>
      </w:hyperlink>
      <w:r w:rsidRPr="00107C9E">
        <w:rPr>
          <w:rFonts w:ascii="Times New Roman" w:hAnsi="Times New Roman" w:cs="Times New Roman"/>
          <w:sz w:val="26"/>
          <w:szCs w:val="26"/>
        </w:rPr>
        <w:t xml:space="preserve"> N 261-ФЗ и набором типовых мероприятий, в</w:t>
      </w:r>
      <w:r w:rsidRPr="00107C9E">
        <w:rPr>
          <w:rFonts w:ascii="Times New Roman" w:hAnsi="Times New Roman" w:cs="Times New Roman"/>
          <w:sz w:val="26"/>
          <w:szCs w:val="26"/>
        </w:rPr>
        <w:t>ы</w:t>
      </w:r>
      <w:r w:rsidRPr="00107C9E">
        <w:rPr>
          <w:rFonts w:ascii="Times New Roman" w:hAnsi="Times New Roman" w:cs="Times New Roman"/>
          <w:sz w:val="26"/>
          <w:szCs w:val="26"/>
        </w:rPr>
        <w:t>полнение которых регламентируется МП. К числу обязательных мероприятий отн</w:t>
      </w:r>
      <w:r w:rsidRPr="00107C9E">
        <w:rPr>
          <w:rFonts w:ascii="Times New Roman" w:hAnsi="Times New Roman" w:cs="Times New Roman"/>
          <w:sz w:val="26"/>
          <w:szCs w:val="26"/>
        </w:rPr>
        <w:t>о</w:t>
      </w:r>
      <w:r w:rsidRPr="00107C9E">
        <w:rPr>
          <w:rFonts w:ascii="Times New Roman" w:hAnsi="Times New Roman" w:cs="Times New Roman"/>
          <w:sz w:val="26"/>
          <w:szCs w:val="26"/>
        </w:rPr>
        <w:t>сятся нормативно-законодательное, ресурсное, организационное и информационное обеспечение деятельности по повышению энергоэффективности; проведение обяз</w:t>
      </w:r>
      <w:r w:rsidRPr="00107C9E">
        <w:rPr>
          <w:rFonts w:ascii="Times New Roman" w:hAnsi="Times New Roman" w:cs="Times New Roman"/>
          <w:sz w:val="26"/>
          <w:szCs w:val="26"/>
        </w:rPr>
        <w:t>а</w:t>
      </w:r>
      <w:r w:rsidRPr="00107C9E">
        <w:rPr>
          <w:rFonts w:ascii="Times New Roman" w:hAnsi="Times New Roman" w:cs="Times New Roman"/>
          <w:sz w:val="26"/>
          <w:szCs w:val="26"/>
        </w:rPr>
        <w:t>тельных энергетических обследований и переход на полный приборный учет всех энергетических 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Перечень типовых мероприятий формируется в МП с учетом особенностей и</w:t>
      </w:r>
      <w:r w:rsidRPr="00107C9E">
        <w:rPr>
          <w:rFonts w:ascii="Times New Roman" w:hAnsi="Times New Roman" w:cs="Times New Roman"/>
          <w:sz w:val="26"/>
          <w:szCs w:val="26"/>
        </w:rPr>
        <w:t>с</w:t>
      </w:r>
      <w:r w:rsidRPr="00107C9E">
        <w:rPr>
          <w:rFonts w:ascii="Times New Roman" w:hAnsi="Times New Roman" w:cs="Times New Roman"/>
          <w:sz w:val="26"/>
          <w:szCs w:val="26"/>
        </w:rPr>
        <w:t>пользования энергетических ресурсов и нацелен на реализацию первоочередных м</w:t>
      </w:r>
      <w:r w:rsidRPr="00107C9E">
        <w:rPr>
          <w:rFonts w:ascii="Times New Roman" w:hAnsi="Times New Roman" w:cs="Times New Roman"/>
          <w:sz w:val="26"/>
          <w:szCs w:val="26"/>
        </w:rPr>
        <w:t>е</w:t>
      </w:r>
      <w:r w:rsidRPr="00107C9E">
        <w:rPr>
          <w:rFonts w:ascii="Times New Roman" w:hAnsi="Times New Roman" w:cs="Times New Roman"/>
          <w:sz w:val="26"/>
          <w:szCs w:val="26"/>
        </w:rPr>
        <w:t>роприятий, обеспечивающих сочетание наивысшего повышения энергоэффективн</w:t>
      </w:r>
      <w:r w:rsidRPr="00107C9E">
        <w:rPr>
          <w:rFonts w:ascii="Times New Roman" w:hAnsi="Times New Roman" w:cs="Times New Roman"/>
          <w:sz w:val="26"/>
          <w:szCs w:val="26"/>
        </w:rPr>
        <w:t>о</w:t>
      </w:r>
      <w:r w:rsidRPr="00107C9E">
        <w:rPr>
          <w:rFonts w:ascii="Times New Roman" w:hAnsi="Times New Roman" w:cs="Times New Roman"/>
          <w:sz w:val="26"/>
          <w:szCs w:val="26"/>
        </w:rPr>
        <w:t>сти при наименьших финансовых затратах. Перечень в обязательном порядке уч</w:t>
      </w:r>
      <w:r w:rsidRPr="00107C9E">
        <w:rPr>
          <w:rFonts w:ascii="Times New Roman" w:hAnsi="Times New Roman" w:cs="Times New Roman"/>
          <w:sz w:val="26"/>
          <w:szCs w:val="26"/>
        </w:rPr>
        <w:t>и</w:t>
      </w:r>
      <w:r w:rsidRPr="00107C9E">
        <w:rPr>
          <w:rFonts w:ascii="Times New Roman" w:hAnsi="Times New Roman" w:cs="Times New Roman"/>
          <w:sz w:val="26"/>
          <w:szCs w:val="26"/>
        </w:rPr>
        <w:t>тывает состав индикаторов МП, ее целевые показатели и нацелен на их скорейшее достижение и формирование отчетной информации по исполнению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Основными блоками программных мероприятий являются </w:t>
      </w:r>
      <w:hyperlink r:id="rId13" w:history="1">
        <w:r w:rsidRPr="00107C9E">
          <w:rPr>
            <w:rFonts w:ascii="Times New Roman" w:hAnsi="Times New Roman" w:cs="Times New Roman"/>
            <w:color w:val="0000FF"/>
            <w:sz w:val="26"/>
            <w:szCs w:val="26"/>
          </w:rPr>
          <w:t>(приложение 4)</w:t>
        </w:r>
      </w:hyperlink>
      <w:r w:rsidRPr="00107C9E">
        <w:rPr>
          <w:rFonts w:ascii="Times New Roman" w:hAnsi="Times New Roman" w:cs="Times New Roman"/>
          <w:sz w:val="26"/>
          <w:szCs w:val="26"/>
        </w:rPr>
        <w:t>:</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общие мероприятия в области энергосбережения и повышения энергетической 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повышение энергосбережения и энергетической эффективности в области экономии по отдельным видам энергетических 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повышение энергосбережения и энергетической эффективности в бюджетном секторе;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повышение энергосбережения и энергетической эффективности в жилищном секторе;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повышение энергосбережения и энергетической эффективности в системе коммунальной инфраструктуры;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повышение энергосбережения и повышение энергетической эффективности в иных сферах деятельности (промышленности; предпринимательстве).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Программные мероприятия по электроэнергетике базируются на инвестицио</w:t>
      </w:r>
      <w:r w:rsidRPr="00107C9E">
        <w:rPr>
          <w:rFonts w:ascii="Times New Roman" w:hAnsi="Times New Roman" w:cs="Times New Roman"/>
          <w:sz w:val="26"/>
          <w:szCs w:val="26"/>
        </w:rPr>
        <w:t>н</w:t>
      </w:r>
      <w:r w:rsidRPr="00107C9E">
        <w:rPr>
          <w:rFonts w:ascii="Times New Roman" w:hAnsi="Times New Roman" w:cs="Times New Roman"/>
          <w:sz w:val="26"/>
          <w:szCs w:val="26"/>
        </w:rPr>
        <w:t>ных программах и программах энергосбережения и повышения энергоэффективн</w:t>
      </w:r>
      <w:r w:rsidRPr="00107C9E">
        <w:rPr>
          <w:rFonts w:ascii="Times New Roman" w:hAnsi="Times New Roman" w:cs="Times New Roman"/>
          <w:sz w:val="26"/>
          <w:szCs w:val="26"/>
        </w:rPr>
        <w:t>о</w:t>
      </w:r>
      <w:r w:rsidRPr="00107C9E">
        <w:rPr>
          <w:rFonts w:ascii="Times New Roman" w:hAnsi="Times New Roman" w:cs="Times New Roman"/>
          <w:sz w:val="26"/>
          <w:szCs w:val="26"/>
        </w:rPr>
        <w:t>сти предприятий ОАО "Хакасэнергосбыт".</w:t>
      </w:r>
    </w:p>
    <w:p w:rsidR="00B43E91" w:rsidRPr="00107C9E" w:rsidRDefault="00B43E91">
      <w:pPr>
        <w:autoSpaceDE w:val="0"/>
        <w:autoSpaceDN w:val="0"/>
        <w:adjustRightInd w:val="0"/>
        <w:spacing w:after="0" w:line="240" w:lineRule="auto"/>
        <w:jc w:val="center"/>
        <w:outlineLvl w:val="2"/>
        <w:rPr>
          <w:rFonts w:ascii="Times New Roman" w:hAnsi="Times New Roman" w:cs="Times New Roman"/>
          <w:sz w:val="26"/>
          <w:szCs w:val="26"/>
        </w:rPr>
      </w:pPr>
    </w:p>
    <w:p w:rsidR="006C458A" w:rsidRPr="00107C9E" w:rsidRDefault="00B43E91" w:rsidP="00B43E91">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3</w:t>
      </w:r>
      <w:r w:rsidR="006C458A" w:rsidRPr="00107C9E">
        <w:rPr>
          <w:rFonts w:ascii="Times New Roman" w:hAnsi="Times New Roman" w:cs="Times New Roman"/>
          <w:sz w:val="26"/>
          <w:szCs w:val="26"/>
        </w:rPr>
        <w:t>.</w:t>
      </w:r>
      <w:r w:rsidRPr="00107C9E">
        <w:rPr>
          <w:rFonts w:ascii="Times New Roman" w:hAnsi="Times New Roman" w:cs="Times New Roman"/>
          <w:sz w:val="26"/>
          <w:szCs w:val="26"/>
        </w:rPr>
        <w:t>1.</w:t>
      </w:r>
      <w:r w:rsidR="006C458A" w:rsidRPr="00107C9E">
        <w:rPr>
          <w:rFonts w:ascii="Times New Roman" w:hAnsi="Times New Roman" w:cs="Times New Roman"/>
          <w:sz w:val="26"/>
          <w:szCs w:val="26"/>
        </w:rPr>
        <w:t xml:space="preserve"> Стимулирование повышения</w:t>
      </w:r>
      <w:r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энергоэффективности в муниципальном обр</w:t>
      </w:r>
      <w:r w:rsidR="006C458A" w:rsidRPr="00107C9E">
        <w:rPr>
          <w:rFonts w:ascii="Times New Roman" w:hAnsi="Times New Roman" w:cs="Times New Roman"/>
          <w:sz w:val="26"/>
          <w:szCs w:val="26"/>
        </w:rPr>
        <w:t>а</w:t>
      </w:r>
      <w:r w:rsidR="006C458A" w:rsidRPr="00107C9E">
        <w:rPr>
          <w:rFonts w:ascii="Times New Roman" w:hAnsi="Times New Roman" w:cs="Times New Roman"/>
          <w:sz w:val="26"/>
          <w:szCs w:val="26"/>
        </w:rPr>
        <w:t>зовании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Стимулирование повышения энергоэффективности в муниципальном образов</w:t>
      </w:r>
      <w:r w:rsidRPr="00107C9E">
        <w:rPr>
          <w:rFonts w:ascii="Times New Roman" w:hAnsi="Times New Roman" w:cs="Times New Roman"/>
          <w:sz w:val="26"/>
          <w:szCs w:val="26"/>
        </w:rPr>
        <w:t>а</w:t>
      </w:r>
      <w:r w:rsidRPr="00107C9E">
        <w:rPr>
          <w:rFonts w:ascii="Times New Roman" w:hAnsi="Times New Roman" w:cs="Times New Roman"/>
          <w:sz w:val="26"/>
          <w:szCs w:val="26"/>
        </w:rPr>
        <w:t>нии город Сорск обеспечивается через программы в области энергосбережения и п</w:t>
      </w:r>
      <w:r w:rsidRPr="00107C9E">
        <w:rPr>
          <w:rFonts w:ascii="Times New Roman" w:hAnsi="Times New Roman" w:cs="Times New Roman"/>
          <w:sz w:val="26"/>
          <w:szCs w:val="26"/>
        </w:rPr>
        <w:t>о</w:t>
      </w:r>
      <w:r w:rsidRPr="00107C9E">
        <w:rPr>
          <w:rFonts w:ascii="Times New Roman" w:hAnsi="Times New Roman" w:cs="Times New Roman"/>
          <w:sz w:val="26"/>
          <w:szCs w:val="26"/>
        </w:rPr>
        <w:t>вышения энергетической 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программы в области энергосбережения и повышения энергетической эффе</w:t>
      </w:r>
      <w:r w:rsidRPr="00107C9E">
        <w:rPr>
          <w:rFonts w:ascii="Times New Roman" w:hAnsi="Times New Roman" w:cs="Times New Roman"/>
          <w:sz w:val="26"/>
          <w:szCs w:val="26"/>
        </w:rPr>
        <w:t>к</w:t>
      </w:r>
      <w:r w:rsidRPr="00107C9E">
        <w:rPr>
          <w:rFonts w:ascii="Times New Roman" w:hAnsi="Times New Roman" w:cs="Times New Roman"/>
          <w:sz w:val="26"/>
          <w:szCs w:val="26"/>
        </w:rPr>
        <w:t>тивности в жилищном секторе включаются следующие мероприятия: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1) энергетические обследования в жилом секторе;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2) установка приборов учета потребляемых энергоресурсов;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3) типовые мероприятия по повышению энергоэффективности и энергосбер</w:t>
      </w:r>
      <w:r w:rsidRPr="00107C9E">
        <w:rPr>
          <w:rFonts w:ascii="Times New Roman" w:hAnsi="Times New Roman" w:cs="Times New Roman"/>
          <w:sz w:val="26"/>
          <w:szCs w:val="26"/>
        </w:rPr>
        <w:t>е</w:t>
      </w:r>
      <w:r w:rsidRPr="00107C9E">
        <w:rPr>
          <w:rFonts w:ascii="Times New Roman" w:hAnsi="Times New Roman" w:cs="Times New Roman"/>
          <w:sz w:val="26"/>
          <w:szCs w:val="26"/>
        </w:rPr>
        <w:t>жению в жилом секторе, в том числе: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установка узлов регулирования тепловой энергии с насосом смешения;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оптимизация гидравлического и теплового режима системы теплоснабжения;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замена старых оконных блоков в местах общего пользования (МОП);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замена ламп накаливания на энергосберегающие в МОП;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установка регуляторов напряжения электричества;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датчики присутствия в системах освещения мест общего пользования;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энергоменеджмент, подготовка кадров из расчета один специалист на 100 МКД.</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B43E91">
      <w:pPr>
        <w:autoSpaceDE w:val="0"/>
        <w:autoSpaceDN w:val="0"/>
        <w:adjustRightInd w:val="0"/>
        <w:spacing w:after="0" w:line="240" w:lineRule="auto"/>
        <w:ind w:firstLine="567"/>
        <w:jc w:val="both"/>
        <w:outlineLvl w:val="1"/>
        <w:rPr>
          <w:rFonts w:ascii="Times New Roman" w:hAnsi="Times New Roman" w:cs="Times New Roman"/>
          <w:sz w:val="26"/>
          <w:szCs w:val="26"/>
        </w:rPr>
      </w:pPr>
      <w:r w:rsidRPr="00107C9E">
        <w:rPr>
          <w:rFonts w:ascii="Times New Roman" w:hAnsi="Times New Roman" w:cs="Times New Roman"/>
          <w:sz w:val="26"/>
          <w:szCs w:val="26"/>
        </w:rPr>
        <w:t>4. Обоснование ресурсного обеспечения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B43E91">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4.1. Способы финансового обеспечения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общем перечне программных мероприятий (организационно-правовые, орг</w:t>
      </w:r>
      <w:r w:rsidRPr="00107C9E">
        <w:rPr>
          <w:rFonts w:ascii="Times New Roman" w:hAnsi="Times New Roman" w:cs="Times New Roman"/>
          <w:sz w:val="26"/>
          <w:szCs w:val="26"/>
        </w:rPr>
        <w:t>а</w:t>
      </w:r>
      <w:r w:rsidRPr="00107C9E">
        <w:rPr>
          <w:rFonts w:ascii="Times New Roman" w:hAnsi="Times New Roman" w:cs="Times New Roman"/>
          <w:sz w:val="26"/>
          <w:szCs w:val="26"/>
        </w:rPr>
        <w:t>низационно-финансовые, информационные, технические) проблема финансового обеспечения имеет особое значение применительно к мероприятиям техническим, требующим наибольших финансовых ресурсов на начальной стадии реализации. С другой стороны, МП высвобождает финансовые ресурсы, ранее связанные оплатой непроизводительно и расточительно расходуемых энергетических ресурсов. Баланс вложенных финансовых средств и полученных экономических эффектов от реализ</w:t>
      </w:r>
      <w:r w:rsidRPr="00107C9E">
        <w:rPr>
          <w:rFonts w:ascii="Times New Roman" w:hAnsi="Times New Roman" w:cs="Times New Roman"/>
          <w:sz w:val="26"/>
          <w:szCs w:val="26"/>
        </w:rPr>
        <w:t>а</w:t>
      </w:r>
      <w:r w:rsidRPr="00107C9E">
        <w:rPr>
          <w:rFonts w:ascii="Times New Roman" w:hAnsi="Times New Roman" w:cs="Times New Roman"/>
          <w:sz w:val="26"/>
          <w:szCs w:val="26"/>
        </w:rPr>
        <w:t>ции программных мероприятий определяет срок действия МП.</w:t>
      </w:r>
    </w:p>
    <w:p w:rsidR="00646293" w:rsidRPr="00107C9E" w:rsidRDefault="006C458A" w:rsidP="00F87065">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Общий объем финансирования МП в</w:t>
      </w:r>
      <w:r w:rsidR="008D378B" w:rsidRPr="00107C9E">
        <w:rPr>
          <w:rFonts w:ascii="Times New Roman" w:hAnsi="Times New Roman" w:cs="Times New Roman"/>
          <w:sz w:val="26"/>
          <w:szCs w:val="26"/>
        </w:rPr>
        <w:t xml:space="preserve"> 2011</w:t>
      </w:r>
      <w:r w:rsidR="00646293" w:rsidRPr="00107C9E">
        <w:rPr>
          <w:rFonts w:ascii="Times New Roman" w:hAnsi="Times New Roman" w:cs="Times New Roman"/>
          <w:sz w:val="26"/>
          <w:szCs w:val="26"/>
        </w:rPr>
        <w:t xml:space="preserve"> - 2015 годах составляет </w:t>
      </w:r>
      <w:r w:rsidR="002824D2" w:rsidRPr="00107C9E">
        <w:rPr>
          <w:rFonts w:ascii="Times New Roman" w:hAnsi="Times New Roman" w:cs="Times New Roman"/>
          <w:sz w:val="26"/>
          <w:szCs w:val="26"/>
        </w:rPr>
        <w:t>4</w:t>
      </w:r>
      <w:r w:rsidR="006F2D41" w:rsidRPr="00107C9E">
        <w:rPr>
          <w:rFonts w:ascii="Times New Roman" w:hAnsi="Times New Roman" w:cs="Times New Roman"/>
          <w:sz w:val="26"/>
          <w:szCs w:val="26"/>
        </w:rPr>
        <w:t>3 938</w:t>
      </w:r>
      <w:r w:rsidR="002824D2" w:rsidRPr="00107C9E">
        <w:rPr>
          <w:rFonts w:ascii="Times New Roman" w:hAnsi="Times New Roman" w:cs="Times New Roman"/>
          <w:sz w:val="26"/>
          <w:szCs w:val="26"/>
        </w:rPr>
        <w:t>,0</w:t>
      </w:r>
      <w:r w:rsidR="008D378B" w:rsidRPr="00107C9E">
        <w:rPr>
          <w:rFonts w:ascii="Times New Roman" w:hAnsi="Times New Roman" w:cs="Times New Roman"/>
          <w:sz w:val="26"/>
          <w:szCs w:val="26"/>
        </w:rPr>
        <w:t xml:space="preserve"> </w:t>
      </w:r>
      <w:r w:rsidR="00646293" w:rsidRPr="00107C9E">
        <w:rPr>
          <w:rFonts w:ascii="Times New Roman" w:hAnsi="Times New Roman" w:cs="Times New Roman"/>
          <w:sz w:val="26"/>
          <w:szCs w:val="26"/>
        </w:rPr>
        <w:t>тыс. руб., в том числе по годам: 2011 год – 1</w:t>
      </w:r>
      <w:r w:rsidR="00500027" w:rsidRPr="00107C9E">
        <w:rPr>
          <w:rFonts w:ascii="Times New Roman" w:hAnsi="Times New Roman" w:cs="Times New Roman"/>
          <w:sz w:val="26"/>
          <w:szCs w:val="26"/>
        </w:rPr>
        <w:t xml:space="preserve">050,0 тыс. руб., 2012 год – </w:t>
      </w:r>
      <w:r w:rsidR="002824D2" w:rsidRPr="00107C9E">
        <w:rPr>
          <w:rFonts w:ascii="Times New Roman" w:hAnsi="Times New Roman" w:cs="Times New Roman"/>
          <w:sz w:val="26"/>
          <w:szCs w:val="26"/>
        </w:rPr>
        <w:t>36688,0</w:t>
      </w:r>
      <w:r w:rsidR="00646293" w:rsidRPr="00107C9E">
        <w:rPr>
          <w:rFonts w:ascii="Times New Roman" w:hAnsi="Times New Roman" w:cs="Times New Roman"/>
          <w:sz w:val="26"/>
          <w:szCs w:val="26"/>
        </w:rPr>
        <w:t xml:space="preserve"> тыс. руб., 2013 год – </w:t>
      </w:r>
      <w:r w:rsidR="006F2D41" w:rsidRPr="00107C9E">
        <w:rPr>
          <w:rFonts w:ascii="Times New Roman" w:hAnsi="Times New Roman" w:cs="Times New Roman"/>
          <w:sz w:val="26"/>
          <w:szCs w:val="26"/>
        </w:rPr>
        <w:t>45</w:t>
      </w:r>
      <w:r w:rsidR="00646293" w:rsidRPr="00107C9E">
        <w:rPr>
          <w:rFonts w:ascii="Times New Roman" w:hAnsi="Times New Roman" w:cs="Times New Roman"/>
          <w:sz w:val="26"/>
          <w:szCs w:val="26"/>
        </w:rPr>
        <w:t xml:space="preserve">00,0 тыс. руб., 2014 год – 1000,0 тыс. руб., 2015 год – 700,0 тыс. руб. </w:t>
      </w:r>
    </w:p>
    <w:p w:rsidR="00F87065" w:rsidRPr="00107C9E" w:rsidRDefault="00F87065" w:rsidP="00F87065">
      <w:pPr>
        <w:pStyle w:val="ConsPlusNonformat"/>
        <w:widowControl/>
        <w:ind w:firstLine="567"/>
        <w:jc w:val="both"/>
        <w:rPr>
          <w:rFonts w:ascii="Times New Roman" w:hAnsi="Times New Roman" w:cs="Times New Roman"/>
          <w:sz w:val="26"/>
          <w:szCs w:val="26"/>
        </w:rPr>
      </w:pPr>
    </w:p>
    <w:p w:rsidR="0070708C" w:rsidRPr="00107C9E" w:rsidRDefault="00662C02" w:rsidP="00662C02">
      <w:pPr>
        <w:pStyle w:val="ConsPlusNonformat"/>
        <w:widowControl/>
        <w:ind w:firstLine="567"/>
        <w:jc w:val="center"/>
        <w:rPr>
          <w:rFonts w:ascii="Times New Roman" w:hAnsi="Times New Roman" w:cs="Times New Roman"/>
          <w:sz w:val="26"/>
          <w:szCs w:val="26"/>
        </w:rPr>
      </w:pPr>
      <w:r w:rsidRPr="00107C9E">
        <w:rPr>
          <w:rFonts w:ascii="Times New Roman" w:hAnsi="Times New Roman" w:cs="Times New Roman"/>
          <w:bCs/>
          <w:sz w:val="26"/>
          <w:szCs w:val="26"/>
        </w:rPr>
        <w:t>Объем и источники финансирования</w:t>
      </w:r>
    </w:p>
    <w:p w:rsidR="00662C02" w:rsidRPr="00107C9E" w:rsidRDefault="00662C02" w:rsidP="00F87065">
      <w:pPr>
        <w:pStyle w:val="ConsPlusNonformat"/>
        <w:widowControl/>
        <w:ind w:firstLine="567"/>
        <w:jc w:val="both"/>
        <w:rPr>
          <w:rFonts w:ascii="Times New Roman" w:hAnsi="Times New Roman" w:cs="Times New Roman"/>
          <w:sz w:val="26"/>
          <w:szCs w:val="26"/>
        </w:rPr>
      </w:pP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993"/>
        <w:gridCol w:w="1151"/>
        <w:gridCol w:w="991"/>
        <w:gridCol w:w="885"/>
        <w:gridCol w:w="850"/>
        <w:gridCol w:w="1101"/>
      </w:tblGrid>
      <w:tr w:rsidR="0070708C" w:rsidRPr="00107C9E" w:rsidTr="00C7180E">
        <w:trPr>
          <w:jc w:val="center"/>
        </w:trPr>
        <w:tc>
          <w:tcPr>
            <w:tcW w:w="2376" w:type="dxa"/>
            <w:vMerge w:val="restart"/>
            <w:vAlign w:val="center"/>
          </w:tcPr>
          <w:p w:rsidR="0070708C" w:rsidRPr="00107C9E" w:rsidRDefault="0070708C" w:rsidP="0070708C">
            <w:pPr>
              <w:pStyle w:val="a4"/>
              <w:jc w:val="center"/>
              <w:rPr>
                <w:sz w:val="26"/>
                <w:szCs w:val="26"/>
              </w:rPr>
            </w:pPr>
            <w:r w:rsidRPr="00107C9E">
              <w:rPr>
                <w:sz w:val="26"/>
                <w:szCs w:val="26"/>
              </w:rPr>
              <w:t>Источники фина</w:t>
            </w:r>
            <w:r w:rsidRPr="00107C9E">
              <w:rPr>
                <w:sz w:val="26"/>
                <w:szCs w:val="26"/>
              </w:rPr>
              <w:t>н</w:t>
            </w:r>
            <w:r w:rsidRPr="00107C9E">
              <w:rPr>
                <w:sz w:val="26"/>
                <w:szCs w:val="26"/>
              </w:rPr>
              <w:t>сирования</w:t>
            </w:r>
          </w:p>
        </w:tc>
        <w:tc>
          <w:tcPr>
            <w:tcW w:w="5971" w:type="dxa"/>
            <w:gridSpan w:val="6"/>
            <w:vAlign w:val="center"/>
          </w:tcPr>
          <w:p w:rsidR="0070708C" w:rsidRPr="00107C9E" w:rsidRDefault="0070708C" w:rsidP="0070708C">
            <w:pPr>
              <w:pStyle w:val="a4"/>
              <w:jc w:val="center"/>
              <w:rPr>
                <w:sz w:val="26"/>
                <w:szCs w:val="26"/>
              </w:rPr>
            </w:pPr>
            <w:r w:rsidRPr="00107C9E">
              <w:rPr>
                <w:sz w:val="26"/>
                <w:szCs w:val="26"/>
              </w:rPr>
              <w:t>Финансовые затраты на реализацию (тыс. рублей)</w:t>
            </w:r>
          </w:p>
        </w:tc>
      </w:tr>
      <w:tr w:rsidR="0070708C" w:rsidRPr="00107C9E" w:rsidTr="00C7180E">
        <w:trPr>
          <w:jc w:val="center"/>
        </w:trPr>
        <w:tc>
          <w:tcPr>
            <w:tcW w:w="2376" w:type="dxa"/>
            <w:vMerge/>
            <w:vAlign w:val="center"/>
          </w:tcPr>
          <w:p w:rsidR="0070708C" w:rsidRPr="00107C9E" w:rsidRDefault="0070708C" w:rsidP="0070708C">
            <w:pPr>
              <w:pStyle w:val="a4"/>
              <w:jc w:val="center"/>
              <w:rPr>
                <w:sz w:val="26"/>
                <w:szCs w:val="26"/>
              </w:rPr>
            </w:pPr>
          </w:p>
        </w:tc>
        <w:tc>
          <w:tcPr>
            <w:tcW w:w="4870" w:type="dxa"/>
            <w:gridSpan w:val="5"/>
            <w:vAlign w:val="center"/>
          </w:tcPr>
          <w:p w:rsidR="0070708C" w:rsidRPr="00107C9E" w:rsidRDefault="0070708C" w:rsidP="0070708C">
            <w:pPr>
              <w:pStyle w:val="a4"/>
              <w:jc w:val="center"/>
              <w:rPr>
                <w:sz w:val="26"/>
                <w:szCs w:val="26"/>
              </w:rPr>
            </w:pPr>
            <w:r w:rsidRPr="00107C9E">
              <w:rPr>
                <w:sz w:val="26"/>
                <w:szCs w:val="26"/>
              </w:rPr>
              <w:t>В том числе</w:t>
            </w:r>
          </w:p>
        </w:tc>
        <w:tc>
          <w:tcPr>
            <w:tcW w:w="1101" w:type="dxa"/>
            <w:vMerge w:val="restart"/>
            <w:vAlign w:val="center"/>
          </w:tcPr>
          <w:p w:rsidR="0070708C" w:rsidRPr="00107C9E" w:rsidRDefault="0070708C" w:rsidP="0070708C">
            <w:pPr>
              <w:pStyle w:val="a4"/>
              <w:jc w:val="center"/>
              <w:rPr>
                <w:sz w:val="26"/>
                <w:szCs w:val="26"/>
              </w:rPr>
            </w:pPr>
            <w:r w:rsidRPr="00107C9E">
              <w:rPr>
                <w:sz w:val="26"/>
                <w:szCs w:val="26"/>
              </w:rPr>
              <w:t>Всего</w:t>
            </w:r>
          </w:p>
        </w:tc>
      </w:tr>
      <w:tr w:rsidR="008D378B" w:rsidRPr="00107C9E" w:rsidTr="00C7180E">
        <w:trPr>
          <w:jc w:val="center"/>
        </w:trPr>
        <w:tc>
          <w:tcPr>
            <w:tcW w:w="2376" w:type="dxa"/>
            <w:vMerge/>
            <w:vAlign w:val="center"/>
          </w:tcPr>
          <w:p w:rsidR="008D378B" w:rsidRPr="00107C9E" w:rsidRDefault="008D378B" w:rsidP="0070708C">
            <w:pPr>
              <w:pStyle w:val="a4"/>
              <w:jc w:val="center"/>
              <w:rPr>
                <w:sz w:val="26"/>
                <w:szCs w:val="26"/>
              </w:rPr>
            </w:pPr>
          </w:p>
        </w:tc>
        <w:tc>
          <w:tcPr>
            <w:tcW w:w="993" w:type="dxa"/>
            <w:vAlign w:val="center"/>
          </w:tcPr>
          <w:p w:rsidR="008D378B" w:rsidRPr="00107C9E" w:rsidRDefault="008D378B" w:rsidP="0070708C">
            <w:pPr>
              <w:pStyle w:val="a4"/>
              <w:jc w:val="center"/>
              <w:rPr>
                <w:sz w:val="26"/>
                <w:szCs w:val="26"/>
              </w:rPr>
            </w:pPr>
            <w:r w:rsidRPr="00107C9E">
              <w:rPr>
                <w:sz w:val="26"/>
                <w:szCs w:val="26"/>
              </w:rPr>
              <w:t>2011</w:t>
            </w:r>
          </w:p>
        </w:tc>
        <w:tc>
          <w:tcPr>
            <w:tcW w:w="1151" w:type="dxa"/>
            <w:vAlign w:val="center"/>
          </w:tcPr>
          <w:p w:rsidR="008D378B" w:rsidRPr="00107C9E" w:rsidRDefault="008D378B" w:rsidP="0070708C">
            <w:pPr>
              <w:pStyle w:val="a4"/>
              <w:jc w:val="center"/>
              <w:rPr>
                <w:sz w:val="26"/>
                <w:szCs w:val="26"/>
              </w:rPr>
            </w:pPr>
            <w:r w:rsidRPr="00107C9E">
              <w:rPr>
                <w:sz w:val="26"/>
                <w:szCs w:val="26"/>
              </w:rPr>
              <w:t>2012</w:t>
            </w:r>
          </w:p>
        </w:tc>
        <w:tc>
          <w:tcPr>
            <w:tcW w:w="991" w:type="dxa"/>
            <w:vAlign w:val="center"/>
          </w:tcPr>
          <w:p w:rsidR="008D378B" w:rsidRPr="00107C9E" w:rsidRDefault="008D378B" w:rsidP="0070708C">
            <w:pPr>
              <w:pStyle w:val="a4"/>
              <w:jc w:val="center"/>
              <w:rPr>
                <w:sz w:val="26"/>
                <w:szCs w:val="26"/>
              </w:rPr>
            </w:pPr>
            <w:r w:rsidRPr="00107C9E">
              <w:rPr>
                <w:sz w:val="26"/>
                <w:szCs w:val="26"/>
              </w:rPr>
              <w:t>2013</w:t>
            </w:r>
          </w:p>
        </w:tc>
        <w:tc>
          <w:tcPr>
            <w:tcW w:w="885" w:type="dxa"/>
            <w:vAlign w:val="center"/>
          </w:tcPr>
          <w:p w:rsidR="008D378B" w:rsidRPr="00107C9E" w:rsidRDefault="008D378B" w:rsidP="0070708C">
            <w:pPr>
              <w:pStyle w:val="a4"/>
              <w:jc w:val="center"/>
              <w:rPr>
                <w:sz w:val="26"/>
                <w:szCs w:val="26"/>
              </w:rPr>
            </w:pPr>
            <w:r w:rsidRPr="00107C9E">
              <w:rPr>
                <w:sz w:val="26"/>
                <w:szCs w:val="26"/>
              </w:rPr>
              <w:t>2014</w:t>
            </w:r>
          </w:p>
        </w:tc>
        <w:tc>
          <w:tcPr>
            <w:tcW w:w="850" w:type="dxa"/>
            <w:vAlign w:val="center"/>
          </w:tcPr>
          <w:p w:rsidR="008D378B" w:rsidRPr="00107C9E" w:rsidRDefault="008D378B" w:rsidP="0070708C">
            <w:pPr>
              <w:pStyle w:val="a4"/>
              <w:jc w:val="center"/>
              <w:rPr>
                <w:sz w:val="26"/>
                <w:szCs w:val="26"/>
              </w:rPr>
            </w:pPr>
            <w:r w:rsidRPr="00107C9E">
              <w:rPr>
                <w:sz w:val="26"/>
                <w:szCs w:val="26"/>
              </w:rPr>
              <w:t>2015</w:t>
            </w:r>
          </w:p>
        </w:tc>
        <w:tc>
          <w:tcPr>
            <w:tcW w:w="1101" w:type="dxa"/>
            <w:vMerge/>
            <w:vAlign w:val="center"/>
          </w:tcPr>
          <w:p w:rsidR="008D378B" w:rsidRPr="00107C9E" w:rsidRDefault="008D378B" w:rsidP="0070708C">
            <w:pPr>
              <w:pStyle w:val="a4"/>
              <w:jc w:val="center"/>
              <w:rPr>
                <w:sz w:val="26"/>
                <w:szCs w:val="26"/>
              </w:rPr>
            </w:pPr>
          </w:p>
        </w:tc>
      </w:tr>
      <w:tr w:rsidR="00C7180E" w:rsidRPr="00107C9E" w:rsidTr="00C7180E">
        <w:trPr>
          <w:trHeight w:val="402"/>
          <w:jc w:val="center"/>
        </w:trPr>
        <w:tc>
          <w:tcPr>
            <w:tcW w:w="2376" w:type="dxa"/>
            <w:vAlign w:val="center"/>
          </w:tcPr>
          <w:p w:rsidR="00C7180E" w:rsidRPr="00107C9E" w:rsidRDefault="00C7180E" w:rsidP="00C7180E">
            <w:pPr>
              <w:pStyle w:val="a4"/>
              <w:rPr>
                <w:sz w:val="26"/>
                <w:szCs w:val="26"/>
              </w:rPr>
            </w:pPr>
            <w:r w:rsidRPr="00107C9E">
              <w:rPr>
                <w:sz w:val="26"/>
                <w:szCs w:val="26"/>
              </w:rPr>
              <w:t>Всего</w:t>
            </w:r>
          </w:p>
        </w:tc>
        <w:tc>
          <w:tcPr>
            <w:tcW w:w="993" w:type="dxa"/>
            <w:vAlign w:val="center"/>
          </w:tcPr>
          <w:p w:rsidR="00C7180E" w:rsidRPr="00107C9E" w:rsidRDefault="00C7180E" w:rsidP="00C7180E">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1050,0</w:t>
            </w:r>
          </w:p>
        </w:tc>
        <w:tc>
          <w:tcPr>
            <w:tcW w:w="1151" w:type="dxa"/>
            <w:vAlign w:val="center"/>
          </w:tcPr>
          <w:p w:rsidR="00C7180E" w:rsidRPr="00107C9E" w:rsidRDefault="0055514C" w:rsidP="002824D2">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36</w:t>
            </w:r>
            <w:r w:rsidR="002824D2" w:rsidRPr="00107C9E">
              <w:rPr>
                <w:rFonts w:ascii="Times New Roman" w:hAnsi="Times New Roman" w:cs="Times New Roman"/>
                <w:color w:val="000000"/>
                <w:sz w:val="26"/>
                <w:szCs w:val="26"/>
              </w:rPr>
              <w:t>688,0</w:t>
            </w:r>
          </w:p>
        </w:tc>
        <w:tc>
          <w:tcPr>
            <w:tcW w:w="991" w:type="dxa"/>
            <w:vAlign w:val="center"/>
          </w:tcPr>
          <w:p w:rsidR="00C7180E" w:rsidRPr="00107C9E" w:rsidRDefault="006F2D41" w:rsidP="00C7180E">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4500,0</w:t>
            </w:r>
          </w:p>
        </w:tc>
        <w:tc>
          <w:tcPr>
            <w:tcW w:w="885" w:type="dxa"/>
            <w:vAlign w:val="center"/>
          </w:tcPr>
          <w:p w:rsidR="00C7180E" w:rsidRPr="00107C9E" w:rsidRDefault="00C7180E" w:rsidP="00C7180E">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1000,0</w:t>
            </w:r>
          </w:p>
        </w:tc>
        <w:tc>
          <w:tcPr>
            <w:tcW w:w="850" w:type="dxa"/>
            <w:vAlign w:val="center"/>
          </w:tcPr>
          <w:p w:rsidR="00C7180E" w:rsidRPr="00107C9E" w:rsidRDefault="00C7180E" w:rsidP="00C7180E">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700,0</w:t>
            </w:r>
          </w:p>
        </w:tc>
        <w:tc>
          <w:tcPr>
            <w:tcW w:w="1101" w:type="dxa"/>
            <w:vAlign w:val="center"/>
          </w:tcPr>
          <w:p w:rsidR="00C7180E" w:rsidRPr="00107C9E" w:rsidRDefault="006F2D41" w:rsidP="00C7180E">
            <w:pPr>
              <w:spacing w:after="0" w:line="240" w:lineRule="auto"/>
              <w:jc w:val="center"/>
              <w:rPr>
                <w:rFonts w:ascii="Times New Roman" w:hAnsi="Times New Roman" w:cs="Times New Roman"/>
                <w:color w:val="000000"/>
                <w:sz w:val="26"/>
                <w:szCs w:val="26"/>
              </w:rPr>
            </w:pPr>
            <w:r w:rsidRPr="00107C9E">
              <w:rPr>
                <w:rFonts w:ascii="Times New Roman" w:hAnsi="Times New Roman" w:cs="Times New Roman"/>
                <w:color w:val="000000"/>
                <w:sz w:val="26"/>
                <w:szCs w:val="26"/>
              </w:rPr>
              <w:t>43938</w:t>
            </w:r>
            <w:r w:rsidR="002824D2" w:rsidRPr="00107C9E">
              <w:rPr>
                <w:rFonts w:ascii="Times New Roman" w:hAnsi="Times New Roman" w:cs="Times New Roman"/>
                <w:color w:val="000000"/>
                <w:sz w:val="26"/>
                <w:szCs w:val="26"/>
              </w:rPr>
              <w:t>,0</w:t>
            </w:r>
          </w:p>
        </w:tc>
      </w:tr>
      <w:tr w:rsidR="00C7180E" w:rsidRPr="00107C9E" w:rsidTr="00C7180E">
        <w:trPr>
          <w:jc w:val="center"/>
        </w:trPr>
        <w:tc>
          <w:tcPr>
            <w:tcW w:w="2376" w:type="dxa"/>
            <w:vAlign w:val="center"/>
          </w:tcPr>
          <w:p w:rsidR="00C7180E" w:rsidRPr="00107C9E" w:rsidRDefault="00C7180E" w:rsidP="00C7180E">
            <w:pPr>
              <w:pStyle w:val="a4"/>
              <w:rPr>
                <w:sz w:val="26"/>
                <w:szCs w:val="26"/>
              </w:rPr>
            </w:pPr>
            <w:r w:rsidRPr="00107C9E">
              <w:rPr>
                <w:sz w:val="26"/>
                <w:szCs w:val="26"/>
              </w:rPr>
              <w:t>Республиканский бюджет</w:t>
            </w:r>
          </w:p>
        </w:tc>
        <w:tc>
          <w:tcPr>
            <w:tcW w:w="993" w:type="dxa"/>
            <w:vAlign w:val="center"/>
          </w:tcPr>
          <w:p w:rsidR="00C7180E" w:rsidRPr="00107C9E" w:rsidRDefault="00C7180E" w:rsidP="0070708C">
            <w:pPr>
              <w:pStyle w:val="a4"/>
              <w:jc w:val="center"/>
              <w:rPr>
                <w:sz w:val="26"/>
                <w:szCs w:val="26"/>
              </w:rPr>
            </w:pPr>
            <w:r w:rsidRPr="00107C9E">
              <w:rPr>
                <w:sz w:val="26"/>
                <w:szCs w:val="26"/>
              </w:rPr>
              <w:t>-</w:t>
            </w:r>
          </w:p>
        </w:tc>
        <w:tc>
          <w:tcPr>
            <w:tcW w:w="1151" w:type="dxa"/>
            <w:vAlign w:val="center"/>
          </w:tcPr>
          <w:p w:rsidR="00C7180E" w:rsidRPr="00107C9E" w:rsidRDefault="002824D2" w:rsidP="002824D2">
            <w:pPr>
              <w:pStyle w:val="a4"/>
              <w:jc w:val="center"/>
              <w:rPr>
                <w:sz w:val="26"/>
                <w:szCs w:val="26"/>
              </w:rPr>
            </w:pPr>
            <w:r w:rsidRPr="00107C9E">
              <w:rPr>
                <w:sz w:val="26"/>
                <w:szCs w:val="26"/>
              </w:rPr>
              <w:t>34203</w:t>
            </w:r>
            <w:r w:rsidR="006F2D41" w:rsidRPr="00107C9E">
              <w:rPr>
                <w:sz w:val="26"/>
                <w:szCs w:val="26"/>
              </w:rPr>
              <w:t>,0</w:t>
            </w:r>
          </w:p>
        </w:tc>
        <w:tc>
          <w:tcPr>
            <w:tcW w:w="991" w:type="dxa"/>
            <w:vAlign w:val="center"/>
          </w:tcPr>
          <w:p w:rsidR="00C7180E" w:rsidRPr="00107C9E" w:rsidRDefault="006F2D41" w:rsidP="0070708C">
            <w:pPr>
              <w:pStyle w:val="a4"/>
              <w:jc w:val="center"/>
              <w:rPr>
                <w:sz w:val="26"/>
                <w:szCs w:val="26"/>
              </w:rPr>
            </w:pPr>
            <w:r w:rsidRPr="00107C9E">
              <w:rPr>
                <w:sz w:val="26"/>
                <w:szCs w:val="26"/>
              </w:rPr>
              <w:t>3325,0</w:t>
            </w:r>
          </w:p>
        </w:tc>
        <w:tc>
          <w:tcPr>
            <w:tcW w:w="885" w:type="dxa"/>
            <w:vAlign w:val="center"/>
          </w:tcPr>
          <w:p w:rsidR="00C7180E" w:rsidRPr="00107C9E" w:rsidRDefault="00C7180E" w:rsidP="0070708C">
            <w:pPr>
              <w:pStyle w:val="a4"/>
              <w:jc w:val="center"/>
              <w:rPr>
                <w:sz w:val="26"/>
                <w:szCs w:val="26"/>
              </w:rPr>
            </w:pPr>
            <w:r w:rsidRPr="00107C9E">
              <w:rPr>
                <w:sz w:val="26"/>
                <w:szCs w:val="26"/>
              </w:rPr>
              <w:t>-</w:t>
            </w:r>
          </w:p>
        </w:tc>
        <w:tc>
          <w:tcPr>
            <w:tcW w:w="850" w:type="dxa"/>
            <w:vAlign w:val="center"/>
          </w:tcPr>
          <w:p w:rsidR="00C7180E" w:rsidRPr="00107C9E" w:rsidRDefault="00C7180E" w:rsidP="0070708C">
            <w:pPr>
              <w:pStyle w:val="a4"/>
              <w:jc w:val="center"/>
              <w:rPr>
                <w:sz w:val="26"/>
                <w:szCs w:val="26"/>
              </w:rPr>
            </w:pPr>
            <w:r w:rsidRPr="00107C9E">
              <w:rPr>
                <w:sz w:val="26"/>
                <w:szCs w:val="26"/>
              </w:rPr>
              <w:t>-</w:t>
            </w:r>
          </w:p>
        </w:tc>
        <w:tc>
          <w:tcPr>
            <w:tcW w:w="1101" w:type="dxa"/>
            <w:vAlign w:val="center"/>
          </w:tcPr>
          <w:p w:rsidR="00C7180E" w:rsidRPr="00107C9E" w:rsidRDefault="006F2D41" w:rsidP="008D378B">
            <w:pPr>
              <w:pStyle w:val="a4"/>
              <w:jc w:val="center"/>
              <w:rPr>
                <w:sz w:val="26"/>
                <w:szCs w:val="26"/>
              </w:rPr>
            </w:pPr>
            <w:r w:rsidRPr="00107C9E">
              <w:rPr>
                <w:sz w:val="26"/>
                <w:szCs w:val="26"/>
              </w:rPr>
              <w:t>37528</w:t>
            </w:r>
            <w:r w:rsidR="002824D2" w:rsidRPr="00107C9E">
              <w:rPr>
                <w:sz w:val="26"/>
                <w:szCs w:val="26"/>
              </w:rPr>
              <w:t>,0</w:t>
            </w:r>
          </w:p>
        </w:tc>
      </w:tr>
      <w:tr w:rsidR="00C7180E" w:rsidRPr="00107C9E" w:rsidTr="00C7180E">
        <w:trPr>
          <w:trHeight w:val="458"/>
          <w:jc w:val="center"/>
        </w:trPr>
        <w:tc>
          <w:tcPr>
            <w:tcW w:w="2376" w:type="dxa"/>
            <w:vAlign w:val="center"/>
          </w:tcPr>
          <w:p w:rsidR="00C7180E" w:rsidRPr="00107C9E" w:rsidRDefault="00C7180E" w:rsidP="0070708C">
            <w:pPr>
              <w:pStyle w:val="a4"/>
              <w:rPr>
                <w:sz w:val="26"/>
                <w:szCs w:val="26"/>
              </w:rPr>
            </w:pPr>
            <w:r w:rsidRPr="00107C9E">
              <w:rPr>
                <w:sz w:val="26"/>
                <w:szCs w:val="26"/>
              </w:rPr>
              <w:t>Бюджет МО г. Сорск</w:t>
            </w:r>
          </w:p>
        </w:tc>
        <w:tc>
          <w:tcPr>
            <w:tcW w:w="993" w:type="dxa"/>
            <w:vAlign w:val="center"/>
          </w:tcPr>
          <w:p w:rsidR="00C7180E" w:rsidRPr="00107C9E" w:rsidRDefault="00C7180E" w:rsidP="0070708C">
            <w:pPr>
              <w:pStyle w:val="a4"/>
              <w:jc w:val="center"/>
              <w:rPr>
                <w:sz w:val="26"/>
                <w:szCs w:val="26"/>
              </w:rPr>
            </w:pPr>
            <w:r w:rsidRPr="00107C9E">
              <w:rPr>
                <w:sz w:val="26"/>
                <w:szCs w:val="26"/>
              </w:rPr>
              <w:t>1050,0</w:t>
            </w:r>
          </w:p>
        </w:tc>
        <w:tc>
          <w:tcPr>
            <w:tcW w:w="1151" w:type="dxa"/>
            <w:vAlign w:val="center"/>
          </w:tcPr>
          <w:p w:rsidR="00C7180E" w:rsidRPr="00107C9E" w:rsidRDefault="002824D2" w:rsidP="002824D2">
            <w:pPr>
              <w:pStyle w:val="a4"/>
              <w:jc w:val="center"/>
              <w:rPr>
                <w:sz w:val="26"/>
                <w:szCs w:val="26"/>
              </w:rPr>
            </w:pPr>
            <w:r w:rsidRPr="00107C9E">
              <w:rPr>
                <w:sz w:val="26"/>
                <w:szCs w:val="26"/>
              </w:rPr>
              <w:t>2485,0</w:t>
            </w:r>
          </w:p>
        </w:tc>
        <w:tc>
          <w:tcPr>
            <w:tcW w:w="991" w:type="dxa"/>
            <w:vAlign w:val="center"/>
          </w:tcPr>
          <w:p w:rsidR="00C7180E" w:rsidRPr="00107C9E" w:rsidRDefault="00C7180E" w:rsidP="0070708C">
            <w:pPr>
              <w:pStyle w:val="a4"/>
              <w:jc w:val="center"/>
              <w:rPr>
                <w:sz w:val="26"/>
                <w:szCs w:val="26"/>
              </w:rPr>
            </w:pPr>
            <w:r w:rsidRPr="00107C9E">
              <w:rPr>
                <w:sz w:val="26"/>
                <w:szCs w:val="26"/>
              </w:rPr>
              <w:t>1</w:t>
            </w:r>
            <w:r w:rsidR="006F2D41" w:rsidRPr="00107C9E">
              <w:rPr>
                <w:sz w:val="26"/>
                <w:szCs w:val="26"/>
              </w:rPr>
              <w:t>175,0</w:t>
            </w:r>
          </w:p>
        </w:tc>
        <w:tc>
          <w:tcPr>
            <w:tcW w:w="885" w:type="dxa"/>
            <w:vAlign w:val="center"/>
          </w:tcPr>
          <w:p w:rsidR="00C7180E" w:rsidRPr="00107C9E" w:rsidRDefault="00C7180E" w:rsidP="0070708C">
            <w:pPr>
              <w:pStyle w:val="a4"/>
              <w:jc w:val="center"/>
              <w:rPr>
                <w:sz w:val="26"/>
                <w:szCs w:val="26"/>
              </w:rPr>
            </w:pPr>
            <w:r w:rsidRPr="00107C9E">
              <w:rPr>
                <w:sz w:val="26"/>
                <w:szCs w:val="26"/>
              </w:rPr>
              <w:t>1000</w:t>
            </w:r>
          </w:p>
        </w:tc>
        <w:tc>
          <w:tcPr>
            <w:tcW w:w="850" w:type="dxa"/>
            <w:vAlign w:val="center"/>
          </w:tcPr>
          <w:p w:rsidR="00C7180E" w:rsidRPr="00107C9E" w:rsidRDefault="00C7180E" w:rsidP="0070708C">
            <w:pPr>
              <w:pStyle w:val="a4"/>
              <w:jc w:val="center"/>
              <w:rPr>
                <w:sz w:val="26"/>
                <w:szCs w:val="26"/>
              </w:rPr>
            </w:pPr>
            <w:r w:rsidRPr="00107C9E">
              <w:rPr>
                <w:sz w:val="26"/>
                <w:szCs w:val="26"/>
              </w:rPr>
              <w:t>700</w:t>
            </w:r>
          </w:p>
        </w:tc>
        <w:tc>
          <w:tcPr>
            <w:tcW w:w="1101" w:type="dxa"/>
            <w:vAlign w:val="center"/>
          </w:tcPr>
          <w:p w:rsidR="00C7180E" w:rsidRPr="00107C9E" w:rsidRDefault="006F2D41" w:rsidP="0070708C">
            <w:pPr>
              <w:pStyle w:val="a4"/>
              <w:jc w:val="center"/>
              <w:rPr>
                <w:sz w:val="26"/>
                <w:szCs w:val="26"/>
              </w:rPr>
            </w:pPr>
            <w:r w:rsidRPr="00107C9E">
              <w:rPr>
                <w:sz w:val="26"/>
                <w:szCs w:val="26"/>
              </w:rPr>
              <w:t>6410</w:t>
            </w:r>
            <w:r w:rsidR="002824D2" w:rsidRPr="00107C9E">
              <w:rPr>
                <w:sz w:val="26"/>
                <w:szCs w:val="26"/>
              </w:rPr>
              <w:t>,0</w:t>
            </w:r>
          </w:p>
        </w:tc>
      </w:tr>
    </w:tbl>
    <w:p w:rsidR="00F87065" w:rsidRPr="00107C9E" w:rsidRDefault="00F87065" w:rsidP="00F87065">
      <w:pPr>
        <w:pStyle w:val="ConsPlusNonformat"/>
        <w:widowControl/>
        <w:ind w:firstLine="567"/>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Экономический эффект от реализации потенциала энергосбережения можно получить как итог разовых вложений в мероприятия по энергосбережению, напр</w:t>
      </w:r>
      <w:r w:rsidRPr="00107C9E">
        <w:rPr>
          <w:rFonts w:ascii="Times New Roman" w:hAnsi="Times New Roman" w:cs="Times New Roman"/>
          <w:sz w:val="26"/>
          <w:szCs w:val="26"/>
        </w:rPr>
        <w:t>и</w:t>
      </w:r>
      <w:r w:rsidRPr="00107C9E">
        <w:rPr>
          <w:rFonts w:ascii="Times New Roman" w:hAnsi="Times New Roman" w:cs="Times New Roman"/>
          <w:sz w:val="26"/>
          <w:szCs w:val="26"/>
        </w:rPr>
        <w:t>мер, в 2010 году, добившись баланса к 2020 году, либо как нарастающий итог тек</w:t>
      </w:r>
      <w:r w:rsidRPr="00107C9E">
        <w:rPr>
          <w:rFonts w:ascii="Times New Roman" w:hAnsi="Times New Roman" w:cs="Times New Roman"/>
          <w:sz w:val="26"/>
          <w:szCs w:val="26"/>
        </w:rPr>
        <w:t>у</w:t>
      </w:r>
      <w:r w:rsidRPr="00107C9E">
        <w:rPr>
          <w:rFonts w:ascii="Times New Roman" w:hAnsi="Times New Roman" w:cs="Times New Roman"/>
          <w:sz w:val="26"/>
          <w:szCs w:val="26"/>
        </w:rPr>
        <w:t>щих, ежегодных вложений, равных годовому эффекту от реализации потенциала энергосбережения. В первом случае необходимы долгосрочные заимствования. Во втором случае возможны различные способы ресурсного обеспечения - собственные средства хозяйствующих субъектов и привлекаемые краткосрочные, в пределах о</w:t>
      </w:r>
      <w:r w:rsidRPr="00107C9E">
        <w:rPr>
          <w:rFonts w:ascii="Times New Roman" w:hAnsi="Times New Roman" w:cs="Times New Roman"/>
          <w:sz w:val="26"/>
          <w:szCs w:val="26"/>
        </w:rPr>
        <w:t>д</w:t>
      </w:r>
      <w:r w:rsidRPr="00107C9E">
        <w:rPr>
          <w:rFonts w:ascii="Times New Roman" w:hAnsi="Times New Roman" w:cs="Times New Roman"/>
          <w:sz w:val="26"/>
          <w:szCs w:val="26"/>
        </w:rPr>
        <w:t>ного года, заемные ресурсы. К собственным средствам всех хозяйствующих субъе</w:t>
      </w:r>
      <w:r w:rsidRPr="00107C9E">
        <w:rPr>
          <w:rFonts w:ascii="Times New Roman" w:hAnsi="Times New Roman" w:cs="Times New Roman"/>
          <w:sz w:val="26"/>
          <w:szCs w:val="26"/>
        </w:rPr>
        <w:t>к</w:t>
      </w:r>
      <w:r w:rsidRPr="00107C9E">
        <w:rPr>
          <w:rFonts w:ascii="Times New Roman" w:hAnsi="Times New Roman" w:cs="Times New Roman"/>
          <w:sz w:val="26"/>
          <w:szCs w:val="26"/>
        </w:rPr>
        <w:t>тов относятся средства от реализации потенциала энергосбережения в предыдущем отчетном периоде:</w:t>
      </w:r>
    </w:p>
    <w:p w:rsidR="006C458A" w:rsidRPr="00107C9E" w:rsidRDefault="006C458A" w:rsidP="00F87065">
      <w:pPr>
        <w:tabs>
          <w:tab w:val="left" w:pos="6237"/>
        </w:tabs>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для бюджетной сферы - средства муниципального бюджета определяются в рамках бюджетных ассигнований, предусмотренных заказчикам МП как главным распорядителям бюджетных средств в составе ведомственной структуры расходов бюджета в соответствующем финансовом году;</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для производственных предприятий и организаций - доля амортизационных отчислений, доля прибыли, доля отвлеченных оборотных средств;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для организаций, осуществляющих регулируемые виды деятельности, кроме амортизационных отчислений, доли прибыли, - доли отвлеченных оборотных средств, средства, включенные в состав тарифа по решению уполномоченного орг</w:t>
      </w:r>
      <w:r w:rsidRPr="00107C9E">
        <w:rPr>
          <w:rFonts w:ascii="Times New Roman" w:hAnsi="Times New Roman" w:cs="Times New Roman"/>
          <w:sz w:val="26"/>
          <w:szCs w:val="26"/>
        </w:rPr>
        <w:t>а</w:t>
      </w:r>
      <w:r w:rsidRPr="00107C9E">
        <w:rPr>
          <w:rFonts w:ascii="Times New Roman" w:hAnsi="Times New Roman" w:cs="Times New Roman"/>
          <w:sz w:val="26"/>
          <w:szCs w:val="26"/>
        </w:rPr>
        <w:t>на тарифного регулирования.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связи с вышеизложенным особое значение принимает период учета обосо</w:t>
      </w:r>
      <w:r w:rsidRPr="00107C9E">
        <w:rPr>
          <w:rFonts w:ascii="Times New Roman" w:hAnsi="Times New Roman" w:cs="Times New Roman"/>
          <w:sz w:val="26"/>
          <w:szCs w:val="26"/>
        </w:rPr>
        <w:t>б</w:t>
      </w:r>
      <w:r w:rsidRPr="00107C9E">
        <w:rPr>
          <w:rFonts w:ascii="Times New Roman" w:hAnsi="Times New Roman" w:cs="Times New Roman"/>
          <w:sz w:val="26"/>
          <w:szCs w:val="26"/>
        </w:rPr>
        <w:t>ленных, целевых средств от мероприятий по энергосбережению в выручке предпр</w:t>
      </w:r>
      <w:r w:rsidRPr="00107C9E">
        <w:rPr>
          <w:rFonts w:ascii="Times New Roman" w:hAnsi="Times New Roman" w:cs="Times New Roman"/>
          <w:sz w:val="26"/>
          <w:szCs w:val="26"/>
        </w:rPr>
        <w:t>и</w:t>
      </w:r>
      <w:r w:rsidRPr="00107C9E">
        <w:rPr>
          <w:rFonts w:ascii="Times New Roman" w:hAnsi="Times New Roman" w:cs="Times New Roman"/>
          <w:sz w:val="26"/>
          <w:szCs w:val="26"/>
        </w:rPr>
        <w:t>ятий, в тарифах ЭСО, в составе бюджетных средств. Их преждевременное исключ</w:t>
      </w:r>
      <w:r w:rsidRPr="00107C9E">
        <w:rPr>
          <w:rFonts w:ascii="Times New Roman" w:hAnsi="Times New Roman" w:cs="Times New Roman"/>
          <w:sz w:val="26"/>
          <w:szCs w:val="26"/>
        </w:rPr>
        <w:t>е</w:t>
      </w:r>
      <w:r w:rsidRPr="00107C9E">
        <w:rPr>
          <w:rFonts w:ascii="Times New Roman" w:hAnsi="Times New Roman" w:cs="Times New Roman"/>
          <w:sz w:val="26"/>
          <w:szCs w:val="26"/>
        </w:rPr>
        <w:t>ние лишает хозяйствующих субъектов основного источника собственных средств, нарастающего по мере реализации программных мероприятий и потенциала энерг</w:t>
      </w:r>
      <w:r w:rsidRPr="00107C9E">
        <w:rPr>
          <w:rFonts w:ascii="Times New Roman" w:hAnsi="Times New Roman" w:cs="Times New Roman"/>
          <w:sz w:val="26"/>
          <w:szCs w:val="26"/>
        </w:rPr>
        <w:t>о</w:t>
      </w:r>
      <w:r w:rsidRPr="00107C9E">
        <w:rPr>
          <w:rFonts w:ascii="Times New Roman" w:hAnsi="Times New Roman" w:cs="Times New Roman"/>
          <w:sz w:val="26"/>
          <w:szCs w:val="26"/>
        </w:rPr>
        <w:t>сбережения.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случае исполнения мероприятий со сроком окупаемости свыше одного года или отсутствия целевого использования собственных средств в рамках годового ф</w:t>
      </w:r>
      <w:r w:rsidRPr="00107C9E">
        <w:rPr>
          <w:rFonts w:ascii="Times New Roman" w:hAnsi="Times New Roman" w:cs="Times New Roman"/>
          <w:sz w:val="26"/>
          <w:szCs w:val="26"/>
        </w:rPr>
        <w:t>и</w:t>
      </w:r>
      <w:r w:rsidRPr="00107C9E">
        <w:rPr>
          <w:rFonts w:ascii="Times New Roman" w:hAnsi="Times New Roman" w:cs="Times New Roman"/>
          <w:sz w:val="26"/>
          <w:szCs w:val="26"/>
        </w:rPr>
        <w:t>нансирования необходима комбинация собственных и заемных 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 способу финансового обеспечения МП относится к разряду инновационно-инвестиционных программ с использованием срочных беспроцентных займов, во</w:t>
      </w:r>
      <w:r w:rsidRPr="00107C9E">
        <w:rPr>
          <w:rFonts w:ascii="Times New Roman" w:hAnsi="Times New Roman" w:cs="Times New Roman"/>
          <w:sz w:val="26"/>
          <w:szCs w:val="26"/>
        </w:rPr>
        <w:t>з</w:t>
      </w:r>
      <w:r w:rsidRPr="00107C9E">
        <w:rPr>
          <w:rFonts w:ascii="Times New Roman" w:hAnsi="Times New Roman" w:cs="Times New Roman"/>
          <w:sz w:val="26"/>
          <w:szCs w:val="26"/>
        </w:rPr>
        <w:t>вращаемых владельцу по окончании ограниченного в пределах периода окупаемости проекта срока действия, фиксируемого в договоре с владельцем финансовых ресу</w:t>
      </w:r>
      <w:r w:rsidRPr="00107C9E">
        <w:rPr>
          <w:rFonts w:ascii="Times New Roman" w:hAnsi="Times New Roman" w:cs="Times New Roman"/>
          <w:sz w:val="26"/>
          <w:szCs w:val="26"/>
        </w:rPr>
        <w:t>р</w:t>
      </w:r>
      <w:r w:rsidRPr="00107C9E">
        <w:rPr>
          <w:rFonts w:ascii="Times New Roman" w:hAnsi="Times New Roman" w:cs="Times New Roman"/>
          <w:sz w:val="26"/>
          <w:szCs w:val="26"/>
        </w:rPr>
        <w:t>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Особенностью предоставления займов является их форма - товарный кредит в виде поставленного энергосберегающего оборудования, работ и услуг по выполн</w:t>
      </w:r>
      <w:r w:rsidRPr="00107C9E">
        <w:rPr>
          <w:rFonts w:ascii="Times New Roman" w:hAnsi="Times New Roman" w:cs="Times New Roman"/>
          <w:sz w:val="26"/>
          <w:szCs w:val="26"/>
        </w:rPr>
        <w:t>е</w:t>
      </w:r>
      <w:r w:rsidRPr="00107C9E">
        <w:rPr>
          <w:rFonts w:ascii="Times New Roman" w:hAnsi="Times New Roman" w:cs="Times New Roman"/>
          <w:sz w:val="26"/>
          <w:szCs w:val="26"/>
        </w:rPr>
        <w:t>нию энергосберегающих мероприятий на объектах заказчика. Заказчик-заемщик принимает на себя обязательства предоставления своих объектов для выполнения работ по перечню программных мероприятий и последующего возмещения стоим</w:t>
      </w:r>
      <w:r w:rsidRPr="00107C9E">
        <w:rPr>
          <w:rFonts w:ascii="Times New Roman" w:hAnsi="Times New Roman" w:cs="Times New Roman"/>
          <w:sz w:val="26"/>
          <w:szCs w:val="26"/>
        </w:rPr>
        <w:t>о</w:t>
      </w:r>
      <w:r w:rsidRPr="00107C9E">
        <w:rPr>
          <w:rFonts w:ascii="Times New Roman" w:hAnsi="Times New Roman" w:cs="Times New Roman"/>
          <w:sz w:val="26"/>
          <w:szCs w:val="26"/>
        </w:rPr>
        <w:t>сти полученного товарного кредита займодателю в оговоренные сроки.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Займодатель - энергосервисная компания (ЭСКО) принимает на себя обязател</w:t>
      </w:r>
      <w:r w:rsidRPr="00107C9E">
        <w:rPr>
          <w:rFonts w:ascii="Times New Roman" w:hAnsi="Times New Roman" w:cs="Times New Roman"/>
          <w:sz w:val="26"/>
          <w:szCs w:val="26"/>
        </w:rPr>
        <w:t>ь</w:t>
      </w:r>
      <w:r w:rsidRPr="00107C9E">
        <w:rPr>
          <w:rFonts w:ascii="Times New Roman" w:hAnsi="Times New Roman" w:cs="Times New Roman"/>
          <w:sz w:val="26"/>
          <w:szCs w:val="26"/>
        </w:rPr>
        <w:t>ства предоставления товарного кредита - поставку оборудования, монтажные и пу</w:t>
      </w:r>
      <w:r w:rsidRPr="00107C9E">
        <w:rPr>
          <w:rFonts w:ascii="Times New Roman" w:hAnsi="Times New Roman" w:cs="Times New Roman"/>
          <w:sz w:val="26"/>
          <w:szCs w:val="26"/>
        </w:rPr>
        <w:t>с</w:t>
      </w:r>
      <w:r w:rsidRPr="00107C9E">
        <w:rPr>
          <w:rFonts w:ascii="Times New Roman" w:hAnsi="Times New Roman" w:cs="Times New Roman"/>
          <w:sz w:val="26"/>
          <w:szCs w:val="26"/>
        </w:rPr>
        <w:t>ко-наладочные работы, гарантию заемщику в получении им выгоды от использов</w:t>
      </w:r>
      <w:r w:rsidRPr="00107C9E">
        <w:rPr>
          <w:rFonts w:ascii="Times New Roman" w:hAnsi="Times New Roman" w:cs="Times New Roman"/>
          <w:sz w:val="26"/>
          <w:szCs w:val="26"/>
        </w:rPr>
        <w:t>а</w:t>
      </w:r>
      <w:r w:rsidRPr="00107C9E">
        <w:rPr>
          <w:rFonts w:ascii="Times New Roman" w:hAnsi="Times New Roman" w:cs="Times New Roman"/>
          <w:sz w:val="26"/>
          <w:szCs w:val="26"/>
        </w:rPr>
        <w:t>ния товарного кредита в объеме, превышающем стоимость этого кредита. Принц</w:t>
      </w:r>
      <w:r w:rsidRPr="00107C9E">
        <w:rPr>
          <w:rFonts w:ascii="Times New Roman" w:hAnsi="Times New Roman" w:cs="Times New Roman"/>
          <w:sz w:val="26"/>
          <w:szCs w:val="26"/>
        </w:rPr>
        <w:t>и</w:t>
      </w:r>
      <w:r w:rsidRPr="00107C9E">
        <w:rPr>
          <w:rFonts w:ascii="Times New Roman" w:hAnsi="Times New Roman" w:cs="Times New Roman"/>
          <w:sz w:val="26"/>
          <w:szCs w:val="26"/>
        </w:rPr>
        <w:t>пиальным отличием такого способа финансового обеспечения МП является то, что необходимый для реализации программных мероприятий объем финансовых ресу</w:t>
      </w:r>
      <w:r w:rsidRPr="00107C9E">
        <w:rPr>
          <w:rFonts w:ascii="Times New Roman" w:hAnsi="Times New Roman" w:cs="Times New Roman"/>
          <w:sz w:val="26"/>
          <w:szCs w:val="26"/>
        </w:rPr>
        <w:t>р</w:t>
      </w:r>
      <w:r w:rsidRPr="00107C9E">
        <w:rPr>
          <w:rFonts w:ascii="Times New Roman" w:hAnsi="Times New Roman" w:cs="Times New Roman"/>
          <w:sz w:val="26"/>
          <w:szCs w:val="26"/>
        </w:rPr>
        <w:t>сов все действующие на рынке энергосервисных услуг ЭСКО изыскивают самосто</w:t>
      </w:r>
      <w:r w:rsidRPr="00107C9E">
        <w:rPr>
          <w:rFonts w:ascii="Times New Roman" w:hAnsi="Times New Roman" w:cs="Times New Roman"/>
          <w:sz w:val="26"/>
          <w:szCs w:val="26"/>
        </w:rPr>
        <w:t>я</w:t>
      </w:r>
      <w:r w:rsidRPr="00107C9E">
        <w:rPr>
          <w:rFonts w:ascii="Times New Roman" w:hAnsi="Times New Roman" w:cs="Times New Roman"/>
          <w:sz w:val="26"/>
          <w:szCs w:val="26"/>
        </w:rPr>
        <w:t>тельно.</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Такой организационно-финансовый механизм содержит основной привлек</w:t>
      </w:r>
      <w:r w:rsidRPr="00107C9E">
        <w:rPr>
          <w:rFonts w:ascii="Times New Roman" w:hAnsi="Times New Roman" w:cs="Times New Roman"/>
          <w:sz w:val="26"/>
          <w:szCs w:val="26"/>
        </w:rPr>
        <w:t>а</w:t>
      </w:r>
      <w:r w:rsidRPr="00107C9E">
        <w:rPr>
          <w:rFonts w:ascii="Times New Roman" w:hAnsi="Times New Roman" w:cs="Times New Roman"/>
          <w:sz w:val="26"/>
          <w:szCs w:val="26"/>
        </w:rPr>
        <w:t>тельный момент - отсроченный платеж за проведенные мероприятия по повышению собственной энергоэффективности и, кроме того, проведение расчетов с исполнит</w:t>
      </w:r>
      <w:r w:rsidRPr="00107C9E">
        <w:rPr>
          <w:rFonts w:ascii="Times New Roman" w:hAnsi="Times New Roman" w:cs="Times New Roman"/>
          <w:sz w:val="26"/>
          <w:szCs w:val="26"/>
        </w:rPr>
        <w:t>е</w:t>
      </w:r>
      <w:r w:rsidRPr="00107C9E">
        <w:rPr>
          <w:rFonts w:ascii="Times New Roman" w:hAnsi="Times New Roman" w:cs="Times New Roman"/>
          <w:sz w:val="26"/>
          <w:szCs w:val="26"/>
        </w:rPr>
        <w:t>лем финансовыми ресурсами, гарантированно сэкономленными на текущей оплате энергопотребления. Однако экономия финансовых оборотных средств заказчиков на оплату энергосберегающих средств сегодня приводит к существенному удорожанию стоимости этих мероприятий при окончательном расчете.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ЭСКО - коммерческие структуры, работающие на свою прибыль, и отложенная оплата приводит к увеличению плановой рентабельности ЭСКО. Помимо этого, на удорожание работ влияет отсутствие собственного капитала ЭСКО на старте работ. Следовательно, источником финансирования энергосервисных контрактов будут з</w:t>
      </w:r>
      <w:r w:rsidRPr="00107C9E">
        <w:rPr>
          <w:rFonts w:ascii="Times New Roman" w:hAnsi="Times New Roman" w:cs="Times New Roman"/>
          <w:sz w:val="26"/>
          <w:szCs w:val="26"/>
        </w:rPr>
        <w:t>а</w:t>
      </w:r>
      <w:r w:rsidRPr="00107C9E">
        <w:rPr>
          <w:rFonts w:ascii="Times New Roman" w:hAnsi="Times New Roman" w:cs="Times New Roman"/>
          <w:sz w:val="26"/>
          <w:szCs w:val="26"/>
        </w:rPr>
        <w:t>емные ресурсы - средства банков или иных финансовых институтов. При сроках окупаемости энергосберегающих проектов от двух лет и более удорожание выпо</w:t>
      </w:r>
      <w:r w:rsidRPr="00107C9E">
        <w:rPr>
          <w:rFonts w:ascii="Times New Roman" w:hAnsi="Times New Roman" w:cs="Times New Roman"/>
          <w:sz w:val="26"/>
          <w:szCs w:val="26"/>
        </w:rPr>
        <w:t>л</w:t>
      </w:r>
      <w:r w:rsidRPr="00107C9E">
        <w:rPr>
          <w:rFonts w:ascii="Times New Roman" w:hAnsi="Times New Roman" w:cs="Times New Roman"/>
          <w:sz w:val="26"/>
          <w:szCs w:val="26"/>
        </w:rPr>
        <w:lastRenderedPageBreak/>
        <w:t>ненных мероприятий ожидается не менее чем на 40% от их первоначальной стоим</w:t>
      </w:r>
      <w:r w:rsidRPr="00107C9E">
        <w:rPr>
          <w:rFonts w:ascii="Times New Roman" w:hAnsi="Times New Roman" w:cs="Times New Roman"/>
          <w:sz w:val="26"/>
          <w:szCs w:val="26"/>
        </w:rPr>
        <w:t>о</w:t>
      </w:r>
      <w:r w:rsidRPr="00107C9E">
        <w:rPr>
          <w:rFonts w:ascii="Times New Roman" w:hAnsi="Times New Roman" w:cs="Times New Roman"/>
          <w:sz w:val="26"/>
          <w:szCs w:val="26"/>
        </w:rPr>
        <w:t>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Сокращение расходов заказчиков на выполнение энергосберегающих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 возможно при использовании традиционной схемы оплаты. При этом бю</w:t>
      </w:r>
      <w:r w:rsidRPr="00107C9E">
        <w:rPr>
          <w:rFonts w:ascii="Times New Roman" w:hAnsi="Times New Roman" w:cs="Times New Roman"/>
          <w:sz w:val="26"/>
          <w:szCs w:val="26"/>
        </w:rPr>
        <w:t>д</w:t>
      </w:r>
      <w:r w:rsidRPr="00107C9E">
        <w:rPr>
          <w:rFonts w:ascii="Times New Roman" w:hAnsi="Times New Roman" w:cs="Times New Roman"/>
          <w:sz w:val="26"/>
          <w:szCs w:val="26"/>
        </w:rPr>
        <w:t>жетные организации всех видов должны обосновать в смете расходов строку на м</w:t>
      </w:r>
      <w:r w:rsidRPr="00107C9E">
        <w:rPr>
          <w:rFonts w:ascii="Times New Roman" w:hAnsi="Times New Roman" w:cs="Times New Roman"/>
          <w:sz w:val="26"/>
          <w:szCs w:val="26"/>
        </w:rPr>
        <w:t>е</w:t>
      </w:r>
      <w:r w:rsidRPr="00107C9E">
        <w:rPr>
          <w:rFonts w:ascii="Times New Roman" w:hAnsi="Times New Roman" w:cs="Times New Roman"/>
          <w:sz w:val="26"/>
          <w:szCs w:val="26"/>
        </w:rPr>
        <w:t>роприятия по энергосбережению и добиться ее финансовой обеспеченности в сост</w:t>
      </w:r>
      <w:r w:rsidRPr="00107C9E">
        <w:rPr>
          <w:rFonts w:ascii="Times New Roman" w:hAnsi="Times New Roman" w:cs="Times New Roman"/>
          <w:sz w:val="26"/>
          <w:szCs w:val="26"/>
        </w:rPr>
        <w:t>а</w:t>
      </w:r>
      <w:r w:rsidRPr="00107C9E">
        <w:rPr>
          <w:rFonts w:ascii="Times New Roman" w:hAnsi="Times New Roman" w:cs="Times New Roman"/>
          <w:sz w:val="26"/>
          <w:szCs w:val="26"/>
        </w:rPr>
        <w:t>ве либо прямого финансирования мероприятий, либо муниципального контракта. Остальные заказчики должны самостоятельно решить вопрос финансирования работ. Но общей проблемой всех заказчиков, принявших вариант финансирования энерг</w:t>
      </w:r>
      <w:r w:rsidRPr="00107C9E">
        <w:rPr>
          <w:rFonts w:ascii="Times New Roman" w:hAnsi="Times New Roman" w:cs="Times New Roman"/>
          <w:sz w:val="26"/>
          <w:szCs w:val="26"/>
        </w:rPr>
        <w:t>о</w:t>
      </w:r>
      <w:r w:rsidRPr="00107C9E">
        <w:rPr>
          <w:rFonts w:ascii="Times New Roman" w:hAnsi="Times New Roman" w:cs="Times New Roman"/>
          <w:sz w:val="26"/>
          <w:szCs w:val="26"/>
        </w:rPr>
        <w:t>сберегающих мероприятий собственными средствами, является их ответственность за риск получения экономического эффекта от реализованных программных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E5222E">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4.2. Тарифное обеспечение мероприятий</w:t>
      </w:r>
      <w:r w:rsidR="00E5222E" w:rsidRPr="00107C9E">
        <w:rPr>
          <w:rFonts w:ascii="Times New Roman" w:hAnsi="Times New Roman" w:cs="Times New Roman"/>
          <w:sz w:val="26"/>
          <w:szCs w:val="26"/>
        </w:rPr>
        <w:t xml:space="preserve"> </w:t>
      </w:r>
      <w:r w:rsidRPr="00107C9E">
        <w:rPr>
          <w:rFonts w:ascii="Times New Roman" w:hAnsi="Times New Roman" w:cs="Times New Roman"/>
          <w:sz w:val="26"/>
          <w:szCs w:val="26"/>
        </w:rPr>
        <w:t>по энергосбережению и энергоэффе</w:t>
      </w:r>
      <w:r w:rsidRPr="00107C9E">
        <w:rPr>
          <w:rFonts w:ascii="Times New Roman" w:hAnsi="Times New Roman" w:cs="Times New Roman"/>
          <w:sz w:val="26"/>
          <w:szCs w:val="26"/>
        </w:rPr>
        <w:t>к</w:t>
      </w:r>
      <w:r w:rsidRPr="00107C9E">
        <w:rPr>
          <w:rFonts w:ascii="Times New Roman" w:hAnsi="Times New Roman" w:cs="Times New Roman"/>
          <w:sz w:val="26"/>
          <w:szCs w:val="26"/>
        </w:rPr>
        <w:t>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Тарифное обеспечение мероприятий по энергосбережению и повышению эне</w:t>
      </w:r>
      <w:r w:rsidRPr="00107C9E">
        <w:rPr>
          <w:rFonts w:ascii="Times New Roman" w:hAnsi="Times New Roman" w:cs="Times New Roman"/>
          <w:sz w:val="26"/>
          <w:szCs w:val="26"/>
        </w:rPr>
        <w:t>р</w:t>
      </w:r>
      <w:r w:rsidRPr="00107C9E">
        <w:rPr>
          <w:rFonts w:ascii="Times New Roman" w:hAnsi="Times New Roman" w:cs="Times New Roman"/>
          <w:sz w:val="26"/>
          <w:szCs w:val="26"/>
        </w:rPr>
        <w:t>гоэффективности организаций, осуществляющих регулируемые виды деятельности, в условиях действующего нормативно-правового обеспечения может быть примен</w:t>
      </w:r>
      <w:r w:rsidRPr="00107C9E">
        <w:rPr>
          <w:rFonts w:ascii="Times New Roman" w:hAnsi="Times New Roman" w:cs="Times New Roman"/>
          <w:sz w:val="26"/>
          <w:szCs w:val="26"/>
        </w:rPr>
        <w:t>е</w:t>
      </w:r>
      <w:r w:rsidRPr="00107C9E">
        <w:rPr>
          <w:rFonts w:ascii="Times New Roman" w:hAnsi="Times New Roman" w:cs="Times New Roman"/>
          <w:sz w:val="26"/>
          <w:szCs w:val="26"/>
        </w:rPr>
        <w:t>но к определению ресурсного обеспечения программ исключительно энергосна</w:t>
      </w:r>
      <w:r w:rsidRPr="00107C9E">
        <w:rPr>
          <w:rFonts w:ascii="Times New Roman" w:hAnsi="Times New Roman" w:cs="Times New Roman"/>
          <w:sz w:val="26"/>
          <w:szCs w:val="26"/>
        </w:rPr>
        <w:t>б</w:t>
      </w:r>
      <w:r w:rsidRPr="00107C9E">
        <w:rPr>
          <w:rFonts w:ascii="Times New Roman" w:hAnsi="Times New Roman" w:cs="Times New Roman"/>
          <w:sz w:val="26"/>
          <w:szCs w:val="26"/>
        </w:rPr>
        <w:t>жающих организаций (ЭСО). Использование средств ЭСО, заложенных в их тарифы, для обеспечения программных мероприятий потребителей, например, бюджетной сферы, возможно только при появлении разрешающих норм федерального уровня - постановлений Правительства Российской Федерации.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 энергоснабжающим организациям общий объем типовых мероприятий для включения в состав Программы энергосбережения и повышения энергоэффективн</w:t>
      </w:r>
      <w:r w:rsidRPr="00107C9E">
        <w:rPr>
          <w:rFonts w:ascii="Times New Roman" w:hAnsi="Times New Roman" w:cs="Times New Roman"/>
          <w:sz w:val="26"/>
          <w:szCs w:val="26"/>
        </w:rPr>
        <w:t>о</w:t>
      </w:r>
      <w:r w:rsidRPr="00107C9E">
        <w:rPr>
          <w:rFonts w:ascii="Times New Roman" w:hAnsi="Times New Roman" w:cs="Times New Roman"/>
          <w:sz w:val="26"/>
          <w:szCs w:val="26"/>
        </w:rPr>
        <w:t>сти ЭСО ограничивается на первый год реализации программных мероприятий по стоимости мероприятий в размере до 5% от стоимости товарной продукции в год</w:t>
      </w:r>
      <w:r w:rsidRPr="00107C9E">
        <w:rPr>
          <w:rFonts w:ascii="Times New Roman" w:hAnsi="Times New Roman" w:cs="Times New Roman"/>
          <w:sz w:val="26"/>
          <w:szCs w:val="26"/>
        </w:rPr>
        <w:t>о</w:t>
      </w:r>
      <w:r w:rsidRPr="00107C9E">
        <w:rPr>
          <w:rFonts w:ascii="Times New Roman" w:hAnsi="Times New Roman" w:cs="Times New Roman"/>
          <w:sz w:val="26"/>
          <w:szCs w:val="26"/>
        </w:rPr>
        <w:t>вом исчислении с целью исключения негативного влияния на рост тарифов орган</w:t>
      </w:r>
      <w:r w:rsidRPr="00107C9E">
        <w:rPr>
          <w:rFonts w:ascii="Times New Roman" w:hAnsi="Times New Roman" w:cs="Times New Roman"/>
          <w:sz w:val="26"/>
          <w:szCs w:val="26"/>
        </w:rPr>
        <w:t>и</w:t>
      </w:r>
      <w:r w:rsidRPr="00107C9E">
        <w:rPr>
          <w:rFonts w:ascii="Times New Roman" w:hAnsi="Times New Roman" w:cs="Times New Roman"/>
          <w:sz w:val="26"/>
          <w:szCs w:val="26"/>
        </w:rPr>
        <w:t>заций регулируемых видов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Однако данное увеличение тарифа для потребителей не предполагает, что вся сумма финансовых средств в составе выручки ЭСО будет направлена на меропри</w:t>
      </w:r>
      <w:r w:rsidRPr="00107C9E">
        <w:rPr>
          <w:rFonts w:ascii="Times New Roman" w:hAnsi="Times New Roman" w:cs="Times New Roman"/>
          <w:sz w:val="26"/>
          <w:szCs w:val="26"/>
        </w:rPr>
        <w:t>я</w:t>
      </w:r>
      <w:r w:rsidRPr="00107C9E">
        <w:rPr>
          <w:rFonts w:ascii="Times New Roman" w:hAnsi="Times New Roman" w:cs="Times New Roman"/>
          <w:sz w:val="26"/>
          <w:szCs w:val="26"/>
        </w:rPr>
        <w:t>тия по энергосбережению и повышению энергоэффективности непосредственно на объектах ЭСО. Указанный процент финансирования используется сетевой компан</w:t>
      </w:r>
      <w:r w:rsidRPr="00107C9E">
        <w:rPr>
          <w:rFonts w:ascii="Times New Roman" w:hAnsi="Times New Roman" w:cs="Times New Roman"/>
          <w:sz w:val="26"/>
          <w:szCs w:val="26"/>
        </w:rPr>
        <w:t>и</w:t>
      </w:r>
      <w:r w:rsidRPr="00107C9E">
        <w:rPr>
          <w:rFonts w:ascii="Times New Roman" w:hAnsi="Times New Roman" w:cs="Times New Roman"/>
          <w:sz w:val="26"/>
          <w:szCs w:val="26"/>
        </w:rPr>
        <w:t>ей для финансирования мероприятий на своих объектах. Остальная часть, пропо</w:t>
      </w:r>
      <w:r w:rsidRPr="00107C9E">
        <w:rPr>
          <w:rFonts w:ascii="Times New Roman" w:hAnsi="Times New Roman" w:cs="Times New Roman"/>
          <w:sz w:val="26"/>
          <w:szCs w:val="26"/>
        </w:rPr>
        <w:t>р</w:t>
      </w:r>
      <w:r w:rsidRPr="00107C9E">
        <w:rPr>
          <w:rFonts w:ascii="Times New Roman" w:hAnsi="Times New Roman" w:cs="Times New Roman"/>
          <w:sz w:val="26"/>
          <w:szCs w:val="26"/>
        </w:rPr>
        <w:t>циональная стоимости закупленной энергии для передачи потребителям, предназн</w:t>
      </w:r>
      <w:r w:rsidRPr="00107C9E">
        <w:rPr>
          <w:rFonts w:ascii="Times New Roman" w:hAnsi="Times New Roman" w:cs="Times New Roman"/>
          <w:sz w:val="26"/>
          <w:szCs w:val="26"/>
        </w:rPr>
        <w:t>а</w:t>
      </w:r>
      <w:r w:rsidRPr="00107C9E">
        <w:rPr>
          <w:rFonts w:ascii="Times New Roman" w:hAnsi="Times New Roman" w:cs="Times New Roman"/>
          <w:sz w:val="26"/>
          <w:szCs w:val="26"/>
        </w:rPr>
        <w:t>чается для финансирования мероприятий по энергосбережению в бюджетной сфере и системе ЖКХ. Поскольку финансирование мероприятий в бюджетной и жилищно-коммунальной сферах обеспечивается исключительно через энергосервисные ко</w:t>
      </w:r>
      <w:r w:rsidRPr="00107C9E">
        <w:rPr>
          <w:rFonts w:ascii="Times New Roman" w:hAnsi="Times New Roman" w:cs="Times New Roman"/>
          <w:sz w:val="26"/>
          <w:szCs w:val="26"/>
        </w:rPr>
        <w:t>н</w:t>
      </w:r>
      <w:r w:rsidRPr="00107C9E">
        <w:rPr>
          <w:rFonts w:ascii="Times New Roman" w:hAnsi="Times New Roman" w:cs="Times New Roman"/>
          <w:sz w:val="26"/>
          <w:szCs w:val="26"/>
        </w:rPr>
        <w:t>тракты, то есть при завершении работ средства возвращаются в ЭСО, не происходит перекрестного субсидирования потребителей и не нарушаются их права. Средства, обращаемые в рамках энергосервисных контрактов, подлежат обособленному учету (по принципу договоров на выполнение инвестиционных программ согласно Фед</w:t>
      </w:r>
      <w:r w:rsidRPr="00107C9E">
        <w:rPr>
          <w:rFonts w:ascii="Times New Roman" w:hAnsi="Times New Roman" w:cs="Times New Roman"/>
          <w:sz w:val="26"/>
          <w:szCs w:val="26"/>
        </w:rPr>
        <w:t>е</w:t>
      </w:r>
      <w:r w:rsidRPr="00107C9E">
        <w:rPr>
          <w:rFonts w:ascii="Times New Roman" w:hAnsi="Times New Roman" w:cs="Times New Roman"/>
          <w:sz w:val="26"/>
          <w:szCs w:val="26"/>
        </w:rPr>
        <w:t xml:space="preserve">ральному </w:t>
      </w:r>
      <w:hyperlink r:id="rId14" w:history="1">
        <w:r w:rsidRPr="00107C9E">
          <w:rPr>
            <w:rFonts w:ascii="Times New Roman" w:hAnsi="Times New Roman" w:cs="Times New Roman"/>
            <w:color w:val="0000FF"/>
            <w:sz w:val="26"/>
            <w:szCs w:val="26"/>
          </w:rPr>
          <w:t>закону</w:t>
        </w:r>
      </w:hyperlink>
      <w:r w:rsidRPr="00107C9E">
        <w:rPr>
          <w:rFonts w:ascii="Times New Roman" w:hAnsi="Times New Roman" w:cs="Times New Roman"/>
          <w:sz w:val="26"/>
          <w:szCs w:val="26"/>
        </w:rPr>
        <w:t xml:space="preserve"> N 210-ФЗ) и находятся под контролем муниципального заказчика-координатора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последующие годы стоимость мероприятий определяется величиной факт</w:t>
      </w:r>
      <w:r w:rsidRPr="00107C9E">
        <w:rPr>
          <w:rFonts w:ascii="Times New Roman" w:hAnsi="Times New Roman" w:cs="Times New Roman"/>
          <w:sz w:val="26"/>
          <w:szCs w:val="26"/>
        </w:rPr>
        <w:t>и</w:t>
      </w:r>
      <w:r w:rsidRPr="00107C9E">
        <w:rPr>
          <w:rFonts w:ascii="Times New Roman" w:hAnsi="Times New Roman" w:cs="Times New Roman"/>
          <w:sz w:val="26"/>
          <w:szCs w:val="26"/>
        </w:rPr>
        <w:t>ческого экономического эффекта, полученного за предыдущий отчетный период. Для обеспечения устойчивого финансирования программных мероприятий экономия финансовых средств от реализации программ предыдущих периодов не подлежит исключению из состава затрат при обосновании тарифов предстоящего периода.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Объем необходимых собственных и заемных финансовых средств определяется инвестиционными программами и программами энергосбережения и повышения </w:t>
      </w:r>
      <w:r w:rsidRPr="00107C9E">
        <w:rPr>
          <w:rFonts w:ascii="Times New Roman" w:hAnsi="Times New Roman" w:cs="Times New Roman"/>
          <w:sz w:val="26"/>
          <w:szCs w:val="26"/>
        </w:rPr>
        <w:lastRenderedPageBreak/>
        <w:t>эффективности ЭСО и корректируется при ежегодной корректировке программ с п</w:t>
      </w:r>
      <w:r w:rsidRPr="00107C9E">
        <w:rPr>
          <w:rFonts w:ascii="Times New Roman" w:hAnsi="Times New Roman" w:cs="Times New Roman"/>
          <w:sz w:val="26"/>
          <w:szCs w:val="26"/>
        </w:rPr>
        <w:t>о</w:t>
      </w:r>
      <w:r w:rsidRPr="00107C9E">
        <w:rPr>
          <w:rFonts w:ascii="Times New Roman" w:hAnsi="Times New Roman" w:cs="Times New Roman"/>
          <w:sz w:val="26"/>
          <w:szCs w:val="26"/>
        </w:rPr>
        <w:t>следующим внесением изменений в МП. Требования к содержанию программ эне</w:t>
      </w:r>
      <w:r w:rsidRPr="00107C9E">
        <w:rPr>
          <w:rFonts w:ascii="Times New Roman" w:hAnsi="Times New Roman" w:cs="Times New Roman"/>
          <w:sz w:val="26"/>
          <w:szCs w:val="26"/>
        </w:rPr>
        <w:t>р</w:t>
      </w:r>
      <w:r w:rsidRPr="00107C9E">
        <w:rPr>
          <w:rFonts w:ascii="Times New Roman" w:hAnsi="Times New Roman" w:cs="Times New Roman"/>
          <w:sz w:val="26"/>
          <w:szCs w:val="26"/>
        </w:rPr>
        <w:t>госбережения и повышения эффективности ЭСО определяет уполномоченный орган исполнительной власти по установлению требований к программам в сфере энерг</w:t>
      </w:r>
      <w:r w:rsidRPr="00107C9E">
        <w:rPr>
          <w:rFonts w:ascii="Times New Roman" w:hAnsi="Times New Roman" w:cs="Times New Roman"/>
          <w:sz w:val="26"/>
          <w:szCs w:val="26"/>
        </w:rPr>
        <w:t>о</w:t>
      </w:r>
      <w:r w:rsidRPr="00107C9E">
        <w:rPr>
          <w:rFonts w:ascii="Times New Roman" w:hAnsi="Times New Roman" w:cs="Times New Roman"/>
          <w:sz w:val="26"/>
          <w:szCs w:val="26"/>
        </w:rPr>
        <w:t>сбережения и повышения энергетической эффективности организаций, осущест</w:t>
      </w:r>
      <w:r w:rsidRPr="00107C9E">
        <w:rPr>
          <w:rFonts w:ascii="Times New Roman" w:hAnsi="Times New Roman" w:cs="Times New Roman"/>
          <w:sz w:val="26"/>
          <w:szCs w:val="26"/>
        </w:rPr>
        <w:t>в</w:t>
      </w:r>
      <w:r w:rsidRPr="00107C9E">
        <w:rPr>
          <w:rFonts w:ascii="Times New Roman" w:hAnsi="Times New Roman" w:cs="Times New Roman"/>
          <w:sz w:val="26"/>
          <w:szCs w:val="26"/>
        </w:rPr>
        <w:t>ляющих регулируемые виды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E5222E">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4.3. Собственные средства предприятия</w:t>
      </w:r>
      <w:r w:rsidR="00E5222E" w:rsidRPr="00107C9E">
        <w:rPr>
          <w:rFonts w:ascii="Times New Roman" w:hAnsi="Times New Roman" w:cs="Times New Roman"/>
          <w:sz w:val="26"/>
          <w:szCs w:val="26"/>
        </w:rPr>
        <w:t xml:space="preserve"> </w:t>
      </w:r>
      <w:r w:rsidRPr="00107C9E">
        <w:rPr>
          <w:rFonts w:ascii="Times New Roman" w:hAnsi="Times New Roman" w:cs="Times New Roman"/>
          <w:sz w:val="26"/>
          <w:szCs w:val="26"/>
        </w:rPr>
        <w:t>(организации) на обеспечение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w:t>
      </w:r>
      <w:r w:rsidR="00E5222E" w:rsidRPr="00107C9E">
        <w:rPr>
          <w:rFonts w:ascii="Times New Roman" w:hAnsi="Times New Roman" w:cs="Times New Roman"/>
          <w:sz w:val="26"/>
          <w:szCs w:val="26"/>
        </w:rPr>
        <w:t xml:space="preserve"> </w:t>
      </w:r>
      <w:r w:rsidRPr="00107C9E">
        <w:rPr>
          <w:rFonts w:ascii="Times New Roman" w:hAnsi="Times New Roman" w:cs="Times New Roman"/>
          <w:sz w:val="26"/>
          <w:szCs w:val="26"/>
        </w:rPr>
        <w:t>по энергосбережению и энергоэффективности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Объем необходимых собственных финансовых средств предприятий и орган</w:t>
      </w:r>
      <w:r w:rsidRPr="00107C9E">
        <w:rPr>
          <w:rFonts w:ascii="Times New Roman" w:hAnsi="Times New Roman" w:cs="Times New Roman"/>
          <w:sz w:val="26"/>
          <w:szCs w:val="26"/>
        </w:rPr>
        <w:t>и</w:t>
      </w:r>
      <w:r w:rsidRPr="00107C9E">
        <w:rPr>
          <w:rFonts w:ascii="Times New Roman" w:hAnsi="Times New Roman" w:cs="Times New Roman"/>
          <w:sz w:val="26"/>
          <w:szCs w:val="26"/>
        </w:rPr>
        <w:t>заций определяется годовой стоимостью реализации потенциала энергосбережения (стоимостью сэкономленных энергетических ресурсов), поскольку такая оценка не приводит к необходимости дополнительного привлечения средств сверх выручки от реализации товарной продукции предприятий или увеличению бюджетного фина</w:t>
      </w:r>
      <w:r w:rsidRPr="00107C9E">
        <w:rPr>
          <w:rFonts w:ascii="Times New Roman" w:hAnsi="Times New Roman" w:cs="Times New Roman"/>
          <w:sz w:val="26"/>
          <w:szCs w:val="26"/>
        </w:rPr>
        <w:t>н</w:t>
      </w:r>
      <w:r w:rsidRPr="00107C9E">
        <w:rPr>
          <w:rFonts w:ascii="Times New Roman" w:hAnsi="Times New Roman" w:cs="Times New Roman"/>
          <w:sz w:val="26"/>
          <w:szCs w:val="26"/>
        </w:rPr>
        <w:t>сирования организаций бюджетной сферы.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Необходимость финансирования мероприятий в соответствии с инвестицио</w:t>
      </w:r>
      <w:r w:rsidRPr="00107C9E">
        <w:rPr>
          <w:rFonts w:ascii="Times New Roman" w:hAnsi="Times New Roman" w:cs="Times New Roman"/>
          <w:sz w:val="26"/>
          <w:szCs w:val="26"/>
        </w:rPr>
        <w:t>н</w:t>
      </w:r>
      <w:r w:rsidRPr="00107C9E">
        <w:rPr>
          <w:rFonts w:ascii="Times New Roman" w:hAnsi="Times New Roman" w:cs="Times New Roman"/>
          <w:sz w:val="26"/>
          <w:szCs w:val="26"/>
        </w:rPr>
        <w:t>ными программами и программами энергосбережения и повышения эффективности предприятий в большем объеме по сравнению с располагаемыми собственными средствами обуславливает объемы заемных привлекаемых 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E5222E">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4.</w:t>
      </w:r>
      <w:r w:rsidR="008D378B" w:rsidRPr="00107C9E">
        <w:rPr>
          <w:rFonts w:ascii="Times New Roman" w:hAnsi="Times New Roman" w:cs="Times New Roman"/>
          <w:sz w:val="26"/>
          <w:szCs w:val="26"/>
        </w:rPr>
        <w:t>4</w:t>
      </w:r>
      <w:r w:rsidRPr="00107C9E">
        <w:rPr>
          <w:rFonts w:ascii="Times New Roman" w:hAnsi="Times New Roman" w:cs="Times New Roman"/>
          <w:sz w:val="26"/>
          <w:szCs w:val="26"/>
        </w:rPr>
        <w:t>. Бюджетные источники финансирования</w:t>
      </w:r>
      <w:r w:rsidR="00E5222E" w:rsidRPr="00107C9E">
        <w:rPr>
          <w:rFonts w:ascii="Times New Roman" w:hAnsi="Times New Roman" w:cs="Times New Roman"/>
          <w:sz w:val="26"/>
          <w:szCs w:val="26"/>
        </w:rPr>
        <w:t xml:space="preserve"> </w:t>
      </w:r>
      <w:r w:rsidRPr="00107C9E">
        <w:rPr>
          <w:rFonts w:ascii="Times New Roman" w:hAnsi="Times New Roman" w:cs="Times New Roman"/>
          <w:sz w:val="26"/>
          <w:szCs w:val="26"/>
        </w:rPr>
        <w:t>на обеспечение реализации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w:t>
      </w:r>
      <w:r w:rsidR="00E5222E" w:rsidRPr="00107C9E">
        <w:rPr>
          <w:rFonts w:ascii="Times New Roman" w:hAnsi="Times New Roman" w:cs="Times New Roman"/>
          <w:sz w:val="26"/>
          <w:szCs w:val="26"/>
        </w:rPr>
        <w:t xml:space="preserve"> </w:t>
      </w:r>
      <w:r w:rsidRPr="00107C9E">
        <w:rPr>
          <w:rFonts w:ascii="Times New Roman" w:hAnsi="Times New Roman" w:cs="Times New Roman"/>
          <w:sz w:val="26"/>
          <w:szCs w:val="26"/>
        </w:rPr>
        <w:t>по энергосбережению и энергоэффективности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Объем бюджетных средств для финансирования выполнения обязательных м</w:t>
      </w:r>
      <w:r w:rsidRPr="00107C9E">
        <w:rPr>
          <w:rFonts w:ascii="Times New Roman" w:hAnsi="Times New Roman" w:cs="Times New Roman"/>
          <w:sz w:val="26"/>
          <w:szCs w:val="26"/>
        </w:rPr>
        <w:t>е</w:t>
      </w:r>
      <w:r w:rsidRPr="00107C9E">
        <w:rPr>
          <w:rFonts w:ascii="Times New Roman" w:hAnsi="Times New Roman" w:cs="Times New Roman"/>
          <w:sz w:val="26"/>
          <w:szCs w:val="26"/>
        </w:rPr>
        <w:t>роприятий в бюджетном секторе (</w:t>
      </w:r>
      <w:hyperlink r:id="rId15" w:history="1">
        <w:r w:rsidRPr="00107C9E">
          <w:rPr>
            <w:rFonts w:ascii="Times New Roman" w:hAnsi="Times New Roman" w:cs="Times New Roman"/>
            <w:color w:val="0000FF"/>
            <w:sz w:val="26"/>
            <w:szCs w:val="26"/>
          </w:rPr>
          <w:t>приложения 1</w:t>
        </w:r>
      </w:hyperlink>
      <w:r w:rsidRPr="00107C9E">
        <w:rPr>
          <w:rFonts w:ascii="Times New Roman" w:hAnsi="Times New Roman" w:cs="Times New Roman"/>
          <w:sz w:val="26"/>
          <w:szCs w:val="26"/>
        </w:rPr>
        <w:t xml:space="preserve">, </w:t>
      </w:r>
      <w:hyperlink r:id="rId16" w:history="1">
        <w:r w:rsidRPr="00107C9E">
          <w:rPr>
            <w:rFonts w:ascii="Times New Roman" w:hAnsi="Times New Roman" w:cs="Times New Roman"/>
            <w:color w:val="0000FF"/>
            <w:sz w:val="26"/>
            <w:szCs w:val="26"/>
          </w:rPr>
          <w:t>2</w:t>
        </w:r>
      </w:hyperlink>
      <w:r w:rsidRPr="00107C9E">
        <w:rPr>
          <w:rFonts w:ascii="Times New Roman" w:hAnsi="Times New Roman" w:cs="Times New Roman"/>
          <w:sz w:val="26"/>
          <w:szCs w:val="26"/>
        </w:rPr>
        <w:t xml:space="preserve">, </w:t>
      </w:r>
      <w:hyperlink r:id="rId17" w:history="1">
        <w:r w:rsidRPr="00107C9E">
          <w:rPr>
            <w:rFonts w:ascii="Times New Roman" w:hAnsi="Times New Roman" w:cs="Times New Roman"/>
            <w:color w:val="0000FF"/>
            <w:sz w:val="26"/>
            <w:szCs w:val="26"/>
          </w:rPr>
          <w:t>3</w:t>
        </w:r>
      </w:hyperlink>
      <w:r w:rsidRPr="00107C9E">
        <w:rPr>
          <w:rFonts w:ascii="Times New Roman" w:hAnsi="Times New Roman" w:cs="Times New Roman"/>
          <w:sz w:val="26"/>
          <w:szCs w:val="26"/>
        </w:rPr>
        <w:t>) определяется из необходим</w:t>
      </w:r>
      <w:r w:rsidRPr="00107C9E">
        <w:rPr>
          <w:rFonts w:ascii="Times New Roman" w:hAnsi="Times New Roman" w:cs="Times New Roman"/>
          <w:sz w:val="26"/>
          <w:szCs w:val="26"/>
        </w:rPr>
        <w:t>о</w:t>
      </w:r>
      <w:r w:rsidRPr="00107C9E">
        <w:rPr>
          <w:rFonts w:ascii="Times New Roman" w:hAnsi="Times New Roman" w:cs="Times New Roman"/>
          <w:sz w:val="26"/>
          <w:szCs w:val="26"/>
        </w:rPr>
        <w:t xml:space="preserve">сти достижения целевых индикаторов, определенных Федеральным </w:t>
      </w:r>
      <w:hyperlink r:id="rId18" w:history="1">
        <w:r w:rsidRPr="00107C9E">
          <w:rPr>
            <w:rFonts w:ascii="Times New Roman" w:hAnsi="Times New Roman" w:cs="Times New Roman"/>
            <w:color w:val="0000FF"/>
            <w:sz w:val="26"/>
            <w:szCs w:val="26"/>
          </w:rPr>
          <w:t>законом</w:t>
        </w:r>
      </w:hyperlink>
      <w:r w:rsidRPr="00107C9E">
        <w:rPr>
          <w:rFonts w:ascii="Times New Roman" w:hAnsi="Times New Roman" w:cs="Times New Roman"/>
          <w:sz w:val="26"/>
          <w:szCs w:val="26"/>
        </w:rPr>
        <w:t xml:space="preserve"> N 261-ФЗ (снижение энергетических затрат на 15% до 2015 года, установка приборов ко</w:t>
      </w:r>
      <w:r w:rsidRPr="00107C9E">
        <w:rPr>
          <w:rFonts w:ascii="Times New Roman" w:hAnsi="Times New Roman" w:cs="Times New Roman"/>
          <w:sz w:val="26"/>
          <w:szCs w:val="26"/>
        </w:rPr>
        <w:t>м</w:t>
      </w:r>
      <w:r w:rsidRPr="00107C9E">
        <w:rPr>
          <w:rFonts w:ascii="Times New Roman" w:hAnsi="Times New Roman" w:cs="Times New Roman"/>
          <w:sz w:val="26"/>
          <w:szCs w:val="26"/>
        </w:rPr>
        <w:t>мерческого учета всех видов потребляемых энергетических ресурсов, проведение обязательных энергетических обследований в бюджетном секторе).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Обязательной ежегодной корректировке, проводимой по результатам выпо</w:t>
      </w:r>
      <w:r w:rsidRPr="00107C9E">
        <w:rPr>
          <w:rFonts w:ascii="Times New Roman" w:hAnsi="Times New Roman" w:cs="Times New Roman"/>
          <w:sz w:val="26"/>
          <w:szCs w:val="26"/>
        </w:rPr>
        <w:t>л</w:t>
      </w:r>
      <w:r w:rsidRPr="00107C9E">
        <w:rPr>
          <w:rFonts w:ascii="Times New Roman" w:hAnsi="Times New Roman" w:cs="Times New Roman"/>
          <w:sz w:val="26"/>
          <w:szCs w:val="26"/>
        </w:rPr>
        <w:t>ненных энергетических обследований объектов бюджетной сферы, подвергаются с</w:t>
      </w:r>
      <w:r w:rsidRPr="00107C9E">
        <w:rPr>
          <w:rFonts w:ascii="Times New Roman" w:hAnsi="Times New Roman" w:cs="Times New Roman"/>
          <w:sz w:val="26"/>
          <w:szCs w:val="26"/>
        </w:rPr>
        <w:t>о</w:t>
      </w:r>
      <w:r w:rsidRPr="00107C9E">
        <w:rPr>
          <w:rFonts w:ascii="Times New Roman" w:hAnsi="Times New Roman" w:cs="Times New Roman"/>
          <w:sz w:val="26"/>
          <w:szCs w:val="26"/>
        </w:rPr>
        <w:t>став программных мероприятий на предстоящий отчетный период, объем ресурсн</w:t>
      </w:r>
      <w:r w:rsidRPr="00107C9E">
        <w:rPr>
          <w:rFonts w:ascii="Times New Roman" w:hAnsi="Times New Roman" w:cs="Times New Roman"/>
          <w:sz w:val="26"/>
          <w:szCs w:val="26"/>
        </w:rPr>
        <w:t>о</w:t>
      </w:r>
      <w:r w:rsidRPr="00107C9E">
        <w:rPr>
          <w:rFonts w:ascii="Times New Roman" w:hAnsi="Times New Roman" w:cs="Times New Roman"/>
          <w:sz w:val="26"/>
          <w:szCs w:val="26"/>
        </w:rPr>
        <w:t>го обеспечения и источники финансирования.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8D378B" w:rsidP="00E5222E">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4.5</w:t>
      </w:r>
      <w:r w:rsidR="006C458A" w:rsidRPr="00107C9E">
        <w:rPr>
          <w:rFonts w:ascii="Times New Roman" w:hAnsi="Times New Roman" w:cs="Times New Roman"/>
          <w:sz w:val="26"/>
          <w:szCs w:val="26"/>
        </w:rPr>
        <w:t>. Повышение энергоэффективности</w:t>
      </w:r>
      <w:r w:rsidR="00E5222E" w:rsidRPr="00107C9E">
        <w:rPr>
          <w:rFonts w:ascii="Times New Roman" w:hAnsi="Times New Roman" w:cs="Times New Roman"/>
          <w:sz w:val="26"/>
          <w:szCs w:val="26"/>
        </w:rPr>
        <w:t xml:space="preserve"> </w:t>
      </w:r>
      <w:r w:rsidR="006C458A" w:rsidRPr="00107C9E">
        <w:rPr>
          <w:rFonts w:ascii="Times New Roman" w:hAnsi="Times New Roman" w:cs="Times New Roman"/>
          <w:sz w:val="26"/>
          <w:szCs w:val="26"/>
        </w:rPr>
        <w:t>по основным отраслям экономики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Первоочередным шагом на пути повышения энергосбережения и повышения энергоэффективности в бюджетной сфере в соответствии с Федеральным </w:t>
      </w:r>
      <w:hyperlink r:id="rId19" w:history="1">
        <w:r w:rsidRPr="00107C9E">
          <w:rPr>
            <w:rFonts w:ascii="Times New Roman" w:hAnsi="Times New Roman" w:cs="Times New Roman"/>
            <w:color w:val="0000FF"/>
            <w:sz w:val="26"/>
            <w:szCs w:val="26"/>
          </w:rPr>
          <w:t>законом</w:t>
        </w:r>
      </w:hyperlink>
      <w:r w:rsidRPr="00107C9E">
        <w:rPr>
          <w:rFonts w:ascii="Times New Roman" w:hAnsi="Times New Roman" w:cs="Times New Roman"/>
          <w:sz w:val="26"/>
          <w:szCs w:val="26"/>
        </w:rPr>
        <w:t xml:space="preserve"> N 261-ФЗ должны стать энергетические обследования и разработка энергетических паспортов зданий и сооружений.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Организации бюджетной сферы представляют собой школы, больницы и другие учреждения социальной сферы. Основное энергопотребление приходится на систему отопления и вентиляции и электроснабжение (освещение, офисная и бытовая техн</w:t>
      </w:r>
      <w:r w:rsidRPr="00107C9E">
        <w:rPr>
          <w:rFonts w:ascii="Times New Roman" w:hAnsi="Times New Roman" w:cs="Times New Roman"/>
          <w:sz w:val="26"/>
          <w:szCs w:val="26"/>
        </w:rPr>
        <w:t>и</w:t>
      </w:r>
      <w:r w:rsidRPr="00107C9E">
        <w:rPr>
          <w:rFonts w:ascii="Times New Roman" w:hAnsi="Times New Roman" w:cs="Times New Roman"/>
          <w:sz w:val="26"/>
          <w:szCs w:val="26"/>
        </w:rPr>
        <w:t>ка).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системе теплоснабжения основными причинами неэффективной работы, и</w:t>
      </w:r>
      <w:r w:rsidRPr="00107C9E">
        <w:rPr>
          <w:rFonts w:ascii="Times New Roman" w:hAnsi="Times New Roman" w:cs="Times New Roman"/>
          <w:sz w:val="26"/>
          <w:szCs w:val="26"/>
        </w:rPr>
        <w:t>с</w:t>
      </w:r>
      <w:r w:rsidRPr="00107C9E">
        <w:rPr>
          <w:rFonts w:ascii="Times New Roman" w:hAnsi="Times New Roman" w:cs="Times New Roman"/>
          <w:sz w:val="26"/>
          <w:szCs w:val="26"/>
        </w:rPr>
        <w:t>ходя из опыта обследований подобных систем энергоаудиторскими компаниями и энергонадзором, являются: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отсутствие регулирования теплопотребления, ведущее к превышению испол</w:t>
      </w:r>
      <w:r w:rsidRPr="00107C9E">
        <w:rPr>
          <w:rFonts w:ascii="Times New Roman" w:hAnsi="Times New Roman" w:cs="Times New Roman"/>
          <w:sz w:val="26"/>
          <w:szCs w:val="26"/>
        </w:rPr>
        <w:t>ь</w:t>
      </w:r>
      <w:r w:rsidRPr="00107C9E">
        <w:rPr>
          <w:rFonts w:ascii="Times New Roman" w:hAnsi="Times New Roman" w:cs="Times New Roman"/>
          <w:sz w:val="26"/>
          <w:szCs w:val="26"/>
        </w:rPr>
        <w:t>зования тепла в переходный период;</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разрегулированность систем отопления, ведущая к повышенным затратам энергии на прокачку тепла и неравномерности нагрева внутри помещений;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повышенные потери тепла инфильтрацией наружного воздуха в старых око</w:t>
      </w:r>
      <w:r w:rsidRPr="00107C9E">
        <w:rPr>
          <w:rFonts w:ascii="Times New Roman" w:hAnsi="Times New Roman" w:cs="Times New Roman"/>
          <w:sz w:val="26"/>
          <w:szCs w:val="26"/>
        </w:rPr>
        <w:t>н</w:t>
      </w:r>
      <w:r w:rsidRPr="00107C9E">
        <w:rPr>
          <w:rFonts w:ascii="Times New Roman" w:hAnsi="Times New Roman" w:cs="Times New Roman"/>
          <w:sz w:val="26"/>
          <w:szCs w:val="26"/>
        </w:rPr>
        <w:t>ных блоках и дверях;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потери тепла в некачественных и старых стеновых конструкциях;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загромождение приборов отопления.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системе электроснабжения потенциал энергосбережения и энергоэффекти</w:t>
      </w:r>
      <w:r w:rsidRPr="00107C9E">
        <w:rPr>
          <w:rFonts w:ascii="Times New Roman" w:hAnsi="Times New Roman" w:cs="Times New Roman"/>
          <w:sz w:val="26"/>
          <w:szCs w:val="26"/>
        </w:rPr>
        <w:t>в</w:t>
      </w:r>
      <w:r w:rsidRPr="00107C9E">
        <w:rPr>
          <w:rFonts w:ascii="Times New Roman" w:hAnsi="Times New Roman" w:cs="Times New Roman"/>
          <w:sz w:val="26"/>
          <w:szCs w:val="26"/>
        </w:rPr>
        <w:t>ности, как правило, возникает из-за: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использования неэффективных ламп накаливания;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плохого качества электроснабжения со скачками напряжения, ведущими к п</w:t>
      </w:r>
      <w:r w:rsidRPr="00107C9E">
        <w:rPr>
          <w:rFonts w:ascii="Times New Roman" w:hAnsi="Times New Roman" w:cs="Times New Roman"/>
          <w:sz w:val="26"/>
          <w:szCs w:val="26"/>
        </w:rPr>
        <w:t>о</w:t>
      </w:r>
      <w:r w:rsidRPr="00107C9E">
        <w:rPr>
          <w:rFonts w:ascii="Times New Roman" w:hAnsi="Times New Roman" w:cs="Times New Roman"/>
          <w:sz w:val="26"/>
          <w:szCs w:val="26"/>
        </w:rPr>
        <w:t>вышенному потреблению электроэнергии и снижению срока службы оборудования;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отсутствия регулирования систем освещения (датчики освещенности и пр</w:t>
      </w:r>
      <w:r w:rsidRPr="00107C9E">
        <w:rPr>
          <w:rFonts w:ascii="Times New Roman" w:hAnsi="Times New Roman" w:cs="Times New Roman"/>
          <w:sz w:val="26"/>
          <w:szCs w:val="26"/>
        </w:rPr>
        <w:t>и</w:t>
      </w:r>
      <w:r w:rsidRPr="00107C9E">
        <w:rPr>
          <w:rFonts w:ascii="Times New Roman" w:hAnsi="Times New Roman" w:cs="Times New Roman"/>
          <w:sz w:val="26"/>
          <w:szCs w:val="26"/>
        </w:rPr>
        <w:t>сутствия).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В целом, значительный потенциал энергосбережения заложен в организации энергоменеджмента. В таблице приведена сводная стоимость </w:t>
      </w:r>
      <w:hyperlink r:id="rId20" w:history="1">
        <w:r w:rsidRPr="00107C9E">
          <w:rPr>
            <w:rFonts w:ascii="Times New Roman" w:hAnsi="Times New Roman" w:cs="Times New Roman"/>
            <w:color w:val="0000FF"/>
            <w:sz w:val="26"/>
            <w:szCs w:val="26"/>
          </w:rPr>
          <w:t>типовых мероприятий</w:t>
        </w:r>
      </w:hyperlink>
      <w:r w:rsidRPr="00107C9E">
        <w:rPr>
          <w:rFonts w:ascii="Times New Roman" w:hAnsi="Times New Roman" w:cs="Times New Roman"/>
          <w:sz w:val="26"/>
          <w:szCs w:val="26"/>
        </w:rPr>
        <w:t xml:space="preserve"> для бюджетных учреждений из расчета на средний типовой объект для бюджетной сферы в Республике Хакасия 1205 м2.</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7716B5" w:rsidRPr="00107C9E" w:rsidRDefault="007716B5">
      <w:pPr>
        <w:autoSpaceDE w:val="0"/>
        <w:autoSpaceDN w:val="0"/>
        <w:adjustRightInd w:val="0"/>
        <w:spacing w:after="0" w:line="240" w:lineRule="auto"/>
        <w:jc w:val="center"/>
        <w:outlineLvl w:val="3"/>
        <w:rPr>
          <w:rFonts w:ascii="Times New Roman" w:hAnsi="Times New Roman" w:cs="Times New Roman"/>
          <w:sz w:val="26"/>
          <w:szCs w:val="26"/>
        </w:rPr>
      </w:pPr>
    </w:p>
    <w:p w:rsidR="006C458A" w:rsidRPr="00107C9E" w:rsidRDefault="006C458A">
      <w:pPr>
        <w:autoSpaceDE w:val="0"/>
        <w:autoSpaceDN w:val="0"/>
        <w:adjustRightInd w:val="0"/>
        <w:spacing w:after="0" w:line="240" w:lineRule="auto"/>
        <w:jc w:val="center"/>
        <w:outlineLvl w:val="3"/>
        <w:rPr>
          <w:rFonts w:ascii="Times New Roman" w:hAnsi="Times New Roman" w:cs="Times New Roman"/>
          <w:sz w:val="26"/>
          <w:szCs w:val="26"/>
        </w:rPr>
      </w:pPr>
      <w:r w:rsidRPr="00107C9E">
        <w:rPr>
          <w:rFonts w:ascii="Times New Roman" w:hAnsi="Times New Roman" w:cs="Times New Roman"/>
          <w:sz w:val="26"/>
          <w:szCs w:val="26"/>
        </w:rPr>
        <w:t>Типовые мероприятия</w:t>
      </w:r>
    </w:p>
    <w:p w:rsidR="006C458A" w:rsidRPr="00107C9E" w:rsidRDefault="006C458A">
      <w:pPr>
        <w:autoSpaceDE w:val="0"/>
        <w:autoSpaceDN w:val="0"/>
        <w:adjustRightInd w:val="0"/>
        <w:spacing w:after="0" w:line="240" w:lineRule="auto"/>
        <w:jc w:val="center"/>
        <w:rPr>
          <w:rFonts w:ascii="Times New Roman" w:hAnsi="Times New Roman" w:cs="Times New Roman"/>
          <w:sz w:val="26"/>
          <w:szCs w:val="26"/>
        </w:rPr>
      </w:pPr>
      <w:r w:rsidRPr="00107C9E">
        <w:rPr>
          <w:rFonts w:ascii="Times New Roman" w:hAnsi="Times New Roman" w:cs="Times New Roman"/>
          <w:sz w:val="26"/>
          <w:szCs w:val="26"/>
        </w:rPr>
        <w:t>по энергоэффективности в бюджетных учреждениях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tbl>
      <w:tblPr>
        <w:tblW w:w="0" w:type="auto"/>
        <w:jc w:val="center"/>
        <w:tblInd w:w="70" w:type="dxa"/>
        <w:tblLayout w:type="fixed"/>
        <w:tblCellMar>
          <w:left w:w="70" w:type="dxa"/>
          <w:right w:w="70" w:type="dxa"/>
        </w:tblCellMar>
        <w:tblLook w:val="0000"/>
      </w:tblPr>
      <w:tblGrid>
        <w:gridCol w:w="463"/>
        <w:gridCol w:w="6827"/>
        <w:gridCol w:w="1273"/>
      </w:tblGrid>
      <w:tr w:rsidR="006C458A" w:rsidRPr="00107C9E" w:rsidTr="00646293">
        <w:trPr>
          <w:cantSplit/>
          <w:trHeight w:val="48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 xml:space="preserve">N </w:t>
            </w:r>
            <w:r w:rsidRPr="00107C9E">
              <w:rPr>
                <w:rFonts w:ascii="Times New Roman" w:hAnsi="Times New Roman" w:cs="Times New Roman"/>
                <w:sz w:val="26"/>
                <w:szCs w:val="26"/>
              </w:rPr>
              <w:br/>
              <w:t>п/п</w:t>
            </w:r>
          </w:p>
        </w:tc>
        <w:tc>
          <w:tcPr>
            <w:tcW w:w="6827" w:type="dxa"/>
            <w:tcBorders>
              <w:top w:val="single" w:sz="6" w:space="0" w:color="auto"/>
              <w:left w:val="single" w:sz="6" w:space="0" w:color="auto"/>
              <w:bottom w:val="single" w:sz="6" w:space="0" w:color="auto"/>
              <w:right w:val="single" w:sz="6" w:space="0" w:color="auto"/>
            </w:tcBorders>
            <w:vAlign w:val="center"/>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Наименование</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 xml:space="preserve">Средняя  </w:t>
            </w:r>
            <w:r w:rsidRPr="00107C9E">
              <w:rPr>
                <w:rFonts w:ascii="Times New Roman" w:hAnsi="Times New Roman" w:cs="Times New Roman"/>
                <w:sz w:val="26"/>
                <w:szCs w:val="26"/>
              </w:rPr>
              <w:br/>
              <w:t>сто</w:t>
            </w:r>
            <w:r w:rsidRPr="00107C9E">
              <w:rPr>
                <w:rFonts w:ascii="Times New Roman" w:hAnsi="Times New Roman" w:cs="Times New Roman"/>
                <w:sz w:val="26"/>
                <w:szCs w:val="26"/>
              </w:rPr>
              <w:t>и</w:t>
            </w:r>
            <w:r w:rsidRPr="00107C9E">
              <w:rPr>
                <w:rFonts w:ascii="Times New Roman" w:hAnsi="Times New Roman" w:cs="Times New Roman"/>
                <w:sz w:val="26"/>
                <w:szCs w:val="26"/>
              </w:rPr>
              <w:t>мость,</w:t>
            </w:r>
            <w:r w:rsidRPr="00107C9E">
              <w:rPr>
                <w:rFonts w:ascii="Times New Roman" w:hAnsi="Times New Roman" w:cs="Times New Roman"/>
                <w:sz w:val="26"/>
                <w:szCs w:val="26"/>
              </w:rPr>
              <w:br/>
              <w:t>тыс. руб.</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Установка узлов регулирования с насосом смешения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164</w:t>
            </w:r>
          </w:p>
        </w:tc>
      </w:tr>
      <w:tr w:rsidR="006C458A" w:rsidRPr="00107C9E" w:rsidTr="007B5EDA">
        <w:trPr>
          <w:cantSplit/>
          <w:trHeight w:val="36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2</w:t>
            </w:r>
          </w:p>
        </w:tc>
        <w:tc>
          <w:tcPr>
            <w:tcW w:w="6827" w:type="dxa"/>
            <w:tcBorders>
              <w:top w:val="single" w:sz="6" w:space="0" w:color="auto"/>
              <w:left w:val="single" w:sz="6" w:space="0" w:color="auto"/>
              <w:bottom w:val="single" w:sz="6" w:space="0" w:color="auto"/>
              <w:right w:val="single" w:sz="6" w:space="0" w:color="auto"/>
            </w:tcBorders>
          </w:tcPr>
          <w:p w:rsidR="00E5222E" w:rsidRPr="00107C9E" w:rsidRDefault="006C458A" w:rsidP="00E5222E">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Оптимизация гидравлическог</w:t>
            </w:r>
            <w:r w:rsidR="00E5222E" w:rsidRPr="00107C9E">
              <w:rPr>
                <w:rFonts w:ascii="Times New Roman" w:hAnsi="Times New Roman" w:cs="Times New Roman"/>
                <w:sz w:val="26"/>
                <w:szCs w:val="26"/>
              </w:rPr>
              <w:t>о и теплового режима сист</w:t>
            </w:r>
            <w:r w:rsidR="00E5222E" w:rsidRPr="00107C9E">
              <w:rPr>
                <w:rFonts w:ascii="Times New Roman" w:hAnsi="Times New Roman" w:cs="Times New Roman"/>
                <w:sz w:val="26"/>
                <w:szCs w:val="26"/>
              </w:rPr>
              <w:t>е</w:t>
            </w:r>
            <w:r w:rsidR="00E5222E" w:rsidRPr="00107C9E">
              <w:rPr>
                <w:rFonts w:ascii="Times New Roman" w:hAnsi="Times New Roman" w:cs="Times New Roman"/>
                <w:sz w:val="26"/>
                <w:szCs w:val="26"/>
              </w:rPr>
              <w:t xml:space="preserve">мы </w:t>
            </w:r>
          </w:p>
          <w:p w:rsidR="006C458A" w:rsidRPr="00107C9E" w:rsidRDefault="006C458A" w:rsidP="00E5222E">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теплоснабжения и вентиляции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90</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3</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Замена оконных блоков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1647</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4</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Замена ламп накаливания на энергосберегающие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36</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5</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Установка регуляторов напряжения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180</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6</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Датчики присутствия в системах освещения МОП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9</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7</w:t>
            </w: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Энергоменеджмент, подготовка кадров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30</w:t>
            </w:r>
          </w:p>
        </w:tc>
      </w:tr>
      <w:tr w:rsidR="006C458A" w:rsidRPr="00107C9E" w:rsidTr="007B5EDA">
        <w:trPr>
          <w:cantSplit/>
          <w:trHeight w:val="240"/>
          <w:jc w:val="center"/>
        </w:trPr>
        <w:tc>
          <w:tcPr>
            <w:tcW w:w="46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p>
        </w:tc>
        <w:tc>
          <w:tcPr>
            <w:tcW w:w="682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Итого на усредненный объект, тыс. руб.                    </w:t>
            </w:r>
          </w:p>
        </w:tc>
        <w:tc>
          <w:tcPr>
            <w:tcW w:w="1273"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2156</w:t>
            </w:r>
          </w:p>
        </w:tc>
      </w:tr>
    </w:tbl>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Конкретные объекты и мероприятия для включения в план работы на пре</w:t>
      </w:r>
      <w:r w:rsidRPr="00107C9E">
        <w:rPr>
          <w:rFonts w:ascii="Times New Roman" w:hAnsi="Times New Roman" w:cs="Times New Roman"/>
          <w:sz w:val="26"/>
          <w:szCs w:val="26"/>
        </w:rPr>
        <w:t>д</w:t>
      </w:r>
      <w:r w:rsidRPr="00107C9E">
        <w:rPr>
          <w:rFonts w:ascii="Times New Roman" w:hAnsi="Times New Roman" w:cs="Times New Roman"/>
          <w:sz w:val="26"/>
          <w:szCs w:val="26"/>
        </w:rPr>
        <w:t>стоящий планируемый период включаются по итогам энергетических обследований, проведенных в отчетном периоде (стимулирование ускоренного графика проведения энергетических обследований).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Особенностью планирования мероприятий для жилого сектора является обр</w:t>
      </w:r>
      <w:r w:rsidRPr="00107C9E">
        <w:rPr>
          <w:rFonts w:ascii="Times New Roman" w:hAnsi="Times New Roman" w:cs="Times New Roman"/>
          <w:sz w:val="26"/>
          <w:szCs w:val="26"/>
        </w:rPr>
        <w:t>а</w:t>
      </w:r>
      <w:r w:rsidRPr="00107C9E">
        <w:rPr>
          <w:rFonts w:ascii="Times New Roman" w:hAnsi="Times New Roman" w:cs="Times New Roman"/>
          <w:sz w:val="26"/>
          <w:szCs w:val="26"/>
        </w:rPr>
        <w:t xml:space="preserve">щение внимания на энергоэффективность мест общего пользования. </w:t>
      </w:r>
      <w:hyperlink r:id="rId21" w:history="1">
        <w:r w:rsidRPr="00107C9E">
          <w:rPr>
            <w:rFonts w:ascii="Times New Roman" w:hAnsi="Times New Roman" w:cs="Times New Roman"/>
            <w:color w:val="0000FF"/>
            <w:sz w:val="26"/>
            <w:szCs w:val="26"/>
          </w:rPr>
          <w:t>Типовые мер</w:t>
        </w:r>
        <w:r w:rsidRPr="00107C9E">
          <w:rPr>
            <w:rFonts w:ascii="Times New Roman" w:hAnsi="Times New Roman" w:cs="Times New Roman"/>
            <w:color w:val="0000FF"/>
            <w:sz w:val="26"/>
            <w:szCs w:val="26"/>
          </w:rPr>
          <w:t>о</w:t>
        </w:r>
        <w:r w:rsidRPr="00107C9E">
          <w:rPr>
            <w:rFonts w:ascii="Times New Roman" w:hAnsi="Times New Roman" w:cs="Times New Roman"/>
            <w:color w:val="0000FF"/>
            <w:sz w:val="26"/>
            <w:szCs w:val="26"/>
          </w:rPr>
          <w:t>приятия</w:t>
        </w:r>
      </w:hyperlink>
      <w:r w:rsidRPr="00107C9E">
        <w:rPr>
          <w:rFonts w:ascii="Times New Roman" w:hAnsi="Times New Roman" w:cs="Times New Roman"/>
          <w:sz w:val="26"/>
          <w:szCs w:val="26"/>
        </w:rPr>
        <w:t>, указанные в разделе бюджетной сферы, справедливы и для жилого сектора.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8C0C36" w:rsidRDefault="008C0C36">
      <w:pPr>
        <w:rPr>
          <w:rFonts w:ascii="Times New Roman" w:hAnsi="Times New Roman" w:cs="Times New Roman"/>
          <w:sz w:val="26"/>
          <w:szCs w:val="26"/>
        </w:rPr>
      </w:pPr>
      <w:r>
        <w:rPr>
          <w:rFonts w:ascii="Times New Roman" w:hAnsi="Times New Roman" w:cs="Times New Roman"/>
          <w:sz w:val="26"/>
          <w:szCs w:val="26"/>
        </w:rPr>
        <w:br w:type="page"/>
      </w:r>
    </w:p>
    <w:p w:rsidR="006C458A" w:rsidRPr="00107C9E" w:rsidRDefault="006C458A">
      <w:pPr>
        <w:autoSpaceDE w:val="0"/>
        <w:autoSpaceDN w:val="0"/>
        <w:adjustRightInd w:val="0"/>
        <w:spacing w:after="0" w:line="240" w:lineRule="auto"/>
        <w:jc w:val="center"/>
        <w:outlineLvl w:val="3"/>
        <w:rPr>
          <w:rFonts w:ascii="Times New Roman" w:hAnsi="Times New Roman" w:cs="Times New Roman"/>
          <w:sz w:val="26"/>
          <w:szCs w:val="26"/>
        </w:rPr>
      </w:pPr>
      <w:r w:rsidRPr="00107C9E">
        <w:rPr>
          <w:rFonts w:ascii="Times New Roman" w:hAnsi="Times New Roman" w:cs="Times New Roman"/>
          <w:sz w:val="26"/>
          <w:szCs w:val="26"/>
        </w:rPr>
        <w:lastRenderedPageBreak/>
        <w:t>Типовые мероприятия</w:t>
      </w:r>
    </w:p>
    <w:p w:rsidR="006C458A" w:rsidRPr="00107C9E" w:rsidRDefault="006C458A">
      <w:pPr>
        <w:autoSpaceDE w:val="0"/>
        <w:autoSpaceDN w:val="0"/>
        <w:adjustRightInd w:val="0"/>
        <w:spacing w:after="0" w:line="240" w:lineRule="auto"/>
        <w:jc w:val="center"/>
        <w:rPr>
          <w:rFonts w:ascii="Times New Roman" w:hAnsi="Times New Roman" w:cs="Times New Roman"/>
          <w:sz w:val="26"/>
          <w:szCs w:val="26"/>
        </w:rPr>
      </w:pPr>
      <w:r w:rsidRPr="00107C9E">
        <w:rPr>
          <w:rFonts w:ascii="Times New Roman" w:hAnsi="Times New Roman" w:cs="Times New Roman"/>
          <w:sz w:val="26"/>
          <w:szCs w:val="26"/>
        </w:rPr>
        <w:t>по энергоэффективности в многоквартирных</w:t>
      </w:r>
    </w:p>
    <w:p w:rsidR="006C458A" w:rsidRPr="00107C9E" w:rsidRDefault="006C458A">
      <w:pPr>
        <w:autoSpaceDE w:val="0"/>
        <w:autoSpaceDN w:val="0"/>
        <w:adjustRightInd w:val="0"/>
        <w:spacing w:after="0" w:line="240" w:lineRule="auto"/>
        <w:jc w:val="center"/>
        <w:rPr>
          <w:rFonts w:ascii="Times New Roman" w:hAnsi="Times New Roman" w:cs="Times New Roman"/>
          <w:sz w:val="26"/>
          <w:szCs w:val="26"/>
        </w:rPr>
      </w:pPr>
      <w:r w:rsidRPr="00107C9E">
        <w:rPr>
          <w:rFonts w:ascii="Times New Roman" w:hAnsi="Times New Roman" w:cs="Times New Roman"/>
          <w:sz w:val="26"/>
          <w:szCs w:val="26"/>
        </w:rPr>
        <w:t>домах жилого фонда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tbl>
      <w:tblPr>
        <w:tblW w:w="0" w:type="auto"/>
        <w:jc w:val="center"/>
        <w:tblInd w:w="70" w:type="dxa"/>
        <w:tblLayout w:type="fixed"/>
        <w:tblCellMar>
          <w:left w:w="70" w:type="dxa"/>
          <w:right w:w="70" w:type="dxa"/>
        </w:tblCellMar>
        <w:tblLook w:val="0000"/>
      </w:tblPr>
      <w:tblGrid>
        <w:gridCol w:w="457"/>
        <w:gridCol w:w="6747"/>
        <w:gridCol w:w="1258"/>
      </w:tblGrid>
      <w:tr w:rsidR="006C458A" w:rsidRPr="00107C9E" w:rsidTr="00646293">
        <w:trPr>
          <w:cantSplit/>
          <w:trHeight w:val="478"/>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N п/п</w:t>
            </w:r>
          </w:p>
        </w:tc>
        <w:tc>
          <w:tcPr>
            <w:tcW w:w="6747" w:type="dxa"/>
            <w:tcBorders>
              <w:top w:val="single" w:sz="6" w:space="0" w:color="auto"/>
              <w:left w:val="single" w:sz="6" w:space="0" w:color="auto"/>
              <w:bottom w:val="single" w:sz="6" w:space="0" w:color="auto"/>
              <w:right w:val="single" w:sz="6" w:space="0" w:color="auto"/>
            </w:tcBorders>
            <w:vAlign w:val="center"/>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Наименование</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 xml:space="preserve">Средняя  </w:t>
            </w:r>
            <w:r w:rsidRPr="00107C9E">
              <w:rPr>
                <w:rFonts w:ascii="Times New Roman" w:hAnsi="Times New Roman" w:cs="Times New Roman"/>
                <w:sz w:val="26"/>
                <w:szCs w:val="26"/>
              </w:rPr>
              <w:br/>
              <w:t>сто</w:t>
            </w:r>
            <w:r w:rsidRPr="00107C9E">
              <w:rPr>
                <w:rFonts w:ascii="Times New Roman" w:hAnsi="Times New Roman" w:cs="Times New Roman"/>
                <w:sz w:val="26"/>
                <w:szCs w:val="26"/>
              </w:rPr>
              <w:t>и</w:t>
            </w:r>
            <w:r w:rsidRPr="00107C9E">
              <w:rPr>
                <w:rFonts w:ascii="Times New Roman" w:hAnsi="Times New Roman" w:cs="Times New Roman"/>
                <w:sz w:val="26"/>
                <w:szCs w:val="26"/>
              </w:rPr>
              <w:t>мость,</w:t>
            </w:r>
            <w:r w:rsidRPr="00107C9E">
              <w:rPr>
                <w:rFonts w:ascii="Times New Roman" w:hAnsi="Times New Roman" w:cs="Times New Roman"/>
                <w:sz w:val="26"/>
                <w:szCs w:val="26"/>
              </w:rPr>
              <w:br/>
              <w:t>тыс. руб.</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Установка узлов регулирования с насосом смешения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164,0</w:t>
            </w:r>
          </w:p>
        </w:tc>
      </w:tr>
      <w:tr w:rsidR="006C458A" w:rsidRPr="00107C9E" w:rsidTr="00E5222E">
        <w:trPr>
          <w:cantSplit/>
          <w:trHeight w:val="35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2</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Оптимизация гидравлического и теплового режима сист</w:t>
            </w:r>
            <w:r w:rsidRPr="00107C9E">
              <w:rPr>
                <w:rFonts w:ascii="Times New Roman" w:hAnsi="Times New Roman" w:cs="Times New Roman"/>
                <w:sz w:val="26"/>
                <w:szCs w:val="26"/>
              </w:rPr>
              <w:t>е</w:t>
            </w:r>
            <w:r w:rsidRPr="00107C9E">
              <w:rPr>
                <w:rFonts w:ascii="Times New Roman" w:hAnsi="Times New Roman" w:cs="Times New Roman"/>
                <w:sz w:val="26"/>
                <w:szCs w:val="26"/>
              </w:rPr>
              <w:t xml:space="preserve">мы    </w:t>
            </w:r>
            <w:r w:rsidRPr="00107C9E">
              <w:rPr>
                <w:rFonts w:ascii="Times New Roman" w:hAnsi="Times New Roman" w:cs="Times New Roman"/>
                <w:sz w:val="26"/>
                <w:szCs w:val="26"/>
              </w:rPr>
              <w:br/>
              <w:t xml:space="preserve">теплоснабжения, установка балансировочных клапанов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99,0</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3</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Замена оконных блоков мест общего пользования (МОП)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322,7</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4</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Замена ламп накаливания на энергосберегающие в МОП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41,3</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5</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Установка регуляторов напряжения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180,0</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6</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Датчики присутствия в системах освещения МОП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6,0</w:t>
            </w:r>
          </w:p>
        </w:tc>
      </w:tr>
      <w:tr w:rsidR="006C458A" w:rsidRPr="00107C9E" w:rsidTr="00E5222E">
        <w:trPr>
          <w:cantSplit/>
          <w:trHeight w:val="35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7</w:t>
            </w: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Энергоменеджмент, подготовка кадров из расчета один       </w:t>
            </w:r>
            <w:r w:rsidRPr="00107C9E">
              <w:rPr>
                <w:rFonts w:ascii="Times New Roman" w:hAnsi="Times New Roman" w:cs="Times New Roman"/>
                <w:sz w:val="26"/>
                <w:szCs w:val="26"/>
              </w:rPr>
              <w:br/>
              <w:t xml:space="preserve">специалист на 100 МКД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0,3</w:t>
            </w:r>
          </w:p>
        </w:tc>
      </w:tr>
      <w:tr w:rsidR="006C458A" w:rsidRPr="00107C9E" w:rsidTr="00E5222E">
        <w:trPr>
          <w:cantSplit/>
          <w:trHeight w:val="239"/>
          <w:jc w:val="center"/>
        </w:trPr>
        <w:tc>
          <w:tcPr>
            <w:tcW w:w="457"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p>
        </w:tc>
        <w:tc>
          <w:tcPr>
            <w:tcW w:w="6747" w:type="dxa"/>
            <w:tcBorders>
              <w:top w:val="single" w:sz="6" w:space="0" w:color="auto"/>
              <w:left w:val="single" w:sz="6" w:space="0" w:color="auto"/>
              <w:bottom w:val="single" w:sz="6" w:space="0" w:color="auto"/>
              <w:right w:val="single" w:sz="6" w:space="0" w:color="auto"/>
            </w:tcBorders>
          </w:tcPr>
          <w:p w:rsidR="006C458A" w:rsidRPr="00107C9E" w:rsidRDefault="006C458A">
            <w:pPr>
              <w:pStyle w:val="ConsPlusCell"/>
              <w:widowControl/>
              <w:rPr>
                <w:rFonts w:ascii="Times New Roman" w:hAnsi="Times New Roman" w:cs="Times New Roman"/>
                <w:sz w:val="26"/>
                <w:szCs w:val="26"/>
              </w:rPr>
            </w:pPr>
            <w:r w:rsidRPr="00107C9E">
              <w:rPr>
                <w:rFonts w:ascii="Times New Roman" w:hAnsi="Times New Roman" w:cs="Times New Roman"/>
                <w:sz w:val="26"/>
                <w:szCs w:val="26"/>
              </w:rPr>
              <w:t xml:space="preserve">Итого на усредненный объект, тыс. руб.                    </w:t>
            </w:r>
          </w:p>
        </w:tc>
        <w:tc>
          <w:tcPr>
            <w:tcW w:w="1258" w:type="dxa"/>
            <w:tcBorders>
              <w:top w:val="single" w:sz="6" w:space="0" w:color="auto"/>
              <w:left w:val="single" w:sz="6" w:space="0" w:color="auto"/>
              <w:bottom w:val="single" w:sz="6" w:space="0" w:color="auto"/>
              <w:right w:val="single" w:sz="6" w:space="0" w:color="auto"/>
            </w:tcBorders>
          </w:tcPr>
          <w:p w:rsidR="006C458A" w:rsidRPr="00107C9E" w:rsidRDefault="006C458A" w:rsidP="00646293">
            <w:pPr>
              <w:pStyle w:val="ConsPlusCell"/>
              <w:widowControl/>
              <w:jc w:val="center"/>
              <w:rPr>
                <w:rFonts w:ascii="Times New Roman" w:hAnsi="Times New Roman" w:cs="Times New Roman"/>
                <w:sz w:val="26"/>
                <w:szCs w:val="26"/>
              </w:rPr>
            </w:pPr>
            <w:r w:rsidRPr="00107C9E">
              <w:rPr>
                <w:rFonts w:ascii="Times New Roman" w:hAnsi="Times New Roman" w:cs="Times New Roman"/>
                <w:sz w:val="26"/>
                <w:szCs w:val="26"/>
              </w:rPr>
              <w:t>813,3</w:t>
            </w:r>
          </w:p>
        </w:tc>
      </w:tr>
    </w:tbl>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Кроме того, в соответствии с </w:t>
      </w:r>
      <w:hyperlink r:id="rId22" w:history="1">
        <w:r w:rsidRPr="00107C9E">
          <w:rPr>
            <w:rFonts w:ascii="Times New Roman" w:hAnsi="Times New Roman" w:cs="Times New Roman"/>
            <w:color w:val="0000FF"/>
            <w:sz w:val="26"/>
            <w:szCs w:val="26"/>
          </w:rPr>
          <w:t>приказом</w:t>
        </w:r>
      </w:hyperlink>
      <w:r w:rsidRPr="00107C9E">
        <w:rPr>
          <w:rFonts w:ascii="Times New Roman" w:hAnsi="Times New Roman" w:cs="Times New Roman"/>
          <w:sz w:val="26"/>
          <w:szCs w:val="26"/>
        </w:rPr>
        <w:t xml:space="preserve"> Минэкономразвития России от 16.02.2010 N 59 "О мерах по реализации в 2010 году мероприятий по государстве</w:t>
      </w:r>
      <w:r w:rsidRPr="00107C9E">
        <w:rPr>
          <w:rFonts w:ascii="Times New Roman" w:hAnsi="Times New Roman" w:cs="Times New Roman"/>
          <w:sz w:val="26"/>
          <w:szCs w:val="26"/>
        </w:rPr>
        <w:t>н</w:t>
      </w:r>
      <w:r w:rsidRPr="00107C9E">
        <w:rPr>
          <w:rFonts w:ascii="Times New Roman" w:hAnsi="Times New Roman" w:cs="Times New Roman"/>
          <w:sz w:val="26"/>
          <w:szCs w:val="26"/>
        </w:rPr>
        <w:t>ной поддержке малого и среднего предпринимательства" имеется возможность ок</w:t>
      </w:r>
      <w:r w:rsidRPr="00107C9E">
        <w:rPr>
          <w:rFonts w:ascii="Times New Roman" w:hAnsi="Times New Roman" w:cs="Times New Roman"/>
          <w:sz w:val="26"/>
          <w:szCs w:val="26"/>
        </w:rPr>
        <w:t>а</w:t>
      </w:r>
      <w:r w:rsidRPr="00107C9E">
        <w:rPr>
          <w:rFonts w:ascii="Times New Roman" w:hAnsi="Times New Roman" w:cs="Times New Roman"/>
          <w:sz w:val="26"/>
          <w:szCs w:val="26"/>
        </w:rPr>
        <w:t>зания поддержки предприятиям субъектов малого и среднего предпринимательства в рамках субсидий из федерального бюджета на финансирование программ энергоэ</w:t>
      </w:r>
      <w:r w:rsidRPr="00107C9E">
        <w:rPr>
          <w:rFonts w:ascii="Times New Roman" w:hAnsi="Times New Roman" w:cs="Times New Roman"/>
          <w:sz w:val="26"/>
          <w:szCs w:val="26"/>
        </w:rPr>
        <w:t>ф</w:t>
      </w:r>
      <w:r w:rsidRPr="00107C9E">
        <w:rPr>
          <w:rFonts w:ascii="Times New Roman" w:hAnsi="Times New Roman" w:cs="Times New Roman"/>
          <w:sz w:val="26"/>
          <w:szCs w:val="26"/>
        </w:rPr>
        <w:t>фективности производства, проведение энергетических обследований, разработку и реализацию программ энергосбережения. Обязательным условием для получения мер поддержки является наличие энергетического паспорта предприятия.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AF66A2">
      <w:pPr>
        <w:autoSpaceDE w:val="0"/>
        <w:autoSpaceDN w:val="0"/>
        <w:adjustRightInd w:val="0"/>
        <w:spacing w:after="0" w:line="240" w:lineRule="auto"/>
        <w:ind w:firstLine="567"/>
        <w:outlineLvl w:val="1"/>
        <w:rPr>
          <w:rFonts w:ascii="Times New Roman" w:hAnsi="Times New Roman" w:cs="Times New Roman"/>
          <w:sz w:val="26"/>
          <w:szCs w:val="26"/>
        </w:rPr>
      </w:pPr>
      <w:r w:rsidRPr="00107C9E">
        <w:rPr>
          <w:rFonts w:ascii="Times New Roman" w:hAnsi="Times New Roman" w:cs="Times New Roman"/>
          <w:sz w:val="26"/>
          <w:szCs w:val="26"/>
        </w:rPr>
        <w:t>5. Механизм реализации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Механизм реализации МП предусматривает использование комплекса орган</w:t>
      </w:r>
      <w:r w:rsidRPr="00107C9E">
        <w:rPr>
          <w:rFonts w:ascii="Times New Roman" w:hAnsi="Times New Roman" w:cs="Times New Roman"/>
          <w:sz w:val="26"/>
          <w:szCs w:val="26"/>
        </w:rPr>
        <w:t>и</w:t>
      </w:r>
      <w:r w:rsidRPr="00107C9E">
        <w:rPr>
          <w:rFonts w:ascii="Times New Roman" w:hAnsi="Times New Roman" w:cs="Times New Roman"/>
          <w:sz w:val="26"/>
          <w:szCs w:val="26"/>
        </w:rPr>
        <w:t>зационных, экономических и правовых мероприятий, необходимых для реализации цели и задач. Механизм разработан в соответствии с положениями законодательства Российской Федерации.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Обязанности по выполнению энергосберегающих мероприятий, учету, контр</w:t>
      </w:r>
      <w:r w:rsidRPr="00107C9E">
        <w:rPr>
          <w:rFonts w:ascii="Times New Roman" w:hAnsi="Times New Roman" w:cs="Times New Roman"/>
          <w:sz w:val="26"/>
          <w:szCs w:val="26"/>
        </w:rPr>
        <w:t>о</w:t>
      </w:r>
      <w:r w:rsidRPr="00107C9E">
        <w:rPr>
          <w:rFonts w:ascii="Times New Roman" w:hAnsi="Times New Roman" w:cs="Times New Roman"/>
          <w:sz w:val="26"/>
          <w:szCs w:val="26"/>
        </w:rPr>
        <w:t>лю за их реализацией и результатами в органах муниципальной власти, муниципал</w:t>
      </w:r>
      <w:r w:rsidRPr="00107C9E">
        <w:rPr>
          <w:rFonts w:ascii="Times New Roman" w:hAnsi="Times New Roman" w:cs="Times New Roman"/>
          <w:sz w:val="26"/>
          <w:szCs w:val="26"/>
        </w:rPr>
        <w:t>ь</w:t>
      </w:r>
      <w:r w:rsidRPr="00107C9E">
        <w:rPr>
          <w:rFonts w:ascii="Times New Roman" w:hAnsi="Times New Roman" w:cs="Times New Roman"/>
          <w:sz w:val="26"/>
          <w:szCs w:val="26"/>
        </w:rPr>
        <w:t>ных учреждениях, бюджетных организациях и организациях, осуществляющих рег</w:t>
      </w:r>
      <w:r w:rsidRPr="00107C9E">
        <w:rPr>
          <w:rFonts w:ascii="Times New Roman" w:hAnsi="Times New Roman" w:cs="Times New Roman"/>
          <w:sz w:val="26"/>
          <w:szCs w:val="26"/>
        </w:rPr>
        <w:t>у</w:t>
      </w:r>
      <w:r w:rsidRPr="00107C9E">
        <w:rPr>
          <w:rFonts w:ascii="Times New Roman" w:hAnsi="Times New Roman" w:cs="Times New Roman"/>
          <w:sz w:val="26"/>
          <w:szCs w:val="26"/>
        </w:rPr>
        <w:t>лируемые виды деятельности, должны быть установлены в должностных регламе</w:t>
      </w:r>
      <w:r w:rsidRPr="00107C9E">
        <w:rPr>
          <w:rFonts w:ascii="Times New Roman" w:hAnsi="Times New Roman" w:cs="Times New Roman"/>
          <w:sz w:val="26"/>
          <w:szCs w:val="26"/>
        </w:rPr>
        <w:t>н</w:t>
      </w:r>
      <w:r w:rsidRPr="00107C9E">
        <w:rPr>
          <w:rFonts w:ascii="Times New Roman" w:hAnsi="Times New Roman" w:cs="Times New Roman"/>
          <w:sz w:val="26"/>
          <w:szCs w:val="26"/>
        </w:rPr>
        <w:t>тах (инструкциях, трудовых контрактах) в течение трех месяцев с момента начала реализации МП. Ответственность за невыполнение указанных функций устанавл</w:t>
      </w:r>
      <w:r w:rsidRPr="00107C9E">
        <w:rPr>
          <w:rFonts w:ascii="Times New Roman" w:hAnsi="Times New Roman" w:cs="Times New Roman"/>
          <w:sz w:val="26"/>
          <w:szCs w:val="26"/>
        </w:rPr>
        <w:t>и</w:t>
      </w:r>
      <w:r w:rsidRPr="00107C9E">
        <w:rPr>
          <w:rFonts w:ascii="Times New Roman" w:hAnsi="Times New Roman" w:cs="Times New Roman"/>
          <w:sz w:val="26"/>
          <w:szCs w:val="26"/>
        </w:rPr>
        <w:t>вается приказом руководителя или решением вышестоящего органа управления.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Контроль за реализацией программных мероприятий в коммерческом секторе экономики, а также в некоммерческих организациях осуществляется посредством проведения анализа снижения энергоемкости выпускаемой продукции и введенных энергосберегающих технологий через координацию и укрупнение спроса товаров и услуг, а также снижение издержек на получение информации и доступа к эффекти</w:t>
      </w:r>
      <w:r w:rsidRPr="00107C9E">
        <w:rPr>
          <w:rFonts w:ascii="Times New Roman" w:hAnsi="Times New Roman" w:cs="Times New Roman"/>
          <w:sz w:val="26"/>
          <w:szCs w:val="26"/>
        </w:rPr>
        <w:t>в</w:t>
      </w:r>
      <w:r w:rsidRPr="00107C9E">
        <w:rPr>
          <w:rFonts w:ascii="Times New Roman" w:hAnsi="Times New Roman" w:cs="Times New Roman"/>
          <w:sz w:val="26"/>
          <w:szCs w:val="26"/>
        </w:rPr>
        <w:t>ным энергосберегающим технологиям.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Отбор исполнителей для выполнения работ по реализации программных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 МП производится муниципальными заказчиками МП в установленном для размещения муниципальных заказов порядке. Размещение заказов на поставки тов</w:t>
      </w:r>
      <w:r w:rsidRPr="00107C9E">
        <w:rPr>
          <w:rFonts w:ascii="Times New Roman" w:hAnsi="Times New Roman" w:cs="Times New Roman"/>
          <w:sz w:val="26"/>
          <w:szCs w:val="26"/>
        </w:rPr>
        <w:t>а</w:t>
      </w:r>
      <w:r w:rsidRPr="00107C9E">
        <w:rPr>
          <w:rFonts w:ascii="Times New Roman" w:hAnsi="Times New Roman" w:cs="Times New Roman"/>
          <w:sz w:val="26"/>
          <w:szCs w:val="26"/>
        </w:rPr>
        <w:lastRenderedPageBreak/>
        <w:t>ров, выполнение работ, оказание услуг для муниципальных нужд производится м</w:t>
      </w:r>
      <w:r w:rsidRPr="00107C9E">
        <w:rPr>
          <w:rFonts w:ascii="Times New Roman" w:hAnsi="Times New Roman" w:cs="Times New Roman"/>
          <w:sz w:val="26"/>
          <w:szCs w:val="26"/>
        </w:rPr>
        <w:t>у</w:t>
      </w:r>
      <w:r w:rsidRPr="00107C9E">
        <w:rPr>
          <w:rFonts w:ascii="Times New Roman" w:hAnsi="Times New Roman" w:cs="Times New Roman"/>
          <w:sz w:val="26"/>
          <w:szCs w:val="26"/>
        </w:rPr>
        <w:t>ниципальными заказчиками МП с обязательным учетом требований действующего законодательства и принятых органами местного самоуправления рекомендаций по обеспечению энергосберегающих характеристик закупаемой продукции.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Муниципальные заказчики МП и организации, осуществляющие регулируемые виды деятельности, ежеквартально рассматривают ход реализации программных м</w:t>
      </w:r>
      <w:r w:rsidRPr="00107C9E">
        <w:rPr>
          <w:rFonts w:ascii="Times New Roman" w:hAnsi="Times New Roman" w:cs="Times New Roman"/>
          <w:sz w:val="26"/>
          <w:szCs w:val="26"/>
        </w:rPr>
        <w:t>е</w:t>
      </w:r>
      <w:r w:rsidRPr="00107C9E">
        <w:rPr>
          <w:rFonts w:ascii="Times New Roman" w:hAnsi="Times New Roman" w:cs="Times New Roman"/>
          <w:sz w:val="26"/>
          <w:szCs w:val="26"/>
        </w:rPr>
        <w:t>роприятий МП и направляют отчет установленной формы муниципальному заказч</w:t>
      </w:r>
      <w:r w:rsidRPr="00107C9E">
        <w:rPr>
          <w:rFonts w:ascii="Times New Roman" w:hAnsi="Times New Roman" w:cs="Times New Roman"/>
          <w:sz w:val="26"/>
          <w:szCs w:val="26"/>
        </w:rPr>
        <w:t>и</w:t>
      </w:r>
      <w:r w:rsidRPr="00107C9E">
        <w:rPr>
          <w:rFonts w:ascii="Times New Roman" w:hAnsi="Times New Roman" w:cs="Times New Roman"/>
          <w:sz w:val="26"/>
          <w:szCs w:val="26"/>
        </w:rPr>
        <w:t>ку-координатору в срок до 10 числа месяца, следующего за отчетным кварталом.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Муниципальные заказчики МП и организации, осуществляющие регулируемые виды деятельности, также в установленные сроки направляют государственному з</w:t>
      </w:r>
      <w:r w:rsidRPr="00107C9E">
        <w:rPr>
          <w:rFonts w:ascii="Times New Roman" w:hAnsi="Times New Roman" w:cs="Times New Roman"/>
          <w:sz w:val="26"/>
          <w:szCs w:val="26"/>
        </w:rPr>
        <w:t>а</w:t>
      </w:r>
      <w:r w:rsidRPr="00107C9E">
        <w:rPr>
          <w:rFonts w:ascii="Times New Roman" w:hAnsi="Times New Roman" w:cs="Times New Roman"/>
          <w:sz w:val="26"/>
          <w:szCs w:val="26"/>
        </w:rPr>
        <w:t>казчику-координатору ежегодные доклады о ходе реализации программных мер</w:t>
      </w:r>
      <w:r w:rsidRPr="00107C9E">
        <w:rPr>
          <w:rFonts w:ascii="Times New Roman" w:hAnsi="Times New Roman" w:cs="Times New Roman"/>
          <w:sz w:val="26"/>
          <w:szCs w:val="26"/>
        </w:rPr>
        <w:t>о</w:t>
      </w:r>
      <w:r w:rsidRPr="00107C9E">
        <w:rPr>
          <w:rFonts w:ascii="Times New Roman" w:hAnsi="Times New Roman" w:cs="Times New Roman"/>
          <w:sz w:val="26"/>
          <w:szCs w:val="26"/>
        </w:rPr>
        <w:t>приятий и эффективности использования финансовых средств по установленной форме.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Ежегодные доклады должны содержать:</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сведения о результатах реализации программных мероприятий за отчетный год;</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данные о целевом использовании и объемах средств, привлеченных из бюдж</w:t>
      </w:r>
      <w:r w:rsidRPr="00107C9E">
        <w:rPr>
          <w:rFonts w:ascii="Times New Roman" w:hAnsi="Times New Roman" w:cs="Times New Roman"/>
          <w:sz w:val="26"/>
          <w:szCs w:val="26"/>
        </w:rPr>
        <w:t>е</w:t>
      </w:r>
      <w:r w:rsidRPr="00107C9E">
        <w:rPr>
          <w:rFonts w:ascii="Times New Roman" w:hAnsi="Times New Roman" w:cs="Times New Roman"/>
          <w:sz w:val="26"/>
          <w:szCs w:val="26"/>
        </w:rPr>
        <w:t>тов всех уровней и внебюджетных источников;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сведения о соответствии фактических показателей реализации МП утвержде</w:t>
      </w:r>
      <w:r w:rsidRPr="00107C9E">
        <w:rPr>
          <w:rFonts w:ascii="Times New Roman" w:hAnsi="Times New Roman" w:cs="Times New Roman"/>
          <w:sz w:val="26"/>
          <w:szCs w:val="26"/>
        </w:rPr>
        <w:t>н</w:t>
      </w:r>
      <w:r w:rsidRPr="00107C9E">
        <w:rPr>
          <w:rFonts w:ascii="Times New Roman" w:hAnsi="Times New Roman" w:cs="Times New Roman"/>
          <w:sz w:val="26"/>
          <w:szCs w:val="26"/>
        </w:rPr>
        <w:t>ным показателям;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информацию о ходе и полноте выполнения программных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сведения о наличии, объемах и состоянии незавершенных мероприятий, в том числе по реконструкции и строительству объектов, включенных в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оценку эффективности результатов реализации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оценку влияния фактических результатов реализации программных меропри</w:t>
      </w:r>
      <w:r w:rsidRPr="00107C9E">
        <w:rPr>
          <w:rFonts w:ascii="Times New Roman" w:hAnsi="Times New Roman" w:cs="Times New Roman"/>
          <w:sz w:val="26"/>
          <w:szCs w:val="26"/>
        </w:rPr>
        <w:t>я</w:t>
      </w:r>
      <w:r w:rsidRPr="00107C9E">
        <w:rPr>
          <w:rFonts w:ascii="Times New Roman" w:hAnsi="Times New Roman" w:cs="Times New Roman"/>
          <w:sz w:val="26"/>
          <w:szCs w:val="26"/>
        </w:rPr>
        <w:t>тий на социальную сферу и экономику города.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AF66A2">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5.1. Структура управления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Система управления энергоэффективностью и энергобезопасностью должна быть ориентирована: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 на сохранение базовых условий развития экономики </w:t>
      </w:r>
      <w:r w:rsidR="007716B5" w:rsidRPr="00107C9E">
        <w:rPr>
          <w:rFonts w:ascii="Times New Roman" w:hAnsi="Times New Roman" w:cs="Times New Roman"/>
          <w:sz w:val="26"/>
          <w:szCs w:val="26"/>
        </w:rPr>
        <w:t xml:space="preserve">МО г. Сорск </w:t>
      </w:r>
      <w:r w:rsidRPr="00107C9E">
        <w:rPr>
          <w:rFonts w:ascii="Times New Roman" w:hAnsi="Times New Roman" w:cs="Times New Roman"/>
          <w:sz w:val="26"/>
          <w:szCs w:val="26"/>
        </w:rPr>
        <w:t>- опер</w:t>
      </w:r>
      <w:r w:rsidRPr="00107C9E">
        <w:rPr>
          <w:rFonts w:ascii="Times New Roman" w:hAnsi="Times New Roman" w:cs="Times New Roman"/>
          <w:sz w:val="26"/>
          <w:szCs w:val="26"/>
        </w:rPr>
        <w:t>е</w:t>
      </w:r>
      <w:r w:rsidRPr="00107C9E">
        <w:rPr>
          <w:rFonts w:ascii="Times New Roman" w:hAnsi="Times New Roman" w:cs="Times New Roman"/>
          <w:sz w:val="26"/>
          <w:szCs w:val="26"/>
        </w:rPr>
        <w:t>жающих темпов развития топливно-энергетического комплекса и обеспечение эне</w:t>
      </w:r>
      <w:r w:rsidRPr="00107C9E">
        <w:rPr>
          <w:rFonts w:ascii="Times New Roman" w:hAnsi="Times New Roman" w:cs="Times New Roman"/>
          <w:sz w:val="26"/>
          <w:szCs w:val="26"/>
        </w:rPr>
        <w:t>р</w:t>
      </w:r>
      <w:r w:rsidRPr="00107C9E">
        <w:rPr>
          <w:rFonts w:ascii="Times New Roman" w:hAnsi="Times New Roman" w:cs="Times New Roman"/>
          <w:sz w:val="26"/>
          <w:szCs w:val="26"/>
        </w:rPr>
        <w:t>гобезопасности, устойчивое обеспечение города необходимыми видами ТЭР;</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на повышение эффективности использования ТЭР в условиях экономического роста, создание необходимых энергетических условий жизнедеятельности для ст</w:t>
      </w:r>
      <w:r w:rsidRPr="00107C9E">
        <w:rPr>
          <w:rFonts w:ascii="Times New Roman" w:hAnsi="Times New Roman" w:cs="Times New Roman"/>
          <w:sz w:val="26"/>
          <w:szCs w:val="26"/>
        </w:rPr>
        <w:t>а</w:t>
      </w:r>
      <w:r w:rsidRPr="00107C9E">
        <w:rPr>
          <w:rFonts w:ascii="Times New Roman" w:hAnsi="Times New Roman" w:cs="Times New Roman"/>
          <w:sz w:val="26"/>
          <w:szCs w:val="26"/>
        </w:rPr>
        <w:t>бильного роста объемов производства ВП и обеспечение приемлемых жизненных стандартов.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При разработке МП выбран принцип управления по связям, т.е. объектами управления являются не сами хозяйствующие субъекты, участвующие в МП, а х</w:t>
      </w:r>
      <w:r w:rsidRPr="00107C9E">
        <w:rPr>
          <w:rFonts w:ascii="Times New Roman" w:hAnsi="Times New Roman" w:cs="Times New Roman"/>
          <w:sz w:val="26"/>
          <w:szCs w:val="26"/>
        </w:rPr>
        <w:t>о</w:t>
      </w:r>
      <w:r w:rsidRPr="00107C9E">
        <w:rPr>
          <w:rFonts w:ascii="Times New Roman" w:hAnsi="Times New Roman" w:cs="Times New Roman"/>
          <w:sz w:val="26"/>
          <w:szCs w:val="26"/>
        </w:rPr>
        <w:t>зяйственные связи между ними.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Фактически эти связи образуются путем заключения соответствующих догов</w:t>
      </w:r>
      <w:r w:rsidRPr="00107C9E">
        <w:rPr>
          <w:rFonts w:ascii="Times New Roman" w:hAnsi="Times New Roman" w:cs="Times New Roman"/>
          <w:sz w:val="26"/>
          <w:szCs w:val="26"/>
        </w:rPr>
        <w:t>о</w:t>
      </w:r>
      <w:r w:rsidRPr="00107C9E">
        <w:rPr>
          <w:rFonts w:ascii="Times New Roman" w:hAnsi="Times New Roman" w:cs="Times New Roman"/>
          <w:sz w:val="26"/>
          <w:szCs w:val="26"/>
        </w:rPr>
        <w:t>ров между муниципальными заказчиками, организациями, осуществляющими рег</w:t>
      </w:r>
      <w:r w:rsidRPr="00107C9E">
        <w:rPr>
          <w:rFonts w:ascii="Times New Roman" w:hAnsi="Times New Roman" w:cs="Times New Roman"/>
          <w:sz w:val="26"/>
          <w:szCs w:val="26"/>
        </w:rPr>
        <w:t>у</w:t>
      </w:r>
      <w:r w:rsidRPr="00107C9E">
        <w:rPr>
          <w:rFonts w:ascii="Times New Roman" w:hAnsi="Times New Roman" w:cs="Times New Roman"/>
          <w:sz w:val="26"/>
          <w:szCs w:val="26"/>
        </w:rPr>
        <w:t>лируемые виды деятельности, и участниками МП. Управлению (регулированию) подлежат основные параметры и характеристики устанавливаемых связей, задава</w:t>
      </w:r>
      <w:r w:rsidRPr="00107C9E">
        <w:rPr>
          <w:rFonts w:ascii="Times New Roman" w:hAnsi="Times New Roman" w:cs="Times New Roman"/>
          <w:sz w:val="26"/>
          <w:szCs w:val="26"/>
        </w:rPr>
        <w:t>е</w:t>
      </w:r>
      <w:r w:rsidRPr="00107C9E">
        <w:rPr>
          <w:rFonts w:ascii="Times New Roman" w:hAnsi="Times New Roman" w:cs="Times New Roman"/>
          <w:sz w:val="26"/>
          <w:szCs w:val="26"/>
        </w:rPr>
        <w:t>мых организационно-финансовыми и прочими условиями договоров целевого ф</w:t>
      </w:r>
      <w:r w:rsidRPr="00107C9E">
        <w:rPr>
          <w:rFonts w:ascii="Times New Roman" w:hAnsi="Times New Roman" w:cs="Times New Roman"/>
          <w:sz w:val="26"/>
          <w:szCs w:val="26"/>
        </w:rPr>
        <w:t>и</w:t>
      </w:r>
      <w:r w:rsidRPr="00107C9E">
        <w:rPr>
          <w:rFonts w:ascii="Times New Roman" w:hAnsi="Times New Roman" w:cs="Times New Roman"/>
          <w:sz w:val="26"/>
          <w:szCs w:val="26"/>
        </w:rPr>
        <w:t>нансирования (энергосервисных контрактов).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Субъектами системы управления реализацией МП являются Управление ЖКХ администрации - муниципальный заказчик-координатор МП, муниципальные зака</w:t>
      </w:r>
      <w:r w:rsidRPr="00107C9E">
        <w:rPr>
          <w:rFonts w:ascii="Times New Roman" w:hAnsi="Times New Roman" w:cs="Times New Roman"/>
          <w:sz w:val="26"/>
          <w:szCs w:val="26"/>
        </w:rPr>
        <w:t>з</w:t>
      </w:r>
      <w:r w:rsidRPr="00107C9E">
        <w:rPr>
          <w:rFonts w:ascii="Times New Roman" w:hAnsi="Times New Roman" w:cs="Times New Roman"/>
          <w:sz w:val="26"/>
          <w:szCs w:val="26"/>
        </w:rPr>
        <w:t>чики, организации, осуществляющие регулируемые виды деятельности, энергосе</w:t>
      </w:r>
      <w:r w:rsidRPr="00107C9E">
        <w:rPr>
          <w:rFonts w:ascii="Times New Roman" w:hAnsi="Times New Roman" w:cs="Times New Roman"/>
          <w:sz w:val="26"/>
          <w:szCs w:val="26"/>
        </w:rPr>
        <w:t>р</w:t>
      </w:r>
      <w:r w:rsidRPr="00107C9E">
        <w:rPr>
          <w:rFonts w:ascii="Times New Roman" w:hAnsi="Times New Roman" w:cs="Times New Roman"/>
          <w:sz w:val="26"/>
          <w:szCs w:val="26"/>
        </w:rPr>
        <w:t>висные компании и энергоаудиторские организации, энергоснабжающие организ</w:t>
      </w:r>
      <w:r w:rsidRPr="00107C9E">
        <w:rPr>
          <w:rFonts w:ascii="Times New Roman" w:hAnsi="Times New Roman" w:cs="Times New Roman"/>
          <w:sz w:val="26"/>
          <w:szCs w:val="26"/>
        </w:rPr>
        <w:t>а</w:t>
      </w:r>
      <w:r w:rsidRPr="00107C9E">
        <w:rPr>
          <w:rFonts w:ascii="Times New Roman" w:hAnsi="Times New Roman" w:cs="Times New Roman"/>
          <w:sz w:val="26"/>
          <w:szCs w:val="26"/>
        </w:rPr>
        <w:t>ции жилищно-коммунального комплекса.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В отношении государственных учреждений: бюджетных организаций, а также органов исполнительной власти управление МП осуществляется, в основном, адм</w:t>
      </w:r>
      <w:r w:rsidRPr="00107C9E">
        <w:rPr>
          <w:rFonts w:ascii="Times New Roman" w:hAnsi="Times New Roman" w:cs="Times New Roman"/>
          <w:sz w:val="26"/>
          <w:szCs w:val="26"/>
        </w:rPr>
        <w:t>и</w:t>
      </w:r>
      <w:r w:rsidRPr="00107C9E">
        <w:rPr>
          <w:rFonts w:ascii="Times New Roman" w:hAnsi="Times New Roman" w:cs="Times New Roman"/>
          <w:sz w:val="26"/>
          <w:szCs w:val="26"/>
        </w:rPr>
        <w:t>нистративными (организационно-распорядительными) методами в сочетании с и</w:t>
      </w:r>
      <w:r w:rsidRPr="00107C9E">
        <w:rPr>
          <w:rFonts w:ascii="Times New Roman" w:hAnsi="Times New Roman" w:cs="Times New Roman"/>
          <w:sz w:val="26"/>
          <w:szCs w:val="26"/>
        </w:rPr>
        <w:t>с</w:t>
      </w:r>
      <w:r w:rsidRPr="00107C9E">
        <w:rPr>
          <w:rFonts w:ascii="Times New Roman" w:hAnsi="Times New Roman" w:cs="Times New Roman"/>
          <w:sz w:val="26"/>
          <w:szCs w:val="26"/>
        </w:rPr>
        <w:t>пользованием экономических стимулов и мер морального поощрения персонала.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Муниципальный заказчик-координатор МП выполняет следующие функции управления реализацией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 проводит муниципальную политику в области энергосбережения и повышения энергетической эффективности на территории </w:t>
      </w:r>
      <w:r w:rsidR="007716B5" w:rsidRPr="00107C9E">
        <w:rPr>
          <w:rFonts w:ascii="Times New Roman" w:hAnsi="Times New Roman" w:cs="Times New Roman"/>
          <w:sz w:val="26"/>
          <w:szCs w:val="26"/>
        </w:rPr>
        <w:t>МО г.</w:t>
      </w:r>
      <w:r w:rsidRPr="00107C9E">
        <w:rPr>
          <w:rFonts w:ascii="Times New Roman" w:hAnsi="Times New Roman" w:cs="Times New Roman"/>
          <w:sz w:val="26"/>
          <w:szCs w:val="26"/>
        </w:rPr>
        <w:t xml:space="preserve"> Сорск;</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участвует в реализации программ (концепций) в области энергосбережения и повышения энергетической 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устанавливает требования к программам в области энергосбережения и пов</w:t>
      </w:r>
      <w:r w:rsidRPr="00107C9E">
        <w:rPr>
          <w:rFonts w:ascii="Times New Roman" w:hAnsi="Times New Roman" w:cs="Times New Roman"/>
          <w:sz w:val="26"/>
          <w:szCs w:val="26"/>
        </w:rPr>
        <w:t>ы</w:t>
      </w:r>
      <w:r w:rsidRPr="00107C9E">
        <w:rPr>
          <w:rFonts w:ascii="Times New Roman" w:hAnsi="Times New Roman" w:cs="Times New Roman"/>
          <w:sz w:val="26"/>
          <w:szCs w:val="26"/>
        </w:rPr>
        <w:t>шения энергетической эффективности организаций, осуществляющих регулируемые виды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организует информационное обеспечение мероприятий по энергосбережению и повышению энергетической эффективности, определенных в качестве обязател</w:t>
      </w:r>
      <w:r w:rsidRPr="00107C9E">
        <w:rPr>
          <w:rFonts w:ascii="Times New Roman" w:hAnsi="Times New Roman" w:cs="Times New Roman"/>
          <w:sz w:val="26"/>
          <w:szCs w:val="26"/>
        </w:rPr>
        <w:t>ь</w:t>
      </w:r>
      <w:r w:rsidRPr="00107C9E">
        <w:rPr>
          <w:rFonts w:ascii="Times New Roman" w:hAnsi="Times New Roman" w:cs="Times New Roman"/>
          <w:sz w:val="26"/>
          <w:szCs w:val="26"/>
        </w:rPr>
        <w:t>ных федеральными законами и иными нормативными правовыми актами Российской Федерации, а также предусмотренных МП и концепцией в области энергосбереж</w:t>
      </w:r>
      <w:r w:rsidRPr="00107C9E">
        <w:rPr>
          <w:rFonts w:ascii="Times New Roman" w:hAnsi="Times New Roman" w:cs="Times New Roman"/>
          <w:sz w:val="26"/>
          <w:szCs w:val="26"/>
        </w:rPr>
        <w:t>е</w:t>
      </w:r>
      <w:r w:rsidRPr="00107C9E">
        <w:rPr>
          <w:rFonts w:ascii="Times New Roman" w:hAnsi="Times New Roman" w:cs="Times New Roman"/>
          <w:sz w:val="26"/>
          <w:szCs w:val="26"/>
        </w:rPr>
        <w:t>ния и повышения энергетической эффективности;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координирует мероприятия по энергосбережению и повышению энергетич</w:t>
      </w:r>
      <w:r w:rsidRPr="00107C9E">
        <w:rPr>
          <w:rFonts w:ascii="Times New Roman" w:hAnsi="Times New Roman" w:cs="Times New Roman"/>
          <w:sz w:val="26"/>
          <w:szCs w:val="26"/>
        </w:rPr>
        <w:t>е</w:t>
      </w:r>
      <w:r w:rsidRPr="00107C9E">
        <w:rPr>
          <w:rFonts w:ascii="Times New Roman" w:hAnsi="Times New Roman" w:cs="Times New Roman"/>
          <w:sz w:val="26"/>
          <w:szCs w:val="26"/>
        </w:rPr>
        <w:t>ской эффективности и контролирует их проведение бюджетными учреждениями, муниципальными унитарными предприятиями;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осуществляет контроль за соблюдением требований законодательства об эне</w:t>
      </w:r>
      <w:r w:rsidRPr="00107C9E">
        <w:rPr>
          <w:rFonts w:ascii="Times New Roman" w:hAnsi="Times New Roman" w:cs="Times New Roman"/>
          <w:sz w:val="26"/>
          <w:szCs w:val="26"/>
        </w:rPr>
        <w:t>р</w:t>
      </w:r>
      <w:r w:rsidRPr="00107C9E">
        <w:rPr>
          <w:rFonts w:ascii="Times New Roman" w:hAnsi="Times New Roman" w:cs="Times New Roman"/>
          <w:sz w:val="26"/>
          <w:szCs w:val="26"/>
        </w:rPr>
        <w:t xml:space="preserve">госбережении и о повышении энергетической эффективности на территории </w:t>
      </w:r>
      <w:r w:rsidR="00E90EE8" w:rsidRPr="00107C9E">
        <w:rPr>
          <w:rFonts w:ascii="Times New Roman" w:hAnsi="Times New Roman" w:cs="Times New Roman"/>
          <w:sz w:val="26"/>
          <w:szCs w:val="26"/>
        </w:rPr>
        <w:t>МО г. Сорск</w:t>
      </w:r>
      <w:r w:rsidRPr="00107C9E">
        <w:rPr>
          <w:rFonts w:ascii="Times New Roman" w:hAnsi="Times New Roman" w:cs="Times New Roman"/>
          <w:sz w:val="26"/>
          <w:szCs w:val="26"/>
        </w:rPr>
        <w:t>.</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структуре управления энергосбережением и повышением энергоэффективн</w:t>
      </w:r>
      <w:r w:rsidRPr="00107C9E">
        <w:rPr>
          <w:rFonts w:ascii="Times New Roman" w:hAnsi="Times New Roman" w:cs="Times New Roman"/>
          <w:sz w:val="26"/>
          <w:szCs w:val="26"/>
        </w:rPr>
        <w:t>о</w:t>
      </w:r>
      <w:r w:rsidRPr="00107C9E">
        <w:rPr>
          <w:rFonts w:ascii="Times New Roman" w:hAnsi="Times New Roman" w:cs="Times New Roman"/>
          <w:sz w:val="26"/>
          <w:szCs w:val="26"/>
        </w:rPr>
        <w:t>сти энергоснабжающих организаций (далее - ЭСО) основной задачей муниципальн</w:t>
      </w:r>
      <w:r w:rsidRPr="00107C9E">
        <w:rPr>
          <w:rFonts w:ascii="Times New Roman" w:hAnsi="Times New Roman" w:cs="Times New Roman"/>
          <w:sz w:val="26"/>
          <w:szCs w:val="26"/>
        </w:rPr>
        <w:t>о</w:t>
      </w:r>
      <w:r w:rsidRPr="00107C9E">
        <w:rPr>
          <w:rFonts w:ascii="Times New Roman" w:hAnsi="Times New Roman" w:cs="Times New Roman"/>
          <w:sz w:val="26"/>
          <w:szCs w:val="26"/>
        </w:rPr>
        <w:t>го заказчика-координатора МП является формирование на их базе энергосервисных компаний, способных на исполнение указанной функции в долгосрочной перспект</w:t>
      </w:r>
      <w:r w:rsidRPr="00107C9E">
        <w:rPr>
          <w:rFonts w:ascii="Times New Roman" w:hAnsi="Times New Roman" w:cs="Times New Roman"/>
          <w:sz w:val="26"/>
          <w:szCs w:val="26"/>
        </w:rPr>
        <w:t>и</w:t>
      </w:r>
      <w:r w:rsidRPr="00107C9E">
        <w:rPr>
          <w:rFonts w:ascii="Times New Roman" w:hAnsi="Times New Roman" w:cs="Times New Roman"/>
          <w:sz w:val="26"/>
          <w:szCs w:val="26"/>
        </w:rPr>
        <w:t>ве. Энергоснабжающие организации, принявшие на себя функции энергосервисных компаний, создают наиболее благоприятные условия для запуска и развития работ по МП, поскольку позволяют сформировать и использовать под контролем госуда</w:t>
      </w:r>
      <w:r w:rsidRPr="00107C9E">
        <w:rPr>
          <w:rFonts w:ascii="Times New Roman" w:hAnsi="Times New Roman" w:cs="Times New Roman"/>
          <w:sz w:val="26"/>
          <w:szCs w:val="26"/>
        </w:rPr>
        <w:t>р</w:t>
      </w:r>
      <w:r w:rsidRPr="00107C9E">
        <w:rPr>
          <w:rFonts w:ascii="Times New Roman" w:hAnsi="Times New Roman" w:cs="Times New Roman"/>
          <w:sz w:val="26"/>
          <w:szCs w:val="26"/>
        </w:rPr>
        <w:t>ственного заказчика-координатора МП постоянно возвращаемый фонд для финанс</w:t>
      </w:r>
      <w:r w:rsidRPr="00107C9E">
        <w:rPr>
          <w:rFonts w:ascii="Times New Roman" w:hAnsi="Times New Roman" w:cs="Times New Roman"/>
          <w:sz w:val="26"/>
          <w:szCs w:val="26"/>
        </w:rPr>
        <w:t>о</w:t>
      </w:r>
      <w:r w:rsidRPr="00107C9E">
        <w:rPr>
          <w:rFonts w:ascii="Times New Roman" w:hAnsi="Times New Roman" w:cs="Times New Roman"/>
          <w:sz w:val="26"/>
          <w:szCs w:val="26"/>
        </w:rPr>
        <w:t>вого обеспечения мероприятий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Поскольку предполагаемое увеличение тарифа для потребителей не предпол</w:t>
      </w:r>
      <w:r w:rsidRPr="00107C9E">
        <w:rPr>
          <w:rFonts w:ascii="Times New Roman" w:hAnsi="Times New Roman" w:cs="Times New Roman"/>
          <w:sz w:val="26"/>
          <w:szCs w:val="26"/>
        </w:rPr>
        <w:t>а</w:t>
      </w:r>
      <w:r w:rsidRPr="00107C9E">
        <w:rPr>
          <w:rFonts w:ascii="Times New Roman" w:hAnsi="Times New Roman" w:cs="Times New Roman"/>
          <w:sz w:val="26"/>
          <w:szCs w:val="26"/>
        </w:rPr>
        <w:t>гает, что вся сумма финансовых средств в составе выручки ЭСО будет направлена на мероприятия по энергосбережению и повышению энергоэффективности непосредс</w:t>
      </w:r>
      <w:r w:rsidRPr="00107C9E">
        <w:rPr>
          <w:rFonts w:ascii="Times New Roman" w:hAnsi="Times New Roman" w:cs="Times New Roman"/>
          <w:sz w:val="26"/>
          <w:szCs w:val="26"/>
        </w:rPr>
        <w:t>т</w:t>
      </w:r>
      <w:r w:rsidRPr="00107C9E">
        <w:rPr>
          <w:rFonts w:ascii="Times New Roman" w:hAnsi="Times New Roman" w:cs="Times New Roman"/>
          <w:sz w:val="26"/>
          <w:szCs w:val="26"/>
        </w:rPr>
        <w:t>венно на объектах ЭСО, эта часть выручки предполагает особый контроль со стор</w:t>
      </w:r>
      <w:r w:rsidRPr="00107C9E">
        <w:rPr>
          <w:rFonts w:ascii="Times New Roman" w:hAnsi="Times New Roman" w:cs="Times New Roman"/>
          <w:sz w:val="26"/>
          <w:szCs w:val="26"/>
        </w:rPr>
        <w:t>о</w:t>
      </w:r>
      <w:r w:rsidRPr="00107C9E">
        <w:rPr>
          <w:rFonts w:ascii="Times New Roman" w:hAnsi="Times New Roman" w:cs="Times New Roman"/>
          <w:sz w:val="26"/>
          <w:szCs w:val="26"/>
        </w:rPr>
        <w:t>ны муниципального заказчика-координатора МП. ЭСО выполняют сами либо ф</w:t>
      </w:r>
      <w:r w:rsidRPr="00107C9E">
        <w:rPr>
          <w:rFonts w:ascii="Times New Roman" w:hAnsi="Times New Roman" w:cs="Times New Roman"/>
          <w:sz w:val="26"/>
          <w:szCs w:val="26"/>
        </w:rPr>
        <w:t>и</w:t>
      </w:r>
      <w:r w:rsidRPr="00107C9E">
        <w:rPr>
          <w:rFonts w:ascii="Times New Roman" w:hAnsi="Times New Roman" w:cs="Times New Roman"/>
          <w:sz w:val="26"/>
          <w:szCs w:val="26"/>
        </w:rPr>
        <w:t>нансируют выполнение работ на объектах бюджетной и жилищной сфер за счет ча</w:t>
      </w:r>
      <w:r w:rsidRPr="00107C9E">
        <w:rPr>
          <w:rFonts w:ascii="Times New Roman" w:hAnsi="Times New Roman" w:cs="Times New Roman"/>
          <w:sz w:val="26"/>
          <w:szCs w:val="26"/>
        </w:rPr>
        <w:t>с</w:t>
      </w:r>
      <w:r w:rsidRPr="00107C9E">
        <w:rPr>
          <w:rFonts w:ascii="Times New Roman" w:hAnsi="Times New Roman" w:cs="Times New Roman"/>
          <w:sz w:val="26"/>
          <w:szCs w:val="26"/>
        </w:rPr>
        <w:t>ти средств, включенных в тариф. Эта часть пропорциональна стоимости закупле</w:t>
      </w:r>
      <w:r w:rsidRPr="00107C9E">
        <w:rPr>
          <w:rFonts w:ascii="Times New Roman" w:hAnsi="Times New Roman" w:cs="Times New Roman"/>
          <w:sz w:val="26"/>
          <w:szCs w:val="26"/>
        </w:rPr>
        <w:t>н</w:t>
      </w:r>
      <w:r w:rsidRPr="00107C9E">
        <w:rPr>
          <w:rFonts w:ascii="Times New Roman" w:hAnsi="Times New Roman" w:cs="Times New Roman"/>
          <w:sz w:val="26"/>
          <w:szCs w:val="26"/>
        </w:rPr>
        <w:t>ной энергии для передачи потребителям. После завершения энергосервисного ко</w:t>
      </w:r>
      <w:r w:rsidRPr="00107C9E">
        <w:rPr>
          <w:rFonts w:ascii="Times New Roman" w:hAnsi="Times New Roman" w:cs="Times New Roman"/>
          <w:sz w:val="26"/>
          <w:szCs w:val="26"/>
        </w:rPr>
        <w:t>н</w:t>
      </w:r>
      <w:r w:rsidRPr="00107C9E">
        <w:rPr>
          <w:rFonts w:ascii="Times New Roman" w:hAnsi="Times New Roman" w:cs="Times New Roman"/>
          <w:sz w:val="26"/>
          <w:szCs w:val="26"/>
        </w:rPr>
        <w:t>тракта с бюджетной или жилищной организацией финансовые ресурсы возвращаю</w:t>
      </w:r>
      <w:r w:rsidRPr="00107C9E">
        <w:rPr>
          <w:rFonts w:ascii="Times New Roman" w:hAnsi="Times New Roman" w:cs="Times New Roman"/>
          <w:sz w:val="26"/>
          <w:szCs w:val="26"/>
        </w:rPr>
        <w:t>т</w:t>
      </w:r>
      <w:r w:rsidRPr="00107C9E">
        <w:rPr>
          <w:rFonts w:ascii="Times New Roman" w:hAnsi="Times New Roman" w:cs="Times New Roman"/>
          <w:sz w:val="26"/>
          <w:szCs w:val="26"/>
        </w:rPr>
        <w:t>ся к ЭСО в составе товарной выручки и могут быть повторно использованы для ф</w:t>
      </w:r>
      <w:r w:rsidRPr="00107C9E">
        <w:rPr>
          <w:rFonts w:ascii="Times New Roman" w:hAnsi="Times New Roman" w:cs="Times New Roman"/>
          <w:sz w:val="26"/>
          <w:szCs w:val="26"/>
        </w:rPr>
        <w:t>и</w:t>
      </w:r>
      <w:r w:rsidRPr="00107C9E">
        <w:rPr>
          <w:rFonts w:ascii="Times New Roman" w:hAnsi="Times New Roman" w:cs="Times New Roman"/>
          <w:sz w:val="26"/>
          <w:szCs w:val="26"/>
        </w:rPr>
        <w:t>нансирования энергосервисных контрактов на последующих этапах МП. Средства, обращаемые в рамках энергосервисных контрактов, подлежат обособленному учету и находятся под контролем государственного заказчика-координатора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Муниципальные заказчики: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участвуют в составлении мероприятий по реализации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осуществляют мониторинг выполнения целевых индикаторов и показателей реализации мероприятий МП;</w:t>
      </w:r>
    </w:p>
    <w:p w:rsidR="00766044" w:rsidRDefault="00766044">
      <w:pPr>
        <w:rPr>
          <w:rFonts w:ascii="Times New Roman" w:hAnsi="Times New Roman" w:cs="Times New Roman"/>
          <w:sz w:val="26"/>
          <w:szCs w:val="26"/>
        </w:rPr>
      </w:pPr>
      <w:r>
        <w:rPr>
          <w:rFonts w:ascii="Times New Roman" w:hAnsi="Times New Roman" w:cs="Times New Roman"/>
          <w:sz w:val="26"/>
          <w:szCs w:val="26"/>
        </w:rPr>
        <w:br w:type="page"/>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обеспечивают эффективное использование средств, выделяемых на реализ</w:t>
      </w:r>
      <w:r w:rsidRPr="00107C9E">
        <w:rPr>
          <w:rFonts w:ascii="Times New Roman" w:hAnsi="Times New Roman" w:cs="Times New Roman"/>
          <w:sz w:val="26"/>
          <w:szCs w:val="26"/>
        </w:rPr>
        <w:t>а</w:t>
      </w:r>
      <w:r w:rsidRPr="00107C9E">
        <w:rPr>
          <w:rFonts w:ascii="Times New Roman" w:hAnsi="Times New Roman" w:cs="Times New Roman"/>
          <w:sz w:val="26"/>
          <w:szCs w:val="26"/>
        </w:rPr>
        <w:t>цию;</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организуют ведение ежеквартальной отчетности по реализации МП, а также мониторинг реализации ее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осуществляют контроль за деятельностью исполнителей мероприятий в ра</w:t>
      </w:r>
      <w:r w:rsidRPr="00107C9E">
        <w:rPr>
          <w:rFonts w:ascii="Times New Roman" w:hAnsi="Times New Roman" w:cs="Times New Roman"/>
          <w:sz w:val="26"/>
          <w:szCs w:val="26"/>
        </w:rPr>
        <w:t>м</w:t>
      </w:r>
      <w:r w:rsidRPr="00107C9E">
        <w:rPr>
          <w:rFonts w:ascii="Times New Roman" w:hAnsi="Times New Roman" w:cs="Times New Roman"/>
          <w:sz w:val="26"/>
          <w:szCs w:val="26"/>
        </w:rPr>
        <w:t>ках выполнения мероприятий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осуществляют отбор на конкурсной основе исполнителей работ (услуг), п</w:t>
      </w:r>
      <w:r w:rsidRPr="00107C9E">
        <w:rPr>
          <w:rFonts w:ascii="Times New Roman" w:hAnsi="Times New Roman" w:cs="Times New Roman"/>
          <w:sz w:val="26"/>
          <w:szCs w:val="26"/>
        </w:rPr>
        <w:t>о</w:t>
      </w:r>
      <w:r w:rsidRPr="00107C9E">
        <w:rPr>
          <w:rFonts w:ascii="Times New Roman" w:hAnsi="Times New Roman" w:cs="Times New Roman"/>
          <w:sz w:val="26"/>
          <w:szCs w:val="26"/>
        </w:rPr>
        <w:t>ставщиков продукции по соответствующим мероприятиям МП, заключение госуда</w:t>
      </w:r>
      <w:r w:rsidRPr="00107C9E">
        <w:rPr>
          <w:rFonts w:ascii="Times New Roman" w:hAnsi="Times New Roman" w:cs="Times New Roman"/>
          <w:sz w:val="26"/>
          <w:szCs w:val="26"/>
        </w:rPr>
        <w:t>р</w:t>
      </w:r>
      <w:r w:rsidRPr="00107C9E">
        <w:rPr>
          <w:rFonts w:ascii="Times New Roman" w:hAnsi="Times New Roman" w:cs="Times New Roman"/>
          <w:sz w:val="26"/>
          <w:szCs w:val="26"/>
        </w:rPr>
        <w:t>ственных контрактов либо иных гражданско-правовых договоров;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организуют применение информационных технологий в целях управления и контроля за ходом реализации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согласуют с муниципальным заказчиком-координатором МП и заинтересова</w:t>
      </w:r>
      <w:r w:rsidRPr="00107C9E">
        <w:rPr>
          <w:rFonts w:ascii="Times New Roman" w:hAnsi="Times New Roman" w:cs="Times New Roman"/>
          <w:sz w:val="26"/>
          <w:szCs w:val="26"/>
        </w:rPr>
        <w:t>н</w:t>
      </w:r>
      <w:r w:rsidRPr="00107C9E">
        <w:rPr>
          <w:rFonts w:ascii="Times New Roman" w:hAnsi="Times New Roman" w:cs="Times New Roman"/>
          <w:sz w:val="26"/>
          <w:szCs w:val="26"/>
        </w:rPr>
        <w:t>ными участниками МП возможные сроки выполнения мероприятий и объемы;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представляют муниципальному заказчику-координатору статистическую, справочную и аналитическую информацию о ходе реализации мероприятий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Критериями выбора участников МП являются: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наличие разрешительных документов на проведение работ и услуг;</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функциональные и качественные характеристики реализуемых энергосбер</w:t>
      </w:r>
      <w:r w:rsidRPr="00107C9E">
        <w:rPr>
          <w:rFonts w:ascii="Times New Roman" w:hAnsi="Times New Roman" w:cs="Times New Roman"/>
          <w:sz w:val="26"/>
          <w:szCs w:val="26"/>
        </w:rPr>
        <w:t>е</w:t>
      </w:r>
      <w:r w:rsidRPr="00107C9E">
        <w:rPr>
          <w:rFonts w:ascii="Times New Roman" w:hAnsi="Times New Roman" w:cs="Times New Roman"/>
          <w:sz w:val="26"/>
          <w:szCs w:val="26"/>
        </w:rPr>
        <w:t>гающих мероприятий (включая приобретаемое оборудование, комплектующие к н</w:t>
      </w:r>
      <w:r w:rsidRPr="00107C9E">
        <w:rPr>
          <w:rFonts w:ascii="Times New Roman" w:hAnsi="Times New Roman" w:cs="Times New Roman"/>
          <w:sz w:val="26"/>
          <w:szCs w:val="26"/>
        </w:rPr>
        <w:t>е</w:t>
      </w:r>
      <w:r w:rsidRPr="00107C9E">
        <w:rPr>
          <w:rFonts w:ascii="Times New Roman" w:hAnsi="Times New Roman" w:cs="Times New Roman"/>
          <w:sz w:val="26"/>
          <w:szCs w:val="26"/>
        </w:rPr>
        <w:t>му, продукцию (товары), проводимые работы, строительно-монтажные и пуско-наладочные, оказываемые услуги и др.);</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эксплуатационные расходы;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расходы на техническое обслуживание;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сроки (периоды) реализации энергосберегающих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условия и объем предоставления гарантии качества проводимых работ и ок</w:t>
      </w:r>
      <w:r w:rsidRPr="00107C9E">
        <w:rPr>
          <w:rFonts w:ascii="Times New Roman" w:hAnsi="Times New Roman" w:cs="Times New Roman"/>
          <w:sz w:val="26"/>
          <w:szCs w:val="26"/>
        </w:rPr>
        <w:t>а</w:t>
      </w:r>
      <w:r w:rsidRPr="00107C9E">
        <w:rPr>
          <w:rFonts w:ascii="Times New Roman" w:hAnsi="Times New Roman" w:cs="Times New Roman"/>
          <w:sz w:val="26"/>
          <w:szCs w:val="26"/>
        </w:rPr>
        <w:t>зываемых услуг;</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стоимость реализации энергосберегающих мероприятий (цена контрактов);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обеспечение заданных параметров энергосбережения и повышения энергоэ</w:t>
      </w:r>
      <w:r w:rsidRPr="00107C9E">
        <w:rPr>
          <w:rFonts w:ascii="Times New Roman" w:hAnsi="Times New Roman" w:cs="Times New Roman"/>
          <w:sz w:val="26"/>
          <w:szCs w:val="26"/>
        </w:rPr>
        <w:t>ф</w:t>
      </w:r>
      <w:r w:rsidRPr="00107C9E">
        <w:rPr>
          <w:rFonts w:ascii="Times New Roman" w:hAnsi="Times New Roman" w:cs="Times New Roman"/>
          <w:sz w:val="26"/>
          <w:szCs w:val="26"/>
        </w:rPr>
        <w:t>фективности;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другие критерии в соответствии с законодательством Российской Федерации о размещении заказов, действующие на момент заключения договоров.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Участниками МП являются организации: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 которыми муниципальные заказчики заключают муниципальные контракты либо иные гражданско-правовые договоры по результатам конкурсов в установле</w:t>
      </w:r>
      <w:r w:rsidRPr="00107C9E">
        <w:rPr>
          <w:rFonts w:ascii="Times New Roman" w:hAnsi="Times New Roman" w:cs="Times New Roman"/>
          <w:sz w:val="26"/>
          <w:szCs w:val="26"/>
        </w:rPr>
        <w:t>н</w:t>
      </w:r>
      <w:r w:rsidRPr="00107C9E">
        <w:rPr>
          <w:rFonts w:ascii="Times New Roman" w:hAnsi="Times New Roman" w:cs="Times New Roman"/>
          <w:sz w:val="26"/>
          <w:szCs w:val="26"/>
        </w:rPr>
        <w:t>ном законодательством Российской Федерации порядке;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 которыми заказчики заключают договоры на реализацию мероприятий МП за счет средств из внебюджетных источников.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Участие в мероприятиях по проведению энергетических обследований является обязательным для: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органов государственной власти, органов местного самоуправления, наделе</w:t>
      </w:r>
      <w:r w:rsidRPr="00107C9E">
        <w:rPr>
          <w:rFonts w:ascii="Times New Roman" w:hAnsi="Times New Roman" w:cs="Times New Roman"/>
          <w:sz w:val="26"/>
          <w:szCs w:val="26"/>
        </w:rPr>
        <w:t>н</w:t>
      </w:r>
      <w:r w:rsidRPr="00107C9E">
        <w:rPr>
          <w:rFonts w:ascii="Times New Roman" w:hAnsi="Times New Roman" w:cs="Times New Roman"/>
          <w:sz w:val="26"/>
          <w:szCs w:val="26"/>
        </w:rPr>
        <w:t>ных правами юридических лиц;</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организаций с участием государства или муниципального образования;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организаций, осуществляющих регулируемые виды деятельности;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организаций, осуществляющих производство и (или) транспортировку воды, природного газа, тепловой энергии, электрической энергии.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766044" w:rsidRDefault="00766044">
      <w:pPr>
        <w:rPr>
          <w:rFonts w:ascii="Times New Roman" w:hAnsi="Times New Roman" w:cs="Times New Roman"/>
          <w:sz w:val="26"/>
          <w:szCs w:val="26"/>
        </w:rPr>
      </w:pPr>
      <w:r>
        <w:rPr>
          <w:rFonts w:ascii="Times New Roman" w:hAnsi="Times New Roman" w:cs="Times New Roman"/>
          <w:sz w:val="26"/>
          <w:szCs w:val="26"/>
        </w:rPr>
        <w:br w:type="page"/>
      </w:r>
    </w:p>
    <w:p w:rsidR="006C458A" w:rsidRPr="00107C9E" w:rsidRDefault="006C458A" w:rsidP="00AF66A2">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lastRenderedPageBreak/>
        <w:t>5.2. Энергосервисные контракты и компании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Одним из основных механизмов реализации политики энергосбережения и энергоэффективности в соответствии с Федеральным </w:t>
      </w:r>
      <w:hyperlink r:id="rId23" w:history="1">
        <w:r w:rsidRPr="00107C9E">
          <w:rPr>
            <w:rFonts w:ascii="Times New Roman" w:hAnsi="Times New Roman" w:cs="Times New Roman"/>
            <w:color w:val="0000FF"/>
            <w:sz w:val="26"/>
            <w:szCs w:val="26"/>
          </w:rPr>
          <w:t>законом</w:t>
        </w:r>
      </w:hyperlink>
      <w:r w:rsidRPr="00107C9E">
        <w:rPr>
          <w:rFonts w:ascii="Times New Roman" w:hAnsi="Times New Roman" w:cs="Times New Roman"/>
          <w:sz w:val="26"/>
          <w:szCs w:val="26"/>
        </w:rPr>
        <w:t xml:space="preserve"> N 261-ФЗ должен стать механизм энергосервисных контрактов.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Развитие деятельности энергосервисных компаний может базироваться в пе</w:t>
      </w:r>
      <w:r w:rsidRPr="00107C9E">
        <w:rPr>
          <w:rFonts w:ascii="Times New Roman" w:hAnsi="Times New Roman" w:cs="Times New Roman"/>
          <w:sz w:val="26"/>
          <w:szCs w:val="26"/>
        </w:rPr>
        <w:t>р</w:t>
      </w:r>
      <w:r w:rsidRPr="00107C9E">
        <w:rPr>
          <w:rFonts w:ascii="Times New Roman" w:hAnsi="Times New Roman" w:cs="Times New Roman"/>
          <w:sz w:val="26"/>
          <w:szCs w:val="26"/>
        </w:rPr>
        <w:t>вую очередь на: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энергоснабжающих организациях регулируемых видов деятельности (ЭСО);</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управляющих компаниях в ЖКХ;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компаниях-производителях энергоэффективного оборудования и комплексов.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Деятельность энергосервисной компании (далее - ЭСКО) определяется сл</w:t>
      </w:r>
      <w:r w:rsidRPr="00107C9E">
        <w:rPr>
          <w:rFonts w:ascii="Times New Roman" w:hAnsi="Times New Roman" w:cs="Times New Roman"/>
          <w:sz w:val="26"/>
          <w:szCs w:val="26"/>
        </w:rPr>
        <w:t>е</w:t>
      </w:r>
      <w:r w:rsidRPr="00107C9E">
        <w:rPr>
          <w:rFonts w:ascii="Times New Roman" w:hAnsi="Times New Roman" w:cs="Times New Roman"/>
          <w:sz w:val="26"/>
          <w:szCs w:val="26"/>
        </w:rPr>
        <w:t>дующими функциями: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аккумулирует на своем счету финансовые средства, необходимые для реал</w:t>
      </w:r>
      <w:r w:rsidRPr="00107C9E">
        <w:rPr>
          <w:rFonts w:ascii="Times New Roman" w:hAnsi="Times New Roman" w:cs="Times New Roman"/>
          <w:sz w:val="26"/>
          <w:szCs w:val="26"/>
        </w:rPr>
        <w:t>и</w:t>
      </w:r>
      <w:r w:rsidRPr="00107C9E">
        <w:rPr>
          <w:rFonts w:ascii="Times New Roman" w:hAnsi="Times New Roman" w:cs="Times New Roman"/>
          <w:sz w:val="26"/>
          <w:szCs w:val="26"/>
        </w:rPr>
        <w:t>зации технических программных мероприятий, производит все расчеты по поста</w:t>
      </w:r>
      <w:r w:rsidRPr="00107C9E">
        <w:rPr>
          <w:rFonts w:ascii="Times New Roman" w:hAnsi="Times New Roman" w:cs="Times New Roman"/>
          <w:sz w:val="26"/>
          <w:szCs w:val="26"/>
        </w:rPr>
        <w:t>в</w:t>
      </w:r>
      <w:r w:rsidRPr="00107C9E">
        <w:rPr>
          <w:rFonts w:ascii="Times New Roman" w:hAnsi="Times New Roman" w:cs="Times New Roman"/>
          <w:sz w:val="26"/>
          <w:szCs w:val="26"/>
        </w:rPr>
        <w:t>кам и выполняемым работам на объектах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определяет потенциал энергосбережения на основе энергетического обслед</w:t>
      </w:r>
      <w:r w:rsidRPr="00107C9E">
        <w:rPr>
          <w:rFonts w:ascii="Times New Roman" w:hAnsi="Times New Roman" w:cs="Times New Roman"/>
          <w:sz w:val="26"/>
          <w:szCs w:val="26"/>
        </w:rPr>
        <w:t>о</w:t>
      </w:r>
      <w:r w:rsidRPr="00107C9E">
        <w:rPr>
          <w:rFonts w:ascii="Times New Roman" w:hAnsi="Times New Roman" w:cs="Times New Roman"/>
          <w:sz w:val="26"/>
          <w:szCs w:val="26"/>
        </w:rPr>
        <w:t>вания, организует выполнение энергоаудиторскими организациями энергетических обследований, паспортизацию и разработку программ энергоэффективности и эне</w:t>
      </w:r>
      <w:r w:rsidRPr="00107C9E">
        <w:rPr>
          <w:rFonts w:ascii="Times New Roman" w:hAnsi="Times New Roman" w:cs="Times New Roman"/>
          <w:sz w:val="26"/>
          <w:szCs w:val="26"/>
        </w:rPr>
        <w:t>р</w:t>
      </w:r>
      <w:r w:rsidRPr="00107C9E">
        <w:rPr>
          <w:rFonts w:ascii="Times New Roman" w:hAnsi="Times New Roman" w:cs="Times New Roman"/>
          <w:sz w:val="26"/>
          <w:szCs w:val="26"/>
        </w:rPr>
        <w:t>гобезопасности предприятий для подготовки к участию в программе;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обеспечивает выполнение программных мероприятий, подготовку очередных и перспективных планов, представляет их для согласования и утверждения муниц</w:t>
      </w:r>
      <w:r w:rsidRPr="00107C9E">
        <w:rPr>
          <w:rFonts w:ascii="Times New Roman" w:hAnsi="Times New Roman" w:cs="Times New Roman"/>
          <w:sz w:val="26"/>
          <w:szCs w:val="26"/>
        </w:rPr>
        <w:t>и</w:t>
      </w:r>
      <w:r w:rsidRPr="00107C9E">
        <w:rPr>
          <w:rFonts w:ascii="Times New Roman" w:hAnsi="Times New Roman" w:cs="Times New Roman"/>
          <w:sz w:val="26"/>
          <w:szCs w:val="26"/>
        </w:rPr>
        <w:t>пальному заказчику МП при выполнении их на объектах бюджетной сферы;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выполняет анализ эффективности программных мероприятий, организует ра</w:t>
      </w:r>
      <w:r w:rsidRPr="00107C9E">
        <w:rPr>
          <w:rFonts w:ascii="Times New Roman" w:hAnsi="Times New Roman" w:cs="Times New Roman"/>
          <w:sz w:val="26"/>
          <w:szCs w:val="26"/>
        </w:rPr>
        <w:t>з</w:t>
      </w:r>
      <w:r w:rsidRPr="00107C9E">
        <w:rPr>
          <w:rFonts w:ascii="Times New Roman" w:hAnsi="Times New Roman" w:cs="Times New Roman"/>
          <w:sz w:val="26"/>
          <w:szCs w:val="26"/>
        </w:rPr>
        <w:t>работку и корректировку планово-прогнозных и прочих документов, предусмотре</w:t>
      </w:r>
      <w:r w:rsidRPr="00107C9E">
        <w:rPr>
          <w:rFonts w:ascii="Times New Roman" w:hAnsi="Times New Roman" w:cs="Times New Roman"/>
          <w:sz w:val="26"/>
          <w:szCs w:val="26"/>
        </w:rPr>
        <w:t>н</w:t>
      </w:r>
      <w:r w:rsidRPr="00107C9E">
        <w:rPr>
          <w:rFonts w:ascii="Times New Roman" w:hAnsi="Times New Roman" w:cs="Times New Roman"/>
          <w:sz w:val="26"/>
          <w:szCs w:val="26"/>
        </w:rPr>
        <w:t>ных планами информационно-аналитического сопровождения и правового обесп</w:t>
      </w:r>
      <w:r w:rsidRPr="00107C9E">
        <w:rPr>
          <w:rFonts w:ascii="Times New Roman" w:hAnsi="Times New Roman" w:cs="Times New Roman"/>
          <w:sz w:val="26"/>
          <w:szCs w:val="26"/>
        </w:rPr>
        <w:t>е</w:t>
      </w:r>
      <w:r w:rsidRPr="00107C9E">
        <w:rPr>
          <w:rFonts w:ascii="Times New Roman" w:hAnsi="Times New Roman" w:cs="Times New Roman"/>
          <w:sz w:val="26"/>
          <w:szCs w:val="26"/>
        </w:rPr>
        <w:t>чения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получает доход от реализации потенциала энергосбережения.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Данные особенности действий энергосервисных компаний определяют их пр</w:t>
      </w:r>
      <w:r w:rsidRPr="00107C9E">
        <w:rPr>
          <w:rFonts w:ascii="Times New Roman" w:hAnsi="Times New Roman" w:cs="Times New Roman"/>
          <w:sz w:val="26"/>
          <w:szCs w:val="26"/>
        </w:rPr>
        <w:t>е</w:t>
      </w:r>
      <w:r w:rsidRPr="00107C9E">
        <w:rPr>
          <w:rFonts w:ascii="Times New Roman" w:hAnsi="Times New Roman" w:cs="Times New Roman"/>
          <w:sz w:val="26"/>
          <w:szCs w:val="26"/>
        </w:rPr>
        <w:t>имущества по экономии на первоначальных вложениях потребителя энергоресурсов и позволяют экономить средства, включая бюджетные, в случае их привлечения.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Управление реализацией программных мероприятий МП на объектах осущес</w:t>
      </w:r>
      <w:r w:rsidRPr="00107C9E">
        <w:rPr>
          <w:rFonts w:ascii="Times New Roman" w:hAnsi="Times New Roman" w:cs="Times New Roman"/>
          <w:sz w:val="26"/>
          <w:szCs w:val="26"/>
        </w:rPr>
        <w:t>т</w:t>
      </w:r>
      <w:r w:rsidRPr="00107C9E">
        <w:rPr>
          <w:rFonts w:ascii="Times New Roman" w:hAnsi="Times New Roman" w:cs="Times New Roman"/>
          <w:sz w:val="26"/>
          <w:szCs w:val="26"/>
        </w:rPr>
        <w:t>вляется согласованным взаимодействием заказчиков с ЭСКО. Распределение упра</w:t>
      </w:r>
      <w:r w:rsidRPr="00107C9E">
        <w:rPr>
          <w:rFonts w:ascii="Times New Roman" w:hAnsi="Times New Roman" w:cs="Times New Roman"/>
          <w:sz w:val="26"/>
          <w:szCs w:val="26"/>
        </w:rPr>
        <w:t>в</w:t>
      </w:r>
      <w:r w:rsidRPr="00107C9E">
        <w:rPr>
          <w:rFonts w:ascii="Times New Roman" w:hAnsi="Times New Roman" w:cs="Times New Roman"/>
          <w:sz w:val="26"/>
          <w:szCs w:val="26"/>
        </w:rPr>
        <w:t>ленческих обязанностей между ними в общем виде фиксируется условиями догов</w:t>
      </w:r>
      <w:r w:rsidRPr="00107C9E">
        <w:rPr>
          <w:rFonts w:ascii="Times New Roman" w:hAnsi="Times New Roman" w:cs="Times New Roman"/>
          <w:sz w:val="26"/>
          <w:szCs w:val="26"/>
        </w:rPr>
        <w:t>о</w:t>
      </w:r>
      <w:r w:rsidRPr="00107C9E">
        <w:rPr>
          <w:rFonts w:ascii="Times New Roman" w:hAnsi="Times New Roman" w:cs="Times New Roman"/>
          <w:sz w:val="26"/>
          <w:szCs w:val="26"/>
        </w:rPr>
        <w:t>ров целевого финансирования по форме, установленной государственным заказч</w:t>
      </w:r>
      <w:r w:rsidRPr="00107C9E">
        <w:rPr>
          <w:rFonts w:ascii="Times New Roman" w:hAnsi="Times New Roman" w:cs="Times New Roman"/>
          <w:sz w:val="26"/>
          <w:szCs w:val="26"/>
        </w:rPr>
        <w:t>и</w:t>
      </w:r>
      <w:r w:rsidRPr="00107C9E">
        <w:rPr>
          <w:rFonts w:ascii="Times New Roman" w:hAnsi="Times New Roman" w:cs="Times New Roman"/>
          <w:sz w:val="26"/>
          <w:szCs w:val="26"/>
        </w:rPr>
        <w:t>ком-координатором МП.</w:t>
      </w:r>
    </w:p>
    <w:p w:rsidR="006C458A" w:rsidRPr="00107C9E" w:rsidRDefault="006C458A" w:rsidP="00E90EE8">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xml:space="preserve">Для координации управленческих решений по планированию, подготовке и реализации программных </w:t>
      </w:r>
      <w:r w:rsidR="00E90EE8" w:rsidRPr="00107C9E">
        <w:rPr>
          <w:rFonts w:ascii="Times New Roman" w:hAnsi="Times New Roman" w:cs="Times New Roman"/>
          <w:sz w:val="26"/>
          <w:szCs w:val="26"/>
        </w:rPr>
        <w:t>назначается уполномоченное лицо</w:t>
      </w:r>
      <w:r w:rsidRPr="00107C9E">
        <w:rPr>
          <w:rFonts w:ascii="Times New Roman" w:hAnsi="Times New Roman" w:cs="Times New Roman"/>
          <w:sz w:val="26"/>
          <w:szCs w:val="26"/>
        </w:rPr>
        <w:t xml:space="preserve"> в администр</w:t>
      </w:r>
      <w:r w:rsidR="00E90EE8" w:rsidRPr="00107C9E">
        <w:rPr>
          <w:rFonts w:ascii="Times New Roman" w:hAnsi="Times New Roman" w:cs="Times New Roman"/>
          <w:sz w:val="26"/>
          <w:szCs w:val="26"/>
        </w:rPr>
        <w:t>ации мун</w:t>
      </w:r>
      <w:r w:rsidR="00E90EE8" w:rsidRPr="00107C9E">
        <w:rPr>
          <w:rFonts w:ascii="Times New Roman" w:hAnsi="Times New Roman" w:cs="Times New Roman"/>
          <w:sz w:val="26"/>
          <w:szCs w:val="26"/>
        </w:rPr>
        <w:t>и</w:t>
      </w:r>
      <w:r w:rsidR="00E90EE8" w:rsidRPr="00107C9E">
        <w:rPr>
          <w:rFonts w:ascii="Times New Roman" w:hAnsi="Times New Roman" w:cs="Times New Roman"/>
          <w:sz w:val="26"/>
          <w:szCs w:val="26"/>
        </w:rPr>
        <w:t>ципального образования.</w:t>
      </w:r>
    </w:p>
    <w:p w:rsidR="00E90EE8" w:rsidRPr="00107C9E" w:rsidRDefault="00E90EE8" w:rsidP="00E90EE8">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AF66A2">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5.3. Организация работ по выполнению мероприятий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Формирование программ энергосбережения и повышения энергоэффективности промышленных предприятий осуществляется самими предприятиями. Целевые п</w:t>
      </w:r>
      <w:r w:rsidRPr="00107C9E">
        <w:rPr>
          <w:rFonts w:ascii="Times New Roman" w:hAnsi="Times New Roman" w:cs="Times New Roman"/>
          <w:sz w:val="26"/>
          <w:szCs w:val="26"/>
        </w:rPr>
        <w:t>о</w:t>
      </w:r>
      <w:r w:rsidRPr="00107C9E">
        <w:rPr>
          <w:rFonts w:ascii="Times New Roman" w:hAnsi="Times New Roman" w:cs="Times New Roman"/>
          <w:sz w:val="26"/>
          <w:szCs w:val="26"/>
        </w:rPr>
        <w:t>казатели программ предприятий определяются на основе индикаторов МП и ее цел</w:t>
      </w:r>
      <w:r w:rsidRPr="00107C9E">
        <w:rPr>
          <w:rFonts w:ascii="Times New Roman" w:hAnsi="Times New Roman" w:cs="Times New Roman"/>
          <w:sz w:val="26"/>
          <w:szCs w:val="26"/>
        </w:rPr>
        <w:t>е</w:t>
      </w:r>
      <w:r w:rsidRPr="00107C9E">
        <w:rPr>
          <w:rFonts w:ascii="Times New Roman" w:hAnsi="Times New Roman" w:cs="Times New Roman"/>
          <w:sz w:val="26"/>
          <w:szCs w:val="26"/>
        </w:rPr>
        <w:t>вых показателей. Мероприятия программ формирую</w:t>
      </w:r>
      <w:r w:rsidR="00E90EE8" w:rsidRPr="00107C9E">
        <w:rPr>
          <w:rFonts w:ascii="Times New Roman" w:hAnsi="Times New Roman" w:cs="Times New Roman"/>
          <w:sz w:val="26"/>
          <w:szCs w:val="26"/>
        </w:rPr>
        <w:t xml:space="preserve">тся по итогам обязательных </w:t>
      </w:r>
      <w:r w:rsidRPr="00107C9E">
        <w:rPr>
          <w:rFonts w:ascii="Times New Roman" w:hAnsi="Times New Roman" w:cs="Times New Roman"/>
          <w:sz w:val="26"/>
          <w:szCs w:val="26"/>
        </w:rPr>
        <w:t>и добровольных энергетических обследова</w:t>
      </w:r>
      <w:r w:rsidR="00E90EE8" w:rsidRPr="00107C9E">
        <w:rPr>
          <w:rFonts w:ascii="Times New Roman" w:hAnsi="Times New Roman" w:cs="Times New Roman"/>
          <w:sz w:val="26"/>
          <w:szCs w:val="26"/>
        </w:rPr>
        <w:t>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Для участия в МП организации - потребителю ТЭР необходимо:</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принять на себя обязательства по решению задач стимулирования роста эне</w:t>
      </w:r>
      <w:r w:rsidRPr="00107C9E">
        <w:rPr>
          <w:rFonts w:ascii="Times New Roman" w:hAnsi="Times New Roman" w:cs="Times New Roman"/>
          <w:sz w:val="26"/>
          <w:szCs w:val="26"/>
        </w:rPr>
        <w:t>р</w:t>
      </w:r>
      <w:r w:rsidRPr="00107C9E">
        <w:rPr>
          <w:rFonts w:ascii="Times New Roman" w:hAnsi="Times New Roman" w:cs="Times New Roman"/>
          <w:sz w:val="26"/>
          <w:szCs w:val="26"/>
        </w:rPr>
        <w:t>гоэффективности производства или иного вида основной деятельности, внедрения энергосберегающих технологий и реализации мер по повышению энергетической безопасности, предусмотренных в МП, на условиях договора с ответственным и</w:t>
      </w:r>
      <w:r w:rsidRPr="00107C9E">
        <w:rPr>
          <w:rFonts w:ascii="Times New Roman" w:hAnsi="Times New Roman" w:cs="Times New Roman"/>
          <w:sz w:val="26"/>
          <w:szCs w:val="26"/>
        </w:rPr>
        <w:t>с</w:t>
      </w:r>
      <w:r w:rsidRPr="00107C9E">
        <w:rPr>
          <w:rFonts w:ascii="Times New Roman" w:hAnsi="Times New Roman" w:cs="Times New Roman"/>
          <w:sz w:val="26"/>
          <w:szCs w:val="26"/>
        </w:rPr>
        <w:t>полнителем одного из направлений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lastRenderedPageBreak/>
        <w:t>- провести энергетическое обследование, оформить энергетический паспорт, программу энергосбережения и повышения энергоэффективности и энергобезопа</w:t>
      </w:r>
      <w:r w:rsidRPr="00107C9E">
        <w:rPr>
          <w:rFonts w:ascii="Times New Roman" w:hAnsi="Times New Roman" w:cs="Times New Roman"/>
          <w:sz w:val="26"/>
          <w:szCs w:val="26"/>
        </w:rPr>
        <w:t>с</w:t>
      </w:r>
      <w:r w:rsidRPr="00107C9E">
        <w:rPr>
          <w:rFonts w:ascii="Times New Roman" w:hAnsi="Times New Roman" w:cs="Times New Roman"/>
          <w:sz w:val="26"/>
          <w:szCs w:val="26"/>
        </w:rPr>
        <w:t>ности.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Каждый принимающий участие в МП выполняет управленческие функции з</w:t>
      </w:r>
      <w:r w:rsidRPr="00107C9E">
        <w:rPr>
          <w:rFonts w:ascii="Times New Roman" w:hAnsi="Times New Roman" w:cs="Times New Roman"/>
          <w:sz w:val="26"/>
          <w:szCs w:val="26"/>
        </w:rPr>
        <w:t>а</w:t>
      </w:r>
      <w:r w:rsidRPr="00107C9E">
        <w:rPr>
          <w:rFonts w:ascii="Times New Roman" w:hAnsi="Times New Roman" w:cs="Times New Roman"/>
          <w:sz w:val="26"/>
          <w:szCs w:val="26"/>
        </w:rPr>
        <w:t>казчика по отношению к исполнителям программных мероприятий на своих объе</w:t>
      </w:r>
      <w:r w:rsidRPr="00107C9E">
        <w:rPr>
          <w:rFonts w:ascii="Times New Roman" w:hAnsi="Times New Roman" w:cs="Times New Roman"/>
          <w:sz w:val="26"/>
          <w:szCs w:val="26"/>
        </w:rPr>
        <w:t>к</w:t>
      </w:r>
      <w:r w:rsidRPr="00107C9E">
        <w:rPr>
          <w:rFonts w:ascii="Times New Roman" w:hAnsi="Times New Roman" w:cs="Times New Roman"/>
          <w:sz w:val="26"/>
          <w:szCs w:val="26"/>
        </w:rPr>
        <w:t>тах.</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ЭСКО согласно условиям договора целевого финансирования с заказчиком в</w:t>
      </w:r>
      <w:r w:rsidRPr="00107C9E">
        <w:rPr>
          <w:rFonts w:ascii="Times New Roman" w:hAnsi="Times New Roman" w:cs="Times New Roman"/>
          <w:sz w:val="26"/>
          <w:szCs w:val="26"/>
        </w:rPr>
        <w:t>ы</w:t>
      </w:r>
      <w:r w:rsidRPr="00107C9E">
        <w:rPr>
          <w:rFonts w:ascii="Times New Roman" w:hAnsi="Times New Roman" w:cs="Times New Roman"/>
          <w:sz w:val="26"/>
          <w:szCs w:val="26"/>
        </w:rPr>
        <w:t>полняет функции управления обособленным бюджетом его программы.</w:t>
      </w:r>
    </w:p>
    <w:p w:rsidR="006C458A" w:rsidRPr="00107C9E" w:rsidRDefault="000416B4" w:rsidP="000416B4">
      <w:pPr>
        <w:autoSpaceDE w:val="0"/>
        <w:autoSpaceDN w:val="0"/>
        <w:adjustRightInd w:val="0"/>
        <w:spacing w:after="0" w:line="240" w:lineRule="auto"/>
        <w:ind w:firstLine="567"/>
        <w:outlineLvl w:val="3"/>
        <w:rPr>
          <w:rFonts w:ascii="Times New Roman" w:hAnsi="Times New Roman" w:cs="Times New Roman"/>
          <w:sz w:val="26"/>
          <w:szCs w:val="26"/>
        </w:rPr>
      </w:pPr>
      <w:r w:rsidRPr="00107C9E">
        <w:rPr>
          <w:rFonts w:ascii="Times New Roman" w:hAnsi="Times New Roman" w:cs="Times New Roman"/>
          <w:sz w:val="26"/>
          <w:szCs w:val="26"/>
        </w:rPr>
        <w:t xml:space="preserve">Стадии процесса реализации потенциала энергосбережения </w:t>
      </w:r>
      <w:r w:rsidR="006C458A" w:rsidRPr="00107C9E">
        <w:rPr>
          <w:rFonts w:ascii="Times New Roman" w:hAnsi="Times New Roman" w:cs="Times New Roman"/>
          <w:sz w:val="26"/>
          <w:szCs w:val="26"/>
        </w:rPr>
        <w:t>промышленного предприятия - участника Программы</w:t>
      </w:r>
      <w:r w:rsidRPr="00107C9E">
        <w:rPr>
          <w:rFonts w:ascii="Times New Roman" w:hAnsi="Times New Roman" w:cs="Times New Roman"/>
          <w:sz w:val="26"/>
          <w:szCs w:val="26"/>
        </w:rPr>
        <w:t xml:space="preserve"> включают:</w:t>
      </w:r>
    </w:p>
    <w:p w:rsidR="006C458A" w:rsidRPr="00107C9E" w:rsidRDefault="000416B4"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1. Проведение энергетического обследования и выбор объекта программных мероприятий;</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 xml:space="preserve">2. Выполнение работ "под ключ", </w:t>
      </w:r>
      <w:r w:rsidR="000416B4" w:rsidRPr="00107C9E">
        <w:rPr>
          <w:rFonts w:ascii="Times New Roman" w:hAnsi="Times New Roman" w:cs="Times New Roman"/>
          <w:sz w:val="26"/>
          <w:szCs w:val="26"/>
        </w:rPr>
        <w:t>с</w:t>
      </w:r>
      <w:r w:rsidRPr="00107C9E">
        <w:rPr>
          <w:rFonts w:ascii="Times New Roman" w:hAnsi="Times New Roman" w:cs="Times New Roman"/>
          <w:sz w:val="26"/>
          <w:szCs w:val="26"/>
        </w:rPr>
        <w:t xml:space="preserve">дача исполнителем объекта  </w:t>
      </w:r>
      <w:r w:rsidR="000416B4" w:rsidRPr="00107C9E">
        <w:rPr>
          <w:rFonts w:ascii="Times New Roman" w:hAnsi="Times New Roman" w:cs="Times New Roman"/>
          <w:sz w:val="26"/>
          <w:szCs w:val="26"/>
        </w:rPr>
        <w:t>п</w:t>
      </w:r>
      <w:r w:rsidRPr="00107C9E">
        <w:rPr>
          <w:rFonts w:ascii="Times New Roman" w:hAnsi="Times New Roman" w:cs="Times New Roman"/>
          <w:sz w:val="26"/>
          <w:szCs w:val="26"/>
        </w:rPr>
        <w:t>редприятию-заказчику</w:t>
      </w:r>
      <w:r w:rsidR="000416B4" w:rsidRPr="00107C9E">
        <w:rPr>
          <w:rFonts w:ascii="Times New Roman" w:hAnsi="Times New Roman" w:cs="Times New Roman"/>
          <w:sz w:val="26"/>
          <w:szCs w:val="26"/>
        </w:rPr>
        <w:t>;</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3. Окончательный расчет с исполнителями</w:t>
      </w:r>
      <w:r w:rsidR="000416B4" w:rsidRPr="00107C9E">
        <w:rPr>
          <w:rFonts w:ascii="Times New Roman" w:hAnsi="Times New Roman" w:cs="Times New Roman"/>
          <w:sz w:val="26"/>
          <w:szCs w:val="26"/>
        </w:rPr>
        <w:t xml:space="preserve"> работ на объекте;</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4. Включение объекта в технологический процесс предприятия, выпуск и ре</w:t>
      </w:r>
      <w:r w:rsidRPr="00107C9E">
        <w:rPr>
          <w:rFonts w:ascii="Times New Roman" w:hAnsi="Times New Roman" w:cs="Times New Roman"/>
          <w:sz w:val="26"/>
          <w:szCs w:val="26"/>
        </w:rPr>
        <w:t>а</w:t>
      </w:r>
      <w:r w:rsidRPr="00107C9E">
        <w:rPr>
          <w:rFonts w:ascii="Times New Roman" w:hAnsi="Times New Roman" w:cs="Times New Roman"/>
          <w:sz w:val="26"/>
          <w:szCs w:val="26"/>
        </w:rPr>
        <w:t>лизация товарной</w:t>
      </w:r>
      <w:r w:rsidR="000416B4" w:rsidRPr="00107C9E">
        <w:rPr>
          <w:rFonts w:ascii="Times New Roman" w:hAnsi="Times New Roman" w:cs="Times New Roman"/>
          <w:sz w:val="26"/>
          <w:szCs w:val="26"/>
        </w:rPr>
        <w:t xml:space="preserve"> продукции;</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 xml:space="preserve">5. Возмещение затрат на производство и реализацию </w:t>
      </w:r>
      <w:r w:rsidR="000416B4" w:rsidRPr="00107C9E">
        <w:rPr>
          <w:rFonts w:ascii="Times New Roman" w:hAnsi="Times New Roman" w:cs="Times New Roman"/>
          <w:sz w:val="26"/>
          <w:szCs w:val="26"/>
        </w:rPr>
        <w:t>товарной продукции;</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6. Выделение объема реализации потенциала энергосбережения в форме оста</w:t>
      </w:r>
      <w:r w:rsidRPr="00107C9E">
        <w:rPr>
          <w:rFonts w:ascii="Times New Roman" w:hAnsi="Times New Roman" w:cs="Times New Roman"/>
          <w:sz w:val="26"/>
          <w:szCs w:val="26"/>
        </w:rPr>
        <w:t>т</w:t>
      </w:r>
      <w:r w:rsidRPr="00107C9E">
        <w:rPr>
          <w:rFonts w:ascii="Times New Roman" w:hAnsi="Times New Roman" w:cs="Times New Roman"/>
          <w:sz w:val="26"/>
          <w:szCs w:val="26"/>
        </w:rPr>
        <w:t>ка выручки от реализации товарной продукции после возме</w:t>
      </w:r>
      <w:r w:rsidR="000416B4" w:rsidRPr="00107C9E">
        <w:rPr>
          <w:rFonts w:ascii="Times New Roman" w:hAnsi="Times New Roman" w:cs="Times New Roman"/>
          <w:sz w:val="26"/>
          <w:szCs w:val="26"/>
        </w:rPr>
        <w:t>щения производственных затрат;</w:t>
      </w:r>
    </w:p>
    <w:p w:rsidR="006C458A" w:rsidRPr="00107C9E" w:rsidRDefault="006C458A" w:rsidP="000416B4">
      <w:pPr>
        <w:pStyle w:val="ConsPlusNonformat"/>
        <w:widowControl/>
        <w:ind w:firstLine="567"/>
        <w:jc w:val="both"/>
        <w:rPr>
          <w:rFonts w:ascii="Times New Roman" w:hAnsi="Times New Roman" w:cs="Times New Roman"/>
          <w:sz w:val="26"/>
          <w:szCs w:val="26"/>
        </w:rPr>
      </w:pPr>
      <w:r w:rsidRPr="00107C9E">
        <w:rPr>
          <w:rFonts w:ascii="Times New Roman" w:hAnsi="Times New Roman" w:cs="Times New Roman"/>
          <w:sz w:val="26"/>
          <w:szCs w:val="26"/>
        </w:rPr>
        <w:t xml:space="preserve">7. Формирование собственного фонда финансирования </w:t>
      </w:r>
      <w:r w:rsidR="000416B4" w:rsidRPr="00107C9E">
        <w:rPr>
          <w:rFonts w:ascii="Times New Roman" w:hAnsi="Times New Roman" w:cs="Times New Roman"/>
          <w:sz w:val="26"/>
          <w:szCs w:val="26"/>
        </w:rPr>
        <w:t>программных мер</w:t>
      </w:r>
      <w:r w:rsidR="000416B4" w:rsidRPr="00107C9E">
        <w:rPr>
          <w:rFonts w:ascii="Times New Roman" w:hAnsi="Times New Roman" w:cs="Times New Roman"/>
          <w:sz w:val="26"/>
          <w:szCs w:val="26"/>
        </w:rPr>
        <w:t>о</w:t>
      </w:r>
      <w:r w:rsidR="000416B4" w:rsidRPr="00107C9E">
        <w:rPr>
          <w:rFonts w:ascii="Times New Roman" w:hAnsi="Times New Roman" w:cs="Times New Roman"/>
          <w:sz w:val="26"/>
          <w:szCs w:val="26"/>
        </w:rPr>
        <w:t>приятий.</w:t>
      </w:r>
    </w:p>
    <w:p w:rsidR="000416B4" w:rsidRPr="00107C9E" w:rsidRDefault="000416B4">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Перечень типовых мероприятий формируется в МП с учетом особенностей и</w:t>
      </w:r>
      <w:r w:rsidRPr="00107C9E">
        <w:rPr>
          <w:rFonts w:ascii="Times New Roman" w:hAnsi="Times New Roman" w:cs="Times New Roman"/>
          <w:sz w:val="26"/>
          <w:szCs w:val="26"/>
        </w:rPr>
        <w:t>с</w:t>
      </w:r>
      <w:r w:rsidRPr="00107C9E">
        <w:rPr>
          <w:rFonts w:ascii="Times New Roman" w:hAnsi="Times New Roman" w:cs="Times New Roman"/>
          <w:sz w:val="26"/>
          <w:szCs w:val="26"/>
        </w:rPr>
        <w:t>пользования энергетических ресурсов</w:t>
      </w:r>
      <w:r w:rsidR="00E90EE8" w:rsidRPr="00107C9E">
        <w:rPr>
          <w:rFonts w:ascii="Times New Roman" w:hAnsi="Times New Roman" w:cs="Times New Roman"/>
          <w:sz w:val="26"/>
          <w:szCs w:val="26"/>
        </w:rPr>
        <w:t xml:space="preserve"> и </w:t>
      </w:r>
      <w:r w:rsidRPr="00107C9E">
        <w:rPr>
          <w:rFonts w:ascii="Times New Roman" w:hAnsi="Times New Roman" w:cs="Times New Roman"/>
          <w:sz w:val="26"/>
          <w:szCs w:val="26"/>
        </w:rPr>
        <w:t xml:space="preserve"> нацелен на реализацию первоочередных мероприятий, обеспечивающих сочетание максимального повышения энергоэффе</w:t>
      </w:r>
      <w:r w:rsidRPr="00107C9E">
        <w:rPr>
          <w:rFonts w:ascii="Times New Roman" w:hAnsi="Times New Roman" w:cs="Times New Roman"/>
          <w:sz w:val="26"/>
          <w:szCs w:val="26"/>
        </w:rPr>
        <w:t>к</w:t>
      </w:r>
      <w:r w:rsidRPr="00107C9E">
        <w:rPr>
          <w:rFonts w:ascii="Times New Roman" w:hAnsi="Times New Roman" w:cs="Times New Roman"/>
          <w:sz w:val="26"/>
          <w:szCs w:val="26"/>
        </w:rPr>
        <w:t>тивности при наименьших финансовых затратах. Перечень в обязательном порядке учитывает состав индикаторов МП, ее целевые показатели и нацелен на их скоре</w:t>
      </w:r>
      <w:r w:rsidRPr="00107C9E">
        <w:rPr>
          <w:rFonts w:ascii="Times New Roman" w:hAnsi="Times New Roman" w:cs="Times New Roman"/>
          <w:sz w:val="26"/>
          <w:szCs w:val="26"/>
        </w:rPr>
        <w:t>й</w:t>
      </w:r>
      <w:r w:rsidRPr="00107C9E">
        <w:rPr>
          <w:rFonts w:ascii="Times New Roman" w:hAnsi="Times New Roman" w:cs="Times New Roman"/>
          <w:sz w:val="26"/>
          <w:szCs w:val="26"/>
        </w:rPr>
        <w:t>шее достижение и формирование отчетной информации по исполнению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Муниципальные заказчики осуществляют выполнение мероприятий, пред</w:t>
      </w:r>
      <w:r w:rsidRPr="00107C9E">
        <w:rPr>
          <w:rFonts w:ascii="Times New Roman" w:hAnsi="Times New Roman" w:cs="Times New Roman"/>
          <w:sz w:val="26"/>
          <w:szCs w:val="26"/>
        </w:rPr>
        <w:t>у</w:t>
      </w:r>
      <w:r w:rsidRPr="00107C9E">
        <w:rPr>
          <w:rFonts w:ascii="Times New Roman" w:hAnsi="Times New Roman" w:cs="Times New Roman"/>
          <w:sz w:val="26"/>
          <w:szCs w:val="26"/>
        </w:rPr>
        <w:t>смотренных МП, посредством создания ведомственных программ, которые являются составными частями МП по направлениям.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Реализация отдельных мероприятий МП на объектах бюджетной сферы во</w:t>
      </w:r>
      <w:r w:rsidRPr="00107C9E">
        <w:rPr>
          <w:rFonts w:ascii="Times New Roman" w:hAnsi="Times New Roman" w:cs="Times New Roman"/>
          <w:sz w:val="26"/>
          <w:szCs w:val="26"/>
        </w:rPr>
        <w:t>з</w:t>
      </w:r>
      <w:r w:rsidRPr="00107C9E">
        <w:rPr>
          <w:rFonts w:ascii="Times New Roman" w:hAnsi="Times New Roman" w:cs="Times New Roman"/>
          <w:sz w:val="26"/>
          <w:szCs w:val="26"/>
        </w:rPr>
        <w:t>можна в размере существующих бюджетных ассигнований.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rsidP="00AF66A2">
      <w:pPr>
        <w:autoSpaceDE w:val="0"/>
        <w:autoSpaceDN w:val="0"/>
        <w:adjustRightInd w:val="0"/>
        <w:spacing w:after="0" w:line="240" w:lineRule="auto"/>
        <w:ind w:firstLine="567"/>
        <w:jc w:val="both"/>
        <w:outlineLvl w:val="2"/>
        <w:rPr>
          <w:rFonts w:ascii="Times New Roman" w:hAnsi="Times New Roman" w:cs="Times New Roman"/>
          <w:sz w:val="26"/>
          <w:szCs w:val="26"/>
        </w:rPr>
      </w:pPr>
      <w:r w:rsidRPr="00107C9E">
        <w:rPr>
          <w:rFonts w:ascii="Times New Roman" w:hAnsi="Times New Roman" w:cs="Times New Roman"/>
          <w:sz w:val="26"/>
          <w:szCs w:val="26"/>
        </w:rPr>
        <w:t>5.4. Система мониторинга реализации МП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Мониторинг ведется на основе оценки динамики целевых индикаторов и пок</w:t>
      </w:r>
      <w:r w:rsidRPr="00107C9E">
        <w:rPr>
          <w:rFonts w:ascii="Times New Roman" w:hAnsi="Times New Roman" w:cs="Times New Roman"/>
          <w:sz w:val="26"/>
          <w:szCs w:val="26"/>
        </w:rPr>
        <w:t>а</w:t>
      </w:r>
      <w:r w:rsidRPr="00107C9E">
        <w:rPr>
          <w:rFonts w:ascii="Times New Roman" w:hAnsi="Times New Roman" w:cs="Times New Roman"/>
          <w:sz w:val="26"/>
          <w:szCs w:val="26"/>
        </w:rPr>
        <w:t>зателей МП. Информация для формирования отчетных показателей и индикаторов МП и корректировки их прогнозных значений принимается из энергетических па</w:t>
      </w:r>
      <w:r w:rsidRPr="00107C9E">
        <w:rPr>
          <w:rFonts w:ascii="Times New Roman" w:hAnsi="Times New Roman" w:cs="Times New Roman"/>
          <w:sz w:val="26"/>
          <w:szCs w:val="26"/>
        </w:rPr>
        <w:t>с</w:t>
      </w:r>
      <w:r w:rsidRPr="00107C9E">
        <w:rPr>
          <w:rFonts w:ascii="Times New Roman" w:hAnsi="Times New Roman" w:cs="Times New Roman"/>
          <w:sz w:val="26"/>
          <w:szCs w:val="26"/>
        </w:rPr>
        <w:t>портов по итогам энергетических обследований заказчиков МП об исполнении м</w:t>
      </w:r>
      <w:r w:rsidRPr="00107C9E">
        <w:rPr>
          <w:rFonts w:ascii="Times New Roman" w:hAnsi="Times New Roman" w:cs="Times New Roman"/>
          <w:sz w:val="26"/>
          <w:szCs w:val="26"/>
        </w:rPr>
        <w:t>е</w:t>
      </w:r>
      <w:r w:rsidRPr="00107C9E">
        <w:rPr>
          <w:rFonts w:ascii="Times New Roman" w:hAnsi="Times New Roman" w:cs="Times New Roman"/>
          <w:sz w:val="26"/>
          <w:szCs w:val="26"/>
        </w:rPr>
        <w:t>роприятий в отчетном периоде.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Результатом мониторинга является сводный аналитический доклад по итогам отчетного периода МП - года.</w:t>
      </w:r>
    </w:p>
    <w:p w:rsidR="00766044" w:rsidRDefault="006C458A" w:rsidP="007F6395">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Для содействия в мониторинге Программы могут привлекаться экспертные о</w:t>
      </w:r>
      <w:r w:rsidRPr="00107C9E">
        <w:rPr>
          <w:rFonts w:ascii="Times New Roman" w:hAnsi="Times New Roman" w:cs="Times New Roman"/>
          <w:sz w:val="26"/>
          <w:szCs w:val="26"/>
        </w:rPr>
        <w:t>р</w:t>
      </w:r>
      <w:r w:rsidRPr="00107C9E">
        <w:rPr>
          <w:rFonts w:ascii="Times New Roman" w:hAnsi="Times New Roman" w:cs="Times New Roman"/>
          <w:sz w:val="26"/>
          <w:szCs w:val="26"/>
        </w:rPr>
        <w:t>ганизации в области энергетики, работающие в федеральном и международном масштабах.</w:t>
      </w:r>
      <w:r w:rsidR="00766044">
        <w:rPr>
          <w:rFonts w:ascii="Times New Roman" w:hAnsi="Times New Roman" w:cs="Times New Roman"/>
          <w:sz w:val="26"/>
          <w:szCs w:val="26"/>
        </w:rPr>
        <w:br w:type="page"/>
      </w:r>
    </w:p>
    <w:p w:rsidR="006C458A" w:rsidRPr="00107C9E" w:rsidRDefault="006C458A" w:rsidP="00AF66A2">
      <w:pPr>
        <w:autoSpaceDE w:val="0"/>
        <w:autoSpaceDN w:val="0"/>
        <w:adjustRightInd w:val="0"/>
        <w:spacing w:after="0" w:line="240" w:lineRule="auto"/>
        <w:ind w:firstLine="567"/>
        <w:jc w:val="both"/>
        <w:outlineLvl w:val="1"/>
        <w:rPr>
          <w:rFonts w:ascii="Times New Roman" w:hAnsi="Times New Roman" w:cs="Times New Roman"/>
          <w:sz w:val="26"/>
          <w:szCs w:val="26"/>
        </w:rPr>
      </w:pPr>
      <w:r w:rsidRPr="00107C9E">
        <w:rPr>
          <w:rFonts w:ascii="Times New Roman" w:hAnsi="Times New Roman" w:cs="Times New Roman"/>
          <w:sz w:val="26"/>
          <w:szCs w:val="26"/>
        </w:rPr>
        <w:lastRenderedPageBreak/>
        <w:t xml:space="preserve">6. Оценка эффективности </w:t>
      </w:r>
      <w:r w:rsidR="000416B4" w:rsidRPr="00107C9E">
        <w:rPr>
          <w:rFonts w:ascii="Times New Roman" w:hAnsi="Times New Roman" w:cs="Times New Roman"/>
          <w:sz w:val="26"/>
          <w:szCs w:val="26"/>
        </w:rPr>
        <w:t>М</w:t>
      </w:r>
      <w:r w:rsidRPr="00107C9E">
        <w:rPr>
          <w:rFonts w:ascii="Times New Roman" w:hAnsi="Times New Roman" w:cs="Times New Roman"/>
          <w:sz w:val="26"/>
          <w:szCs w:val="26"/>
        </w:rPr>
        <w:t>П</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Оценка эффективности МП по годам будет осуществляться в разрезе секторов экономики по показателям результативности. Основные итоги МП и обобщенные результаты ее реализации выглядят следующим образом.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результате реализации мероприятий МП формируется ежегодный экономич</w:t>
      </w:r>
      <w:r w:rsidRPr="00107C9E">
        <w:rPr>
          <w:rFonts w:ascii="Times New Roman" w:hAnsi="Times New Roman" w:cs="Times New Roman"/>
          <w:sz w:val="26"/>
          <w:szCs w:val="26"/>
        </w:rPr>
        <w:t>е</w:t>
      </w:r>
      <w:r w:rsidRPr="00107C9E">
        <w:rPr>
          <w:rFonts w:ascii="Times New Roman" w:hAnsi="Times New Roman" w:cs="Times New Roman"/>
          <w:sz w:val="26"/>
          <w:szCs w:val="26"/>
        </w:rPr>
        <w:t>ский эффект от реализации потенциала энергосбережения в электрической и тепл</w:t>
      </w:r>
      <w:r w:rsidRPr="00107C9E">
        <w:rPr>
          <w:rFonts w:ascii="Times New Roman" w:hAnsi="Times New Roman" w:cs="Times New Roman"/>
          <w:sz w:val="26"/>
          <w:szCs w:val="26"/>
        </w:rPr>
        <w:t>о</w:t>
      </w:r>
      <w:r w:rsidRPr="00107C9E">
        <w:rPr>
          <w:rFonts w:ascii="Times New Roman" w:hAnsi="Times New Roman" w:cs="Times New Roman"/>
          <w:sz w:val="26"/>
          <w:szCs w:val="26"/>
        </w:rPr>
        <w:t>вой энергии, который может быть использован для финансирования мероприятий по энергосбережению в последующих периодах после 2020 года как самостоятельный источник.</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Впервые на уровне местного самоуправления будет запущен новый механизм реализации потенциала энергосбережения, основанный на взаимовыгодном сотру</w:t>
      </w:r>
      <w:r w:rsidRPr="00107C9E">
        <w:rPr>
          <w:rFonts w:ascii="Times New Roman" w:hAnsi="Times New Roman" w:cs="Times New Roman"/>
          <w:sz w:val="26"/>
          <w:szCs w:val="26"/>
        </w:rPr>
        <w:t>д</w:t>
      </w:r>
      <w:r w:rsidRPr="00107C9E">
        <w:rPr>
          <w:rFonts w:ascii="Times New Roman" w:hAnsi="Times New Roman" w:cs="Times New Roman"/>
          <w:sz w:val="26"/>
          <w:szCs w:val="26"/>
        </w:rPr>
        <w:t>ничестве органов исполнительной власти, промышленных энергопотребителей и энергопроизводителей при осуществлении программных мероприятий, направле</w:t>
      </w:r>
      <w:r w:rsidRPr="00107C9E">
        <w:rPr>
          <w:rFonts w:ascii="Times New Roman" w:hAnsi="Times New Roman" w:cs="Times New Roman"/>
          <w:sz w:val="26"/>
          <w:szCs w:val="26"/>
        </w:rPr>
        <w:t>н</w:t>
      </w:r>
      <w:r w:rsidRPr="00107C9E">
        <w:rPr>
          <w:rFonts w:ascii="Times New Roman" w:hAnsi="Times New Roman" w:cs="Times New Roman"/>
          <w:sz w:val="26"/>
          <w:szCs w:val="26"/>
        </w:rPr>
        <w:t>ных на энергоэффективность и энергобезопасность хозяйствующих субъектов в р</w:t>
      </w:r>
      <w:r w:rsidRPr="00107C9E">
        <w:rPr>
          <w:rFonts w:ascii="Times New Roman" w:hAnsi="Times New Roman" w:cs="Times New Roman"/>
          <w:sz w:val="26"/>
          <w:szCs w:val="26"/>
        </w:rPr>
        <w:t>е</w:t>
      </w:r>
      <w:r w:rsidRPr="00107C9E">
        <w:rPr>
          <w:rFonts w:ascii="Times New Roman" w:hAnsi="Times New Roman" w:cs="Times New Roman"/>
          <w:sz w:val="26"/>
          <w:szCs w:val="26"/>
        </w:rPr>
        <w:t>альном секторе экономики. В результате осуществления планируемых мер госуда</w:t>
      </w:r>
      <w:r w:rsidRPr="00107C9E">
        <w:rPr>
          <w:rFonts w:ascii="Times New Roman" w:hAnsi="Times New Roman" w:cs="Times New Roman"/>
          <w:sz w:val="26"/>
          <w:szCs w:val="26"/>
        </w:rPr>
        <w:t>р</w:t>
      </w:r>
      <w:r w:rsidRPr="00107C9E">
        <w:rPr>
          <w:rFonts w:ascii="Times New Roman" w:hAnsi="Times New Roman" w:cs="Times New Roman"/>
          <w:sz w:val="26"/>
          <w:szCs w:val="26"/>
        </w:rPr>
        <w:t>ственной поддержки заказчиков уже на первом этапе ее реализации (не позднее 2015 года) энергоэффективность экономики превзойдет уровень 2005 года, а к 2020 году в 1,67 раза превысит уровень 2009 года.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Реализация программных мероприятий даст дополнительные эффекты в виде:</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формирования действующего механизма управления потреблением топливно-энергетических ресурсов бюджетными учреждениями всех уровней и сокращение бюджетных затрат на оплату коммунальных ресурсов;</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снижения затрат на энергопотребление организаций бюджетной сферы, нас</w:t>
      </w:r>
      <w:r w:rsidRPr="00107C9E">
        <w:rPr>
          <w:rFonts w:ascii="Times New Roman" w:hAnsi="Times New Roman" w:cs="Times New Roman"/>
          <w:sz w:val="26"/>
          <w:szCs w:val="26"/>
        </w:rPr>
        <w:t>е</w:t>
      </w:r>
      <w:r w:rsidRPr="00107C9E">
        <w:rPr>
          <w:rFonts w:ascii="Times New Roman" w:hAnsi="Times New Roman" w:cs="Times New Roman"/>
          <w:sz w:val="26"/>
          <w:szCs w:val="26"/>
        </w:rPr>
        <w:t>ления и предприятий в результате реализации энергосберегающих мероприятий;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подготовки достаточного количества специалистов по внедрению и эксплу</w:t>
      </w:r>
      <w:r w:rsidRPr="00107C9E">
        <w:rPr>
          <w:rFonts w:ascii="Times New Roman" w:hAnsi="Times New Roman" w:cs="Times New Roman"/>
          <w:sz w:val="26"/>
          <w:szCs w:val="26"/>
        </w:rPr>
        <w:t>а</w:t>
      </w:r>
      <w:r w:rsidRPr="00107C9E">
        <w:rPr>
          <w:rFonts w:ascii="Times New Roman" w:hAnsi="Times New Roman" w:cs="Times New Roman"/>
          <w:sz w:val="26"/>
          <w:szCs w:val="26"/>
        </w:rPr>
        <w:t>тации энергосберегающих систем и энергоэффективного оборудования;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 увеличения доли нетрадиционных и возобновляемых энергоресурсов в то</w:t>
      </w:r>
      <w:r w:rsidRPr="00107C9E">
        <w:rPr>
          <w:rFonts w:ascii="Times New Roman" w:hAnsi="Times New Roman" w:cs="Times New Roman"/>
          <w:sz w:val="26"/>
          <w:szCs w:val="26"/>
        </w:rPr>
        <w:t>п</w:t>
      </w:r>
      <w:r w:rsidRPr="00107C9E">
        <w:rPr>
          <w:rFonts w:ascii="Times New Roman" w:hAnsi="Times New Roman" w:cs="Times New Roman"/>
          <w:sz w:val="26"/>
          <w:szCs w:val="26"/>
        </w:rPr>
        <w:t>ливно-энергетическом балансе города.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Повышение эффективности использования энергоресурсов, развитие всех о</w:t>
      </w:r>
      <w:r w:rsidRPr="00107C9E">
        <w:rPr>
          <w:rFonts w:ascii="Times New Roman" w:hAnsi="Times New Roman" w:cs="Times New Roman"/>
          <w:sz w:val="26"/>
          <w:szCs w:val="26"/>
        </w:rPr>
        <w:t>т</w:t>
      </w:r>
      <w:r w:rsidRPr="00107C9E">
        <w:rPr>
          <w:rFonts w:ascii="Times New Roman" w:hAnsi="Times New Roman" w:cs="Times New Roman"/>
          <w:sz w:val="26"/>
          <w:szCs w:val="26"/>
        </w:rPr>
        <w:t>раслей экономики по энергосберегающему пути будет происходить в том случае, е</w:t>
      </w:r>
      <w:r w:rsidRPr="00107C9E">
        <w:rPr>
          <w:rFonts w:ascii="Times New Roman" w:hAnsi="Times New Roman" w:cs="Times New Roman"/>
          <w:sz w:val="26"/>
          <w:szCs w:val="26"/>
        </w:rPr>
        <w:t>с</w:t>
      </w:r>
      <w:r w:rsidRPr="00107C9E">
        <w:rPr>
          <w:rFonts w:ascii="Times New Roman" w:hAnsi="Times New Roman" w:cs="Times New Roman"/>
          <w:sz w:val="26"/>
          <w:szCs w:val="26"/>
        </w:rPr>
        <w:t>ли в каждой организации и каждом домохозяйстве будут проводиться мероприятия по энергосбережению.</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Для исключения негативных последствий реализации таких мероприятий все организационные, правовые и технические решения в этом направлении должны обеспечивать комфортные условия жизнедеятельности человека, повышение качес</w:t>
      </w:r>
      <w:r w:rsidRPr="00107C9E">
        <w:rPr>
          <w:rFonts w:ascii="Times New Roman" w:hAnsi="Times New Roman" w:cs="Times New Roman"/>
          <w:sz w:val="26"/>
          <w:szCs w:val="26"/>
        </w:rPr>
        <w:t>т</w:t>
      </w:r>
      <w:r w:rsidRPr="00107C9E">
        <w:rPr>
          <w:rFonts w:ascii="Times New Roman" w:hAnsi="Times New Roman" w:cs="Times New Roman"/>
          <w:sz w:val="26"/>
          <w:szCs w:val="26"/>
        </w:rPr>
        <w:t xml:space="preserve">ва и уровня жизни населения города, развитие экономики и </w:t>
      </w:r>
      <w:r w:rsidR="009A5C63" w:rsidRPr="00107C9E">
        <w:rPr>
          <w:rFonts w:ascii="Times New Roman" w:hAnsi="Times New Roman" w:cs="Times New Roman"/>
          <w:sz w:val="26"/>
          <w:szCs w:val="26"/>
        </w:rPr>
        <w:t>социальной сферы. За период 2011</w:t>
      </w:r>
      <w:r w:rsidRPr="00107C9E">
        <w:rPr>
          <w:rFonts w:ascii="Times New Roman" w:hAnsi="Times New Roman" w:cs="Times New Roman"/>
          <w:sz w:val="26"/>
          <w:szCs w:val="26"/>
        </w:rPr>
        <w:t xml:space="preserve"> - 2020 годов должно произойти снижение расходов электроэнергии на собственные нужды с 1,7% до 1,54% и потерь электроэнергии в сетях соответстве</w:t>
      </w:r>
      <w:r w:rsidRPr="00107C9E">
        <w:rPr>
          <w:rFonts w:ascii="Times New Roman" w:hAnsi="Times New Roman" w:cs="Times New Roman"/>
          <w:sz w:val="26"/>
          <w:szCs w:val="26"/>
        </w:rPr>
        <w:t>н</w:t>
      </w:r>
      <w:r w:rsidRPr="00107C9E">
        <w:rPr>
          <w:rFonts w:ascii="Times New Roman" w:hAnsi="Times New Roman" w:cs="Times New Roman"/>
          <w:sz w:val="26"/>
          <w:szCs w:val="26"/>
        </w:rPr>
        <w:t>но с 5,7% до 3,3%, вследствие чего доля электроэнергии, доходящая до конечного потребителя, увеличится с 91,4% до 93,2%.</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Основным потребителем электроэнергии останется промышленность с измен</w:t>
      </w:r>
      <w:r w:rsidRPr="00107C9E">
        <w:rPr>
          <w:rFonts w:ascii="Times New Roman" w:hAnsi="Times New Roman" w:cs="Times New Roman"/>
          <w:sz w:val="26"/>
          <w:szCs w:val="26"/>
        </w:rPr>
        <w:t>е</w:t>
      </w:r>
      <w:r w:rsidRPr="00107C9E">
        <w:rPr>
          <w:rFonts w:ascii="Times New Roman" w:hAnsi="Times New Roman" w:cs="Times New Roman"/>
          <w:sz w:val="26"/>
          <w:szCs w:val="26"/>
        </w:rPr>
        <w:t>нием ее доли за период 2009 - 2020 годов с 86,5% до 85,9%, прежде всего, за счет увеличения потребления в прочей промышленности. Увеличится доля потребления строительством (с 0,5% до 1,3%). Немного изменятся доли потребления в сфере у</w:t>
      </w:r>
      <w:r w:rsidRPr="00107C9E">
        <w:rPr>
          <w:rFonts w:ascii="Times New Roman" w:hAnsi="Times New Roman" w:cs="Times New Roman"/>
          <w:sz w:val="26"/>
          <w:szCs w:val="26"/>
        </w:rPr>
        <w:t>с</w:t>
      </w:r>
      <w:r w:rsidRPr="00107C9E">
        <w:rPr>
          <w:rFonts w:ascii="Times New Roman" w:hAnsi="Times New Roman" w:cs="Times New Roman"/>
          <w:sz w:val="26"/>
          <w:szCs w:val="26"/>
        </w:rPr>
        <w:t>луг (с 4,6% до 4,3%), транспорта (с 2,0% до 1,8% и населения (с 4,3% до 4,2%).</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766044" w:rsidRDefault="00766044">
      <w:pPr>
        <w:rPr>
          <w:rFonts w:ascii="Times New Roman" w:hAnsi="Times New Roman" w:cs="Times New Roman"/>
          <w:sz w:val="26"/>
          <w:szCs w:val="26"/>
        </w:rPr>
      </w:pPr>
      <w:r>
        <w:rPr>
          <w:rFonts w:ascii="Times New Roman" w:hAnsi="Times New Roman" w:cs="Times New Roman"/>
          <w:sz w:val="26"/>
          <w:szCs w:val="26"/>
        </w:rPr>
        <w:br w:type="page"/>
      </w:r>
    </w:p>
    <w:p w:rsidR="006C458A" w:rsidRPr="00107C9E" w:rsidRDefault="006C458A">
      <w:pPr>
        <w:autoSpaceDE w:val="0"/>
        <w:autoSpaceDN w:val="0"/>
        <w:adjustRightInd w:val="0"/>
        <w:spacing w:after="0" w:line="240" w:lineRule="auto"/>
        <w:jc w:val="center"/>
        <w:outlineLvl w:val="2"/>
        <w:rPr>
          <w:rFonts w:ascii="Times New Roman" w:hAnsi="Times New Roman" w:cs="Times New Roman"/>
          <w:sz w:val="26"/>
          <w:szCs w:val="26"/>
        </w:rPr>
      </w:pPr>
      <w:r w:rsidRPr="00107C9E">
        <w:rPr>
          <w:rFonts w:ascii="Times New Roman" w:hAnsi="Times New Roman" w:cs="Times New Roman"/>
          <w:sz w:val="26"/>
          <w:szCs w:val="26"/>
        </w:rPr>
        <w:lastRenderedPageBreak/>
        <w:t>Структура потребления топлива по потребителям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 перспективе произойдет сокращение долей всех видов потерь. Наиболее с</w:t>
      </w:r>
      <w:r w:rsidRPr="00107C9E">
        <w:rPr>
          <w:rFonts w:ascii="Times New Roman" w:hAnsi="Times New Roman" w:cs="Times New Roman"/>
          <w:sz w:val="26"/>
          <w:szCs w:val="26"/>
        </w:rPr>
        <w:t>у</w:t>
      </w:r>
      <w:r w:rsidRPr="00107C9E">
        <w:rPr>
          <w:rFonts w:ascii="Times New Roman" w:hAnsi="Times New Roman" w:cs="Times New Roman"/>
          <w:sz w:val="26"/>
          <w:szCs w:val="26"/>
        </w:rPr>
        <w:t>щественно сократятся потери, связанные с преобразованием топлива. Если в 2010 году их доля от общего количества потребляемого топлива на преобразование с</w:t>
      </w:r>
      <w:r w:rsidRPr="00107C9E">
        <w:rPr>
          <w:rFonts w:ascii="Times New Roman" w:hAnsi="Times New Roman" w:cs="Times New Roman"/>
          <w:sz w:val="26"/>
          <w:szCs w:val="26"/>
        </w:rPr>
        <w:t>о</w:t>
      </w:r>
      <w:r w:rsidRPr="00107C9E">
        <w:rPr>
          <w:rFonts w:ascii="Times New Roman" w:hAnsi="Times New Roman" w:cs="Times New Roman"/>
          <w:sz w:val="26"/>
          <w:szCs w:val="26"/>
        </w:rPr>
        <w:t>ставляла 29,9%, то к 2020 году эта величина сократится до 14,6%. Также произойдет сокращение величин потерь и собственных нужд тепло- и электроэнергии. В 2020 году доля потерь теплоэнергии (от выработанной всего теплоэнергии) составит 7,8% по сравнению с 11,8%, в 2010 году соответственно для электроэнергии сокращение составит с 13,2% до 6,2%.</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jc w:val="center"/>
        <w:outlineLvl w:val="2"/>
        <w:rPr>
          <w:rFonts w:ascii="Times New Roman" w:hAnsi="Times New Roman" w:cs="Times New Roman"/>
          <w:sz w:val="26"/>
          <w:szCs w:val="26"/>
        </w:rPr>
      </w:pPr>
      <w:r w:rsidRPr="00107C9E">
        <w:rPr>
          <w:rFonts w:ascii="Times New Roman" w:hAnsi="Times New Roman" w:cs="Times New Roman"/>
          <w:sz w:val="26"/>
          <w:szCs w:val="26"/>
        </w:rPr>
        <w:t>Список сокращений</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ВВП - валовой внутренний продукт;</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ВП - валовой продукт;</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ТЭР - топливно-энергетические ресурсы;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ТЭБ - топливно-энергетический баланс;</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КПД - коэффициент полезного действия;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т у. т. - тонны условного топлива;</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ВЛ - воздушная линия;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ПС - подстанция;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МОП - места общего пользования;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МКД - многоквартирный дом;</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ЭСКО - энергосервисная компания;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ЭСО - энергоснабжающая организация;</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АГНКС - автомобильные газонаполнительные компрессорные станции;</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ГЭТ - городской электротранспорт;</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КВР - капитально-восстановительный ремонт;</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ГСМ - горюче-смазочные материалы;</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СИП - самонесущий изолированный провод;</w:t>
      </w:r>
    </w:p>
    <w:p w:rsidR="006C458A" w:rsidRPr="00107C9E"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107C9E">
        <w:rPr>
          <w:rFonts w:ascii="Times New Roman" w:hAnsi="Times New Roman" w:cs="Times New Roman"/>
          <w:sz w:val="26"/>
          <w:szCs w:val="26"/>
        </w:rPr>
        <w:t>НИОКР - научно-исследовательские и опытно-конструкторские работы.</w:t>
      </w:r>
    </w:p>
    <w:p w:rsidR="007B5EDA" w:rsidRDefault="007B5EDA">
      <w:pPr>
        <w:rPr>
          <w:rFonts w:ascii="Times New Roman" w:hAnsi="Times New Roman" w:cs="Times New Roman"/>
        </w:rPr>
      </w:pPr>
      <w:r w:rsidRPr="00107C9E">
        <w:rPr>
          <w:rFonts w:ascii="Times New Roman" w:hAnsi="Times New Roman" w:cs="Times New Roman"/>
          <w:sz w:val="26"/>
          <w:szCs w:val="26"/>
        </w:rPr>
        <w:br w:type="page"/>
      </w:r>
    </w:p>
    <w:p w:rsidR="006C458A" w:rsidRPr="007B5EDA" w:rsidRDefault="006C458A">
      <w:pPr>
        <w:autoSpaceDE w:val="0"/>
        <w:autoSpaceDN w:val="0"/>
        <w:adjustRightInd w:val="0"/>
        <w:spacing w:after="0" w:line="240" w:lineRule="auto"/>
        <w:jc w:val="right"/>
        <w:outlineLvl w:val="1"/>
        <w:rPr>
          <w:rFonts w:ascii="Times New Roman" w:hAnsi="Times New Roman" w:cs="Times New Roman"/>
        </w:rPr>
      </w:pPr>
      <w:r w:rsidRPr="007B5EDA">
        <w:rPr>
          <w:rFonts w:ascii="Times New Roman" w:hAnsi="Times New Roman" w:cs="Times New Roman"/>
        </w:rPr>
        <w:lastRenderedPageBreak/>
        <w:t>Приложение 1</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к муниципальной программе</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"Энергосбережение и повышение</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энергоэффективности</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в муниципальном образовании</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г. Сорск на 201</w:t>
      </w:r>
      <w:r w:rsidR="00D61FCD">
        <w:rPr>
          <w:rFonts w:ascii="Times New Roman" w:hAnsi="Times New Roman" w:cs="Times New Roman"/>
        </w:rPr>
        <w:t>1</w:t>
      </w:r>
      <w:r w:rsidRPr="007B5EDA">
        <w:rPr>
          <w:rFonts w:ascii="Times New Roman" w:hAnsi="Times New Roman" w:cs="Times New Roman"/>
        </w:rPr>
        <w:t xml:space="preserve"> - 2015 годы и</w:t>
      </w:r>
    </w:p>
    <w:p w:rsidR="006C458A" w:rsidRPr="007B5EDA" w:rsidRDefault="006C458A">
      <w:pPr>
        <w:autoSpaceDE w:val="0"/>
        <w:autoSpaceDN w:val="0"/>
        <w:adjustRightInd w:val="0"/>
        <w:spacing w:after="0" w:line="240" w:lineRule="auto"/>
        <w:jc w:val="right"/>
        <w:rPr>
          <w:rFonts w:ascii="Times New Roman" w:hAnsi="Times New Roman" w:cs="Times New Roman"/>
        </w:rPr>
      </w:pPr>
      <w:r w:rsidRPr="007B5EDA">
        <w:rPr>
          <w:rFonts w:ascii="Times New Roman" w:hAnsi="Times New Roman" w:cs="Times New Roman"/>
        </w:rPr>
        <w:t>на перспективу до 2020 года"</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6C458A" w:rsidRPr="007B5EDA" w:rsidRDefault="006C458A">
      <w:pPr>
        <w:autoSpaceDE w:val="0"/>
        <w:autoSpaceDN w:val="0"/>
        <w:adjustRightInd w:val="0"/>
        <w:spacing w:after="0" w:line="240" w:lineRule="auto"/>
        <w:jc w:val="center"/>
        <w:rPr>
          <w:rFonts w:ascii="Times New Roman" w:hAnsi="Times New Roman" w:cs="Times New Roman"/>
        </w:rPr>
      </w:pPr>
      <w:r w:rsidRPr="007B5EDA">
        <w:rPr>
          <w:rFonts w:ascii="Times New Roman" w:hAnsi="Times New Roman" w:cs="Times New Roman"/>
        </w:rPr>
        <w:t>Перечень</w:t>
      </w:r>
    </w:p>
    <w:p w:rsidR="006C458A" w:rsidRPr="007B5EDA" w:rsidRDefault="006C458A">
      <w:pPr>
        <w:autoSpaceDE w:val="0"/>
        <w:autoSpaceDN w:val="0"/>
        <w:adjustRightInd w:val="0"/>
        <w:spacing w:after="0" w:line="240" w:lineRule="auto"/>
        <w:jc w:val="center"/>
        <w:rPr>
          <w:rFonts w:ascii="Times New Roman" w:hAnsi="Times New Roman" w:cs="Times New Roman"/>
        </w:rPr>
      </w:pPr>
      <w:r w:rsidRPr="007B5EDA">
        <w:rPr>
          <w:rFonts w:ascii="Times New Roman" w:hAnsi="Times New Roman" w:cs="Times New Roman"/>
        </w:rPr>
        <w:t>объектов социальной сферы, для которых</w:t>
      </w:r>
    </w:p>
    <w:p w:rsidR="006C458A" w:rsidRPr="007B5EDA" w:rsidRDefault="006C458A">
      <w:pPr>
        <w:autoSpaceDE w:val="0"/>
        <w:autoSpaceDN w:val="0"/>
        <w:adjustRightInd w:val="0"/>
        <w:spacing w:after="0" w:line="240" w:lineRule="auto"/>
        <w:jc w:val="center"/>
        <w:rPr>
          <w:rFonts w:ascii="Times New Roman" w:hAnsi="Times New Roman" w:cs="Times New Roman"/>
        </w:rPr>
      </w:pPr>
      <w:r w:rsidRPr="007B5EDA">
        <w:rPr>
          <w:rFonts w:ascii="Times New Roman" w:hAnsi="Times New Roman" w:cs="Times New Roman"/>
        </w:rPr>
        <w:t>необходима установка приборов учета</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9990" w:type="dxa"/>
        <w:jc w:val="center"/>
        <w:tblInd w:w="70" w:type="dxa"/>
        <w:tblLayout w:type="fixed"/>
        <w:tblCellMar>
          <w:left w:w="70" w:type="dxa"/>
          <w:right w:w="70" w:type="dxa"/>
        </w:tblCellMar>
        <w:tblLook w:val="0000"/>
      </w:tblPr>
      <w:tblGrid>
        <w:gridCol w:w="540"/>
        <w:gridCol w:w="5265"/>
        <w:gridCol w:w="1215"/>
        <w:gridCol w:w="1620"/>
        <w:gridCol w:w="1350"/>
      </w:tblGrid>
      <w:tr w:rsidR="006C458A" w:rsidRPr="007B5EDA" w:rsidTr="007A60A4">
        <w:trPr>
          <w:cantSplit/>
          <w:trHeight w:val="72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 xml:space="preserve">N </w:t>
            </w:r>
            <w:r w:rsidRPr="007B5EDA">
              <w:rPr>
                <w:rFonts w:ascii="Times New Roman" w:hAnsi="Times New Roman" w:cs="Times New Roman"/>
                <w:sz w:val="22"/>
                <w:szCs w:val="22"/>
              </w:rPr>
              <w:br/>
              <w:t>п/п</w:t>
            </w:r>
          </w:p>
        </w:tc>
        <w:tc>
          <w:tcPr>
            <w:tcW w:w="5265" w:type="dxa"/>
            <w:tcBorders>
              <w:top w:val="single" w:sz="6" w:space="0" w:color="auto"/>
              <w:left w:val="single" w:sz="6" w:space="0" w:color="auto"/>
              <w:bottom w:val="single" w:sz="6" w:space="0" w:color="auto"/>
              <w:right w:val="single" w:sz="6" w:space="0" w:color="auto"/>
            </w:tcBorders>
            <w:vAlign w:val="center"/>
          </w:tcPr>
          <w:p w:rsidR="009A5C63" w:rsidRDefault="006C458A" w:rsidP="009A5C6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Перечень организаций, финансируемых из</w:t>
            </w:r>
            <w:r w:rsidR="009A5C63">
              <w:rPr>
                <w:rFonts w:ascii="Times New Roman" w:hAnsi="Times New Roman" w:cs="Times New Roman"/>
                <w:sz w:val="22"/>
                <w:szCs w:val="22"/>
              </w:rPr>
              <w:t xml:space="preserve"> </w:t>
            </w:r>
          </w:p>
          <w:p w:rsidR="006C458A" w:rsidRPr="007B5EDA" w:rsidRDefault="006C458A" w:rsidP="009A5C6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республиканского бюджета</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A60A4">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Площадь,</w:t>
            </w:r>
            <w:r w:rsidR="007A60A4">
              <w:rPr>
                <w:rFonts w:ascii="Times New Roman" w:hAnsi="Times New Roman" w:cs="Times New Roman"/>
                <w:sz w:val="22"/>
                <w:szCs w:val="22"/>
              </w:rPr>
              <w:t xml:space="preserve"> </w:t>
            </w:r>
            <w:r w:rsidRPr="007B5EDA">
              <w:rPr>
                <w:rFonts w:ascii="Times New Roman" w:hAnsi="Times New Roman" w:cs="Times New Roman"/>
                <w:sz w:val="22"/>
                <w:szCs w:val="22"/>
              </w:rPr>
              <w:t>м2</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A60A4">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Количество необходимых</w:t>
            </w:r>
            <w:r w:rsidR="007A60A4">
              <w:rPr>
                <w:rFonts w:ascii="Times New Roman" w:hAnsi="Times New Roman" w:cs="Times New Roman"/>
                <w:sz w:val="22"/>
                <w:szCs w:val="22"/>
              </w:rPr>
              <w:t xml:space="preserve"> </w:t>
            </w:r>
            <w:r w:rsidRPr="007B5EDA">
              <w:rPr>
                <w:rFonts w:ascii="Times New Roman" w:hAnsi="Times New Roman" w:cs="Times New Roman"/>
                <w:sz w:val="22"/>
                <w:szCs w:val="22"/>
              </w:rPr>
              <w:t>приборов  уч</w:t>
            </w:r>
            <w:r w:rsidRPr="007B5EDA">
              <w:rPr>
                <w:rFonts w:ascii="Times New Roman" w:hAnsi="Times New Roman" w:cs="Times New Roman"/>
                <w:sz w:val="22"/>
                <w:szCs w:val="22"/>
              </w:rPr>
              <w:t>е</w:t>
            </w:r>
            <w:r w:rsidRPr="007B5EDA">
              <w:rPr>
                <w:rFonts w:ascii="Times New Roman" w:hAnsi="Times New Roman" w:cs="Times New Roman"/>
                <w:sz w:val="22"/>
                <w:szCs w:val="22"/>
              </w:rPr>
              <w:t>та, шт.</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A60A4">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Стоимость</w:t>
            </w:r>
            <w:r w:rsidR="007A60A4">
              <w:rPr>
                <w:rFonts w:ascii="Times New Roman" w:hAnsi="Times New Roman" w:cs="Times New Roman"/>
                <w:sz w:val="22"/>
                <w:szCs w:val="22"/>
              </w:rPr>
              <w:t xml:space="preserve"> </w:t>
            </w:r>
            <w:r w:rsidRPr="007B5EDA">
              <w:rPr>
                <w:rFonts w:ascii="Times New Roman" w:hAnsi="Times New Roman" w:cs="Times New Roman"/>
                <w:sz w:val="22"/>
                <w:szCs w:val="22"/>
              </w:rPr>
              <w:t>приборов учета на 2010 год,</w:t>
            </w:r>
            <w:r w:rsidR="007A60A4">
              <w:rPr>
                <w:rFonts w:ascii="Times New Roman" w:hAnsi="Times New Roman" w:cs="Times New Roman"/>
                <w:sz w:val="22"/>
                <w:szCs w:val="22"/>
              </w:rPr>
              <w:t xml:space="preserve"> </w:t>
            </w:r>
            <w:r w:rsidRPr="007B5EDA">
              <w:rPr>
                <w:rFonts w:ascii="Times New Roman" w:hAnsi="Times New Roman" w:cs="Times New Roman"/>
                <w:sz w:val="22"/>
                <w:szCs w:val="22"/>
              </w:rPr>
              <w:t>тыс. руб.</w:t>
            </w:r>
          </w:p>
        </w:tc>
      </w:tr>
      <w:tr w:rsidR="006C458A" w:rsidRPr="007B5EDA" w:rsidTr="007A60A4">
        <w:trPr>
          <w:cantSplit/>
          <w:trHeight w:val="36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c>
          <w:tcPr>
            <w:tcW w:w="526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9A5C6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Наименование бюджетного объекта соц. сферы</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МБОУ </w:t>
            </w:r>
            <w:r w:rsidR="00E477AB">
              <w:rPr>
                <w:rFonts w:ascii="Times New Roman" w:hAnsi="Times New Roman" w:cs="Times New Roman"/>
                <w:sz w:val="22"/>
                <w:szCs w:val="22"/>
              </w:rPr>
              <w:t xml:space="preserve">Сорская </w:t>
            </w:r>
            <w:r>
              <w:rPr>
                <w:rFonts w:ascii="Times New Roman" w:hAnsi="Times New Roman" w:cs="Times New Roman"/>
                <w:sz w:val="22"/>
                <w:szCs w:val="22"/>
              </w:rPr>
              <w:t>СОШ</w:t>
            </w:r>
            <w:r w:rsidR="006C458A" w:rsidRPr="007B5EDA">
              <w:rPr>
                <w:rFonts w:ascii="Times New Roman" w:hAnsi="Times New Roman" w:cs="Times New Roman"/>
                <w:sz w:val="22"/>
                <w:szCs w:val="22"/>
              </w:rPr>
              <w:t xml:space="preserve"> N 1                             </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4139,3</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2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МБОУ </w:t>
            </w:r>
            <w:r w:rsidR="00E477AB">
              <w:rPr>
                <w:rFonts w:ascii="Times New Roman" w:hAnsi="Times New Roman" w:cs="Times New Roman"/>
                <w:sz w:val="22"/>
                <w:szCs w:val="22"/>
              </w:rPr>
              <w:t xml:space="preserve">Сорская </w:t>
            </w:r>
            <w:r>
              <w:rPr>
                <w:rFonts w:ascii="Times New Roman" w:hAnsi="Times New Roman" w:cs="Times New Roman"/>
                <w:sz w:val="22"/>
                <w:szCs w:val="22"/>
              </w:rPr>
              <w:t>СОШ</w:t>
            </w:r>
            <w:r w:rsidRPr="007B5EDA">
              <w:rPr>
                <w:rFonts w:ascii="Times New Roman" w:hAnsi="Times New Roman" w:cs="Times New Roman"/>
                <w:sz w:val="22"/>
                <w:szCs w:val="22"/>
              </w:rPr>
              <w:t xml:space="preserve"> N</w:t>
            </w:r>
            <w:r>
              <w:rPr>
                <w:rFonts w:ascii="Times New Roman" w:hAnsi="Times New Roman" w:cs="Times New Roman"/>
                <w:sz w:val="22"/>
                <w:szCs w:val="22"/>
              </w:rPr>
              <w:t>2</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1557,6</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3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МБОУ </w:t>
            </w:r>
            <w:r w:rsidR="00E477AB">
              <w:rPr>
                <w:rFonts w:ascii="Times New Roman" w:hAnsi="Times New Roman" w:cs="Times New Roman"/>
                <w:sz w:val="22"/>
                <w:szCs w:val="22"/>
              </w:rPr>
              <w:t xml:space="preserve">Сорская </w:t>
            </w:r>
            <w:r>
              <w:rPr>
                <w:rFonts w:ascii="Times New Roman" w:hAnsi="Times New Roman" w:cs="Times New Roman"/>
                <w:sz w:val="22"/>
                <w:szCs w:val="22"/>
              </w:rPr>
              <w:t>СОШ</w:t>
            </w:r>
            <w:r w:rsidRPr="007B5EDA">
              <w:rPr>
                <w:rFonts w:ascii="Times New Roman" w:hAnsi="Times New Roman" w:cs="Times New Roman"/>
                <w:sz w:val="22"/>
                <w:szCs w:val="22"/>
              </w:rPr>
              <w:t xml:space="preserve"> N</w:t>
            </w:r>
            <w:r>
              <w:rPr>
                <w:rFonts w:ascii="Times New Roman" w:hAnsi="Times New Roman" w:cs="Times New Roman"/>
                <w:sz w:val="22"/>
                <w:szCs w:val="22"/>
              </w:rPr>
              <w:t xml:space="preserve">3 </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8254,6</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4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МБОУ </w:t>
            </w:r>
            <w:r w:rsidR="00E477AB">
              <w:rPr>
                <w:rFonts w:ascii="Times New Roman" w:hAnsi="Times New Roman" w:cs="Times New Roman"/>
                <w:sz w:val="22"/>
                <w:szCs w:val="22"/>
              </w:rPr>
              <w:t xml:space="preserve">Ербинская </w:t>
            </w:r>
            <w:r>
              <w:rPr>
                <w:rFonts w:ascii="Times New Roman" w:hAnsi="Times New Roman" w:cs="Times New Roman"/>
                <w:sz w:val="22"/>
                <w:szCs w:val="22"/>
              </w:rPr>
              <w:t>ООШ</w:t>
            </w:r>
            <w:r w:rsidRPr="007B5EDA">
              <w:rPr>
                <w:rFonts w:ascii="Times New Roman" w:hAnsi="Times New Roman" w:cs="Times New Roman"/>
                <w:sz w:val="22"/>
                <w:szCs w:val="22"/>
              </w:rPr>
              <w:t xml:space="preserve"> N</w:t>
            </w:r>
            <w:r>
              <w:rPr>
                <w:rFonts w:ascii="Times New Roman" w:hAnsi="Times New Roman" w:cs="Times New Roman"/>
                <w:sz w:val="22"/>
                <w:szCs w:val="22"/>
              </w:rPr>
              <w:t>4</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2274</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5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МБДОУ ЦРР д/сад «Солнышко»</w:t>
            </w:r>
            <w:r w:rsidR="006C458A"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2903</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6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МБДОУ ЦРР д/сад «Голубок»</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1467,1</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6C458A"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7 </w:t>
            </w:r>
          </w:p>
        </w:tc>
        <w:tc>
          <w:tcPr>
            <w:tcW w:w="5265" w:type="dxa"/>
            <w:tcBorders>
              <w:top w:val="single" w:sz="6" w:space="0" w:color="auto"/>
              <w:left w:val="single" w:sz="6" w:space="0" w:color="auto"/>
              <w:bottom w:val="single" w:sz="6" w:space="0" w:color="auto"/>
              <w:right w:val="single" w:sz="6" w:space="0" w:color="auto"/>
            </w:tcBorders>
          </w:tcPr>
          <w:p w:rsidR="006C458A" w:rsidRPr="007B5EDA" w:rsidRDefault="009A5C63"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МБДОУ д/сад «Ручеек»</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1057,7</w:t>
            </w:r>
          </w:p>
        </w:tc>
        <w:tc>
          <w:tcPr>
            <w:tcW w:w="162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8 </w:t>
            </w:r>
          </w:p>
        </w:tc>
        <w:tc>
          <w:tcPr>
            <w:tcW w:w="5265" w:type="dxa"/>
            <w:tcBorders>
              <w:top w:val="single" w:sz="6" w:space="0" w:color="auto"/>
              <w:left w:val="single" w:sz="6" w:space="0" w:color="auto"/>
              <w:bottom w:val="single" w:sz="6" w:space="0" w:color="auto"/>
              <w:right w:val="single" w:sz="6" w:space="0" w:color="auto"/>
            </w:tcBorders>
          </w:tcPr>
          <w:p w:rsidR="007A60A4" w:rsidRDefault="007A60A4"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МБДОУ  д/сад «Дюймовочка»</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1057,7</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9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МБУК  «Единая сеть</w:t>
            </w:r>
            <w:r w:rsidRPr="007B5EDA">
              <w:rPr>
                <w:rFonts w:ascii="Times New Roman" w:hAnsi="Times New Roman" w:cs="Times New Roman"/>
                <w:sz w:val="22"/>
                <w:szCs w:val="22"/>
              </w:rPr>
              <w:t xml:space="preserve"> библиотек</w:t>
            </w:r>
            <w:r>
              <w:rPr>
                <w:rFonts w:ascii="Times New Roman" w:hAnsi="Times New Roman" w:cs="Times New Roman"/>
                <w:sz w:val="22"/>
                <w:szCs w:val="22"/>
              </w:rPr>
              <w:t>»</w:t>
            </w:r>
            <w:r w:rsidRPr="007B5EDA">
              <w:rPr>
                <w:rFonts w:ascii="Times New Roman" w:hAnsi="Times New Roman" w:cs="Times New Roman"/>
                <w:sz w:val="22"/>
                <w:szCs w:val="22"/>
              </w:rPr>
              <w:t xml:space="preserve"> </w:t>
            </w:r>
            <w:r>
              <w:rPr>
                <w:rFonts w:ascii="Times New Roman" w:hAnsi="Times New Roman" w:cs="Times New Roman"/>
                <w:sz w:val="22"/>
                <w:szCs w:val="22"/>
              </w:rPr>
              <w:t>(городская)</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139,1</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2</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10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pPr>
              <w:pStyle w:val="ConsPlusCell"/>
              <w:widowControl/>
              <w:rPr>
                <w:rFonts w:ascii="Times New Roman" w:hAnsi="Times New Roman" w:cs="Times New Roman"/>
                <w:sz w:val="22"/>
                <w:szCs w:val="22"/>
              </w:rPr>
            </w:pPr>
            <w:r>
              <w:rPr>
                <w:rFonts w:ascii="Times New Roman" w:hAnsi="Times New Roman" w:cs="Times New Roman"/>
                <w:sz w:val="22"/>
                <w:szCs w:val="22"/>
              </w:rPr>
              <w:t>МБУК  «Единая сеть</w:t>
            </w:r>
            <w:r w:rsidRPr="007B5EDA">
              <w:rPr>
                <w:rFonts w:ascii="Times New Roman" w:hAnsi="Times New Roman" w:cs="Times New Roman"/>
                <w:sz w:val="22"/>
                <w:szCs w:val="22"/>
              </w:rPr>
              <w:t xml:space="preserve"> библиотек</w:t>
            </w:r>
            <w:r>
              <w:rPr>
                <w:rFonts w:ascii="Times New Roman" w:hAnsi="Times New Roman" w:cs="Times New Roman"/>
                <w:sz w:val="22"/>
                <w:szCs w:val="22"/>
              </w:rPr>
              <w:t>»</w:t>
            </w:r>
            <w:r w:rsidRPr="007B5EDA">
              <w:rPr>
                <w:rFonts w:ascii="Times New Roman" w:hAnsi="Times New Roman" w:cs="Times New Roman"/>
                <w:sz w:val="22"/>
                <w:szCs w:val="22"/>
              </w:rPr>
              <w:t xml:space="preserve"> </w:t>
            </w:r>
            <w:r>
              <w:rPr>
                <w:rFonts w:ascii="Times New Roman" w:hAnsi="Times New Roman" w:cs="Times New Roman"/>
                <w:sz w:val="22"/>
                <w:szCs w:val="22"/>
              </w:rPr>
              <w:t>(детская)</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109,8</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2</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11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МБУК ДК «Металлург» СДК</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323,7</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1</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12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pPr>
              <w:pStyle w:val="ConsPlusCell"/>
              <w:widowControl/>
              <w:rPr>
                <w:rFonts w:ascii="Times New Roman" w:hAnsi="Times New Roman" w:cs="Times New Roman"/>
                <w:sz w:val="22"/>
                <w:szCs w:val="22"/>
              </w:rPr>
            </w:pPr>
            <w:r>
              <w:rPr>
                <w:rFonts w:ascii="Times New Roman" w:hAnsi="Times New Roman" w:cs="Times New Roman"/>
                <w:sz w:val="22"/>
                <w:szCs w:val="22"/>
              </w:rPr>
              <w:t>ГБ</w:t>
            </w:r>
            <w:r w:rsidRPr="007B5EDA">
              <w:rPr>
                <w:rFonts w:ascii="Times New Roman" w:hAnsi="Times New Roman" w:cs="Times New Roman"/>
                <w:sz w:val="22"/>
                <w:szCs w:val="22"/>
              </w:rPr>
              <w:t xml:space="preserve">УЗ "Сорская городская больница"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4478,8</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15</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13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МБУК «Сорская м</w:t>
            </w:r>
            <w:r w:rsidRPr="007B5EDA">
              <w:rPr>
                <w:rFonts w:ascii="Times New Roman" w:hAnsi="Times New Roman" w:cs="Times New Roman"/>
                <w:sz w:val="22"/>
                <w:szCs w:val="22"/>
              </w:rPr>
              <w:t>узыкальная школа</w:t>
            </w:r>
            <w:r>
              <w:rPr>
                <w:rFonts w:ascii="Times New Roman" w:hAnsi="Times New Roman" w:cs="Times New Roman"/>
                <w:sz w:val="22"/>
                <w:szCs w:val="22"/>
              </w:rPr>
              <w:t>»</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957,2</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14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Pr>
                <w:rFonts w:ascii="Times New Roman" w:hAnsi="Times New Roman" w:cs="Times New Roman"/>
                <w:sz w:val="22"/>
                <w:szCs w:val="22"/>
              </w:rPr>
              <w:t xml:space="preserve">МБУК </w:t>
            </w:r>
            <w:r w:rsidRPr="007B5EDA">
              <w:rPr>
                <w:rFonts w:ascii="Times New Roman" w:hAnsi="Times New Roman" w:cs="Times New Roman"/>
                <w:sz w:val="22"/>
                <w:szCs w:val="22"/>
              </w:rPr>
              <w:t xml:space="preserve">ДК "Металлург"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617,2</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15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Pr>
                <w:rFonts w:ascii="Times New Roman" w:hAnsi="Times New Roman" w:cs="Times New Roman"/>
                <w:sz w:val="22"/>
                <w:szCs w:val="22"/>
              </w:rPr>
              <w:t>МБОУ ДОД «Дом де</w:t>
            </w:r>
            <w:r w:rsidRPr="009A5C63">
              <w:rPr>
                <w:rFonts w:ascii="Times New Roman" w:hAnsi="Times New Roman" w:cs="Times New Roman"/>
                <w:sz w:val="22"/>
                <w:szCs w:val="22"/>
              </w:rPr>
              <w:t>т</w:t>
            </w:r>
            <w:r>
              <w:rPr>
                <w:rFonts w:ascii="Times New Roman" w:hAnsi="Times New Roman" w:cs="Times New Roman"/>
                <w:sz w:val="22"/>
                <w:szCs w:val="22"/>
              </w:rPr>
              <w:t>с</w:t>
            </w:r>
            <w:r w:rsidRPr="009A5C63">
              <w:rPr>
                <w:rFonts w:ascii="Times New Roman" w:hAnsi="Times New Roman" w:cs="Times New Roman"/>
                <w:sz w:val="22"/>
                <w:szCs w:val="22"/>
              </w:rPr>
              <w:t>кого творчества</w:t>
            </w:r>
            <w:r>
              <w:rPr>
                <w:rFonts w:ascii="Times New Roman" w:hAnsi="Times New Roman" w:cs="Times New Roman"/>
                <w:sz w:val="22"/>
                <w:szCs w:val="22"/>
              </w:rPr>
              <w:t>»</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287,2</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5</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16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Администрация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631,5</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17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Общежитие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2688,6</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18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9A5C6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Баня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248,5</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19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Дом спорта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1001,3</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20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Борцовский зал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152,8</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3</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21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Тренажерный зал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270,9</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2</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40"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22 </w:t>
            </w:r>
          </w:p>
        </w:tc>
        <w:tc>
          <w:tcPr>
            <w:tcW w:w="5265" w:type="dxa"/>
            <w:tcBorders>
              <w:top w:val="single" w:sz="6" w:space="0" w:color="auto"/>
              <w:left w:val="single" w:sz="6" w:space="0" w:color="auto"/>
              <w:bottom w:val="single" w:sz="6" w:space="0" w:color="auto"/>
              <w:right w:val="single" w:sz="6" w:space="0" w:color="auto"/>
            </w:tcBorders>
          </w:tcPr>
          <w:p w:rsidR="007A60A4" w:rsidRPr="007B5EDA" w:rsidRDefault="007A60A4" w:rsidP="008354F3">
            <w:pPr>
              <w:pStyle w:val="ConsPlusCell"/>
              <w:widowControl/>
              <w:rPr>
                <w:rFonts w:ascii="Times New Roman" w:hAnsi="Times New Roman" w:cs="Times New Roman"/>
                <w:sz w:val="22"/>
                <w:szCs w:val="22"/>
              </w:rPr>
            </w:pPr>
            <w:r>
              <w:rPr>
                <w:rFonts w:ascii="Times New Roman" w:hAnsi="Times New Roman" w:cs="Times New Roman"/>
                <w:sz w:val="22"/>
                <w:szCs w:val="22"/>
              </w:rPr>
              <w:t>МБУК «Сорский м</w:t>
            </w:r>
            <w:r w:rsidRPr="007B5EDA">
              <w:rPr>
                <w:rFonts w:ascii="Times New Roman" w:hAnsi="Times New Roman" w:cs="Times New Roman"/>
                <w:sz w:val="22"/>
                <w:szCs w:val="22"/>
              </w:rPr>
              <w:t>узей</w:t>
            </w:r>
            <w:r>
              <w:rPr>
                <w:rFonts w:ascii="Times New Roman" w:hAnsi="Times New Roman" w:cs="Times New Roman"/>
                <w:sz w:val="22"/>
                <w:szCs w:val="22"/>
              </w:rPr>
              <w:t>»</w:t>
            </w:r>
            <w:r w:rsidRPr="007B5EDA">
              <w:rPr>
                <w:rFonts w:ascii="Times New Roman" w:hAnsi="Times New Roman" w:cs="Times New Roman"/>
                <w:sz w:val="22"/>
                <w:szCs w:val="22"/>
              </w:rPr>
              <w:t xml:space="preserve">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sidRPr="007B5EDA">
              <w:rPr>
                <w:rFonts w:ascii="Times New Roman" w:hAnsi="Times New Roman" w:cs="Times New Roman"/>
                <w:sz w:val="22"/>
                <w:szCs w:val="22"/>
              </w:rPr>
              <w:t>175,5</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8354F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2</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r w:rsidR="007A60A4" w:rsidRPr="007B5EDA" w:rsidTr="007A60A4">
        <w:trPr>
          <w:cantSplit/>
          <w:trHeight w:val="240"/>
          <w:jc w:val="center"/>
        </w:trPr>
        <w:tc>
          <w:tcPr>
            <w:tcW w:w="5805" w:type="dxa"/>
            <w:gridSpan w:val="2"/>
            <w:tcBorders>
              <w:top w:val="single" w:sz="6" w:space="0" w:color="auto"/>
              <w:left w:val="single" w:sz="6" w:space="0" w:color="auto"/>
              <w:bottom w:val="single" w:sz="6" w:space="0" w:color="auto"/>
              <w:right w:val="single" w:sz="6" w:space="0" w:color="auto"/>
            </w:tcBorders>
          </w:tcPr>
          <w:p w:rsidR="007A60A4" w:rsidRPr="007B5EDA" w:rsidRDefault="007A60A4">
            <w:pPr>
              <w:pStyle w:val="ConsPlusCell"/>
              <w:widowControl/>
              <w:rPr>
                <w:rFonts w:ascii="Times New Roman" w:hAnsi="Times New Roman" w:cs="Times New Roman"/>
                <w:sz w:val="22"/>
                <w:szCs w:val="22"/>
              </w:rPr>
            </w:pPr>
            <w:r w:rsidRPr="007B5EDA">
              <w:rPr>
                <w:rFonts w:ascii="Times New Roman" w:hAnsi="Times New Roman" w:cs="Times New Roman"/>
                <w:sz w:val="22"/>
                <w:szCs w:val="22"/>
              </w:rPr>
              <w:t xml:space="preserve">ИТОГО                   </w:t>
            </w:r>
          </w:p>
        </w:tc>
        <w:tc>
          <w:tcPr>
            <w:tcW w:w="1215" w:type="dxa"/>
            <w:tcBorders>
              <w:top w:val="single" w:sz="6" w:space="0" w:color="auto"/>
              <w:left w:val="single" w:sz="6" w:space="0" w:color="auto"/>
              <w:bottom w:val="single" w:sz="6" w:space="0" w:color="auto"/>
              <w:right w:val="single" w:sz="6" w:space="0" w:color="auto"/>
            </w:tcBorders>
            <w:vAlign w:val="center"/>
          </w:tcPr>
          <w:p w:rsidR="007A60A4" w:rsidRPr="007A60A4" w:rsidRDefault="007A60A4" w:rsidP="007A60A4">
            <w:pPr>
              <w:spacing w:after="0" w:line="240" w:lineRule="auto"/>
              <w:jc w:val="center"/>
              <w:rPr>
                <w:rFonts w:ascii="Times New Roman" w:hAnsi="Times New Roman" w:cs="Times New Roman"/>
              </w:rPr>
            </w:pPr>
            <w:r>
              <w:rPr>
                <w:rFonts w:ascii="Times New Roman" w:hAnsi="Times New Roman" w:cs="Times New Roman"/>
              </w:rPr>
              <w:t>34793,1</w:t>
            </w:r>
          </w:p>
        </w:tc>
        <w:tc>
          <w:tcPr>
            <w:tcW w:w="162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r>
              <w:rPr>
                <w:rFonts w:ascii="Times New Roman" w:hAnsi="Times New Roman" w:cs="Times New Roman"/>
                <w:sz w:val="22"/>
                <w:szCs w:val="22"/>
              </w:rPr>
              <w:t>71</w:t>
            </w:r>
          </w:p>
        </w:tc>
        <w:tc>
          <w:tcPr>
            <w:tcW w:w="1350" w:type="dxa"/>
            <w:tcBorders>
              <w:top w:val="single" w:sz="6" w:space="0" w:color="auto"/>
              <w:left w:val="single" w:sz="6" w:space="0" w:color="auto"/>
              <w:bottom w:val="single" w:sz="6" w:space="0" w:color="auto"/>
              <w:right w:val="single" w:sz="6" w:space="0" w:color="auto"/>
            </w:tcBorders>
            <w:vAlign w:val="center"/>
          </w:tcPr>
          <w:p w:rsidR="007A60A4" w:rsidRPr="007B5EDA" w:rsidRDefault="007A60A4" w:rsidP="00646293">
            <w:pPr>
              <w:pStyle w:val="ConsPlusCell"/>
              <w:widowControl/>
              <w:jc w:val="center"/>
              <w:rPr>
                <w:rFonts w:ascii="Times New Roman" w:hAnsi="Times New Roman" w:cs="Times New Roman"/>
                <w:sz w:val="22"/>
                <w:szCs w:val="22"/>
              </w:rPr>
            </w:pP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sectPr w:rsidR="006C458A" w:rsidRPr="007B5EDA" w:rsidSect="00F763D2">
          <w:footerReference w:type="default" r:id="rId24"/>
          <w:pgSz w:w="11906" w:h="16838"/>
          <w:pgMar w:top="567" w:right="851" w:bottom="709" w:left="1531" w:header="709" w:footer="413" w:gutter="0"/>
          <w:cols w:space="708"/>
          <w:docGrid w:linePitch="360"/>
        </w:sectPr>
      </w:pPr>
    </w:p>
    <w:p w:rsidR="006C458A" w:rsidRPr="008C0C36" w:rsidRDefault="006C458A">
      <w:pPr>
        <w:autoSpaceDE w:val="0"/>
        <w:autoSpaceDN w:val="0"/>
        <w:adjustRightInd w:val="0"/>
        <w:spacing w:after="0" w:line="240" w:lineRule="auto"/>
        <w:jc w:val="right"/>
        <w:outlineLvl w:val="1"/>
        <w:rPr>
          <w:rFonts w:ascii="Times New Roman" w:hAnsi="Times New Roman" w:cs="Times New Roman"/>
          <w:sz w:val="26"/>
          <w:szCs w:val="26"/>
        </w:rPr>
      </w:pPr>
      <w:r w:rsidRPr="008C0C36">
        <w:rPr>
          <w:rFonts w:ascii="Times New Roman" w:hAnsi="Times New Roman" w:cs="Times New Roman"/>
          <w:sz w:val="26"/>
          <w:szCs w:val="26"/>
        </w:rPr>
        <w:lastRenderedPageBreak/>
        <w:t>Приложение 2</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к муниципальной программе</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"Энергосбережение и повышение</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энергоэффективности</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в муниципальном образовании</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г. Сорск на 201</w:t>
      </w:r>
      <w:r w:rsidR="00D61FCD" w:rsidRPr="008C0C36">
        <w:rPr>
          <w:rFonts w:ascii="Times New Roman" w:hAnsi="Times New Roman" w:cs="Times New Roman"/>
          <w:sz w:val="26"/>
          <w:szCs w:val="26"/>
        </w:rPr>
        <w:t>1</w:t>
      </w:r>
      <w:r w:rsidRPr="008C0C36">
        <w:rPr>
          <w:rFonts w:ascii="Times New Roman" w:hAnsi="Times New Roman" w:cs="Times New Roman"/>
          <w:sz w:val="26"/>
          <w:szCs w:val="26"/>
        </w:rPr>
        <w:t xml:space="preserve"> - 2015 годы и</w:t>
      </w:r>
    </w:p>
    <w:p w:rsidR="006C458A" w:rsidRPr="008C0C36" w:rsidRDefault="006C458A">
      <w:pPr>
        <w:autoSpaceDE w:val="0"/>
        <w:autoSpaceDN w:val="0"/>
        <w:adjustRightInd w:val="0"/>
        <w:spacing w:after="0" w:line="240" w:lineRule="auto"/>
        <w:jc w:val="right"/>
        <w:rPr>
          <w:rFonts w:ascii="Times New Roman" w:hAnsi="Times New Roman" w:cs="Times New Roman"/>
          <w:sz w:val="26"/>
          <w:szCs w:val="26"/>
        </w:rPr>
      </w:pPr>
      <w:r w:rsidRPr="008C0C36">
        <w:rPr>
          <w:rFonts w:ascii="Times New Roman" w:hAnsi="Times New Roman" w:cs="Times New Roman"/>
          <w:sz w:val="26"/>
          <w:szCs w:val="26"/>
        </w:rPr>
        <w:t>на перспективу до 2020 года"</w:t>
      </w:r>
    </w:p>
    <w:p w:rsidR="006C458A" w:rsidRPr="008C0C36" w:rsidRDefault="006C458A">
      <w:pPr>
        <w:autoSpaceDE w:val="0"/>
        <w:autoSpaceDN w:val="0"/>
        <w:adjustRightInd w:val="0"/>
        <w:spacing w:after="0" w:line="240" w:lineRule="auto"/>
        <w:jc w:val="center"/>
        <w:rPr>
          <w:rFonts w:ascii="Times New Roman" w:hAnsi="Times New Roman" w:cs="Times New Roman"/>
          <w:sz w:val="26"/>
          <w:szCs w:val="26"/>
        </w:rPr>
      </w:pPr>
      <w:r w:rsidRPr="008C0C36">
        <w:rPr>
          <w:rFonts w:ascii="Times New Roman" w:hAnsi="Times New Roman" w:cs="Times New Roman"/>
          <w:sz w:val="26"/>
          <w:szCs w:val="26"/>
        </w:rPr>
        <w:t>Перечень</w:t>
      </w:r>
    </w:p>
    <w:p w:rsidR="006C458A" w:rsidRPr="008C0C36" w:rsidRDefault="006C458A">
      <w:pPr>
        <w:autoSpaceDE w:val="0"/>
        <w:autoSpaceDN w:val="0"/>
        <w:adjustRightInd w:val="0"/>
        <w:spacing w:after="0" w:line="240" w:lineRule="auto"/>
        <w:jc w:val="center"/>
        <w:rPr>
          <w:rFonts w:ascii="Times New Roman" w:hAnsi="Times New Roman" w:cs="Times New Roman"/>
          <w:sz w:val="26"/>
          <w:szCs w:val="26"/>
        </w:rPr>
      </w:pPr>
      <w:r w:rsidRPr="008C0C36">
        <w:rPr>
          <w:rFonts w:ascii="Times New Roman" w:hAnsi="Times New Roman" w:cs="Times New Roman"/>
          <w:sz w:val="26"/>
          <w:szCs w:val="26"/>
        </w:rPr>
        <w:t>объектов социальной сферы, для которых</w:t>
      </w:r>
      <w:r w:rsidR="00766044">
        <w:rPr>
          <w:rFonts w:ascii="Times New Roman" w:hAnsi="Times New Roman" w:cs="Times New Roman"/>
          <w:sz w:val="26"/>
          <w:szCs w:val="26"/>
        </w:rPr>
        <w:t xml:space="preserve"> </w:t>
      </w:r>
      <w:r w:rsidRPr="008C0C36">
        <w:rPr>
          <w:rFonts w:ascii="Times New Roman" w:hAnsi="Times New Roman" w:cs="Times New Roman"/>
          <w:sz w:val="26"/>
          <w:szCs w:val="26"/>
        </w:rPr>
        <w:t>необходимо проведение энергообследований</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14264" w:type="dxa"/>
        <w:jc w:val="center"/>
        <w:tblInd w:w="94" w:type="dxa"/>
        <w:tblLook w:val="04A0"/>
      </w:tblPr>
      <w:tblGrid>
        <w:gridCol w:w="1414"/>
        <w:gridCol w:w="5410"/>
        <w:gridCol w:w="1909"/>
        <w:gridCol w:w="2725"/>
        <w:gridCol w:w="2806"/>
      </w:tblGrid>
      <w:tr w:rsidR="00C30C5B" w:rsidRPr="00C30C5B" w:rsidTr="00766044">
        <w:trPr>
          <w:trHeight w:val="733"/>
          <w:jc w:val="center"/>
        </w:trPr>
        <w:tc>
          <w:tcPr>
            <w:tcW w:w="14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№п/п</w:t>
            </w:r>
          </w:p>
        </w:tc>
        <w:tc>
          <w:tcPr>
            <w:tcW w:w="5410" w:type="dxa"/>
            <w:tcBorders>
              <w:top w:val="single" w:sz="4" w:space="0" w:color="auto"/>
              <w:left w:val="nil"/>
              <w:bottom w:val="single" w:sz="4" w:space="0" w:color="auto"/>
              <w:right w:val="single" w:sz="4" w:space="0" w:color="auto"/>
            </w:tcBorders>
            <w:shd w:val="clear" w:color="auto" w:fill="auto"/>
            <w:vAlign w:val="center"/>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Перечень организаций, финансируемых из республиканского бюджета</w:t>
            </w:r>
          </w:p>
        </w:tc>
        <w:tc>
          <w:tcPr>
            <w:tcW w:w="1909" w:type="dxa"/>
            <w:tcBorders>
              <w:top w:val="single" w:sz="4" w:space="0" w:color="auto"/>
              <w:left w:val="nil"/>
              <w:bottom w:val="single" w:sz="4" w:space="0" w:color="auto"/>
              <w:right w:val="single" w:sz="4" w:space="0" w:color="auto"/>
            </w:tcBorders>
            <w:shd w:val="clear" w:color="auto" w:fill="auto"/>
            <w:vAlign w:val="center"/>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Площадь, м2</w:t>
            </w:r>
          </w:p>
        </w:tc>
        <w:tc>
          <w:tcPr>
            <w:tcW w:w="2725" w:type="dxa"/>
            <w:tcBorders>
              <w:top w:val="single" w:sz="4" w:space="0" w:color="auto"/>
              <w:left w:val="nil"/>
              <w:bottom w:val="single" w:sz="4" w:space="0" w:color="auto"/>
              <w:right w:val="single" w:sz="4" w:space="0" w:color="auto"/>
            </w:tcBorders>
            <w:shd w:val="clear" w:color="auto" w:fill="auto"/>
            <w:vAlign w:val="center"/>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Стоимость энерг</w:t>
            </w:r>
            <w:r>
              <w:rPr>
                <w:rFonts w:ascii="Times New Roman" w:eastAsia="Times New Roman" w:hAnsi="Times New Roman" w:cs="Times New Roman"/>
                <w:sz w:val="26"/>
                <w:szCs w:val="26"/>
                <w:lang w:eastAsia="ru-RU"/>
              </w:rPr>
              <w:t>о</w:t>
            </w:r>
            <w:r w:rsidRPr="00C30C5B">
              <w:rPr>
                <w:rFonts w:ascii="Times New Roman" w:eastAsia="Times New Roman" w:hAnsi="Times New Roman" w:cs="Times New Roman"/>
                <w:sz w:val="26"/>
                <w:szCs w:val="26"/>
                <w:lang w:eastAsia="ru-RU"/>
              </w:rPr>
              <w:t>а</w:t>
            </w:r>
            <w:r w:rsidRPr="00C30C5B">
              <w:rPr>
                <w:rFonts w:ascii="Times New Roman" w:eastAsia="Times New Roman" w:hAnsi="Times New Roman" w:cs="Times New Roman"/>
                <w:sz w:val="26"/>
                <w:szCs w:val="26"/>
                <w:lang w:eastAsia="ru-RU"/>
              </w:rPr>
              <w:t>у</w:t>
            </w:r>
            <w:r w:rsidRPr="00C30C5B">
              <w:rPr>
                <w:rFonts w:ascii="Times New Roman" w:eastAsia="Times New Roman" w:hAnsi="Times New Roman" w:cs="Times New Roman"/>
                <w:sz w:val="26"/>
                <w:szCs w:val="26"/>
                <w:lang w:eastAsia="ru-RU"/>
              </w:rPr>
              <w:t>дита на 2011г тыс.руб</w:t>
            </w:r>
          </w:p>
        </w:tc>
        <w:tc>
          <w:tcPr>
            <w:tcW w:w="2806" w:type="dxa"/>
            <w:tcBorders>
              <w:top w:val="single" w:sz="4" w:space="0" w:color="auto"/>
              <w:left w:val="nil"/>
              <w:bottom w:val="single" w:sz="4" w:space="0" w:color="auto"/>
              <w:right w:val="single" w:sz="4" w:space="0" w:color="auto"/>
            </w:tcBorders>
            <w:shd w:val="clear" w:color="auto" w:fill="auto"/>
            <w:vAlign w:val="center"/>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Стоимость энергоа</w:t>
            </w:r>
            <w:r w:rsidRPr="00C30C5B">
              <w:rPr>
                <w:rFonts w:ascii="Times New Roman" w:eastAsia="Times New Roman" w:hAnsi="Times New Roman" w:cs="Times New Roman"/>
                <w:sz w:val="26"/>
                <w:szCs w:val="26"/>
                <w:lang w:eastAsia="ru-RU"/>
              </w:rPr>
              <w:t>у</w:t>
            </w:r>
            <w:r w:rsidRPr="00C30C5B">
              <w:rPr>
                <w:rFonts w:ascii="Times New Roman" w:eastAsia="Times New Roman" w:hAnsi="Times New Roman" w:cs="Times New Roman"/>
                <w:sz w:val="26"/>
                <w:szCs w:val="26"/>
                <w:lang w:eastAsia="ru-RU"/>
              </w:rPr>
              <w:t>дита на 2012г тыс.руб</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МБОУ Сорская СОШ №1</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4139,3</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МБОУ Сорская СОШ №2</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1557,6</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3</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МБОУ Сорская СОШ №3</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8254,6</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4</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МБОУ Ербинская ООШ №4</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2274</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F763D2">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5</w:t>
            </w:r>
          </w:p>
        </w:tc>
        <w:tc>
          <w:tcPr>
            <w:tcW w:w="5410" w:type="dxa"/>
            <w:tcBorders>
              <w:top w:val="nil"/>
              <w:left w:val="nil"/>
              <w:bottom w:val="nil"/>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МБДОУ ЦРР д/сад № 2 "Солнышко"</w:t>
            </w:r>
          </w:p>
        </w:tc>
        <w:tc>
          <w:tcPr>
            <w:tcW w:w="1909"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2903</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6</w:t>
            </w:r>
          </w:p>
        </w:tc>
        <w:tc>
          <w:tcPr>
            <w:tcW w:w="5410" w:type="dxa"/>
            <w:tcBorders>
              <w:top w:val="single" w:sz="4" w:space="0" w:color="auto"/>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МБДОУ ЦРР д/сад № 3 "Голубок"</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1467,1</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7</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МБДОУ д/сад № 7 "Ручеек"</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1057,7</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8</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xml:space="preserve">МБОУ ДОД музыкальная школа </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957,2</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9</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МБОУ ДОД Дом детского творчества</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287,2</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10</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ГБУЗ "Сорская городская больница"</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4478,8</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11</w:t>
            </w:r>
          </w:p>
        </w:tc>
        <w:tc>
          <w:tcPr>
            <w:tcW w:w="5410" w:type="dxa"/>
            <w:tcBorders>
              <w:top w:val="nil"/>
              <w:left w:val="nil"/>
              <w:bottom w:val="single" w:sz="4" w:space="0" w:color="auto"/>
              <w:right w:val="single" w:sz="4" w:space="0" w:color="auto"/>
            </w:tcBorders>
            <w:shd w:val="clear" w:color="auto" w:fill="auto"/>
            <w:noWrap/>
            <w:hideMark/>
          </w:tcPr>
          <w:p w:rsidR="00C30C5B" w:rsidRPr="00C30C5B" w:rsidRDefault="00C30C5B" w:rsidP="008354F3">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МБУК  «Единая сеть библиотек» (городская) </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139,1</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12</w:t>
            </w:r>
          </w:p>
        </w:tc>
        <w:tc>
          <w:tcPr>
            <w:tcW w:w="5410" w:type="dxa"/>
            <w:tcBorders>
              <w:top w:val="nil"/>
              <w:left w:val="nil"/>
              <w:bottom w:val="single" w:sz="4" w:space="0" w:color="auto"/>
              <w:right w:val="single" w:sz="4" w:space="0" w:color="auto"/>
            </w:tcBorders>
            <w:shd w:val="clear" w:color="auto" w:fill="auto"/>
            <w:noWrap/>
            <w:hideMark/>
          </w:tcPr>
          <w:p w:rsidR="00C30C5B" w:rsidRPr="00C30C5B" w:rsidRDefault="00C30C5B" w:rsidP="008354F3">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МБУК  «Единая сеть библиотек» (детская)</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109,8</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13</w:t>
            </w:r>
          </w:p>
        </w:tc>
        <w:tc>
          <w:tcPr>
            <w:tcW w:w="5410" w:type="dxa"/>
            <w:tcBorders>
              <w:top w:val="nil"/>
              <w:left w:val="nil"/>
              <w:bottom w:val="single" w:sz="4" w:space="0" w:color="auto"/>
              <w:right w:val="single" w:sz="4" w:space="0" w:color="auto"/>
            </w:tcBorders>
            <w:shd w:val="clear" w:color="auto" w:fill="auto"/>
            <w:noWrap/>
            <w:hideMark/>
          </w:tcPr>
          <w:p w:rsidR="00C30C5B" w:rsidRPr="00C30C5B" w:rsidRDefault="00C30C5B" w:rsidP="008354F3">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МБУК ДК «Металлург» СДК       </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323,7</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14</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МБУК ДК "Металлург"</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617,2</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15</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Администрация  г.Сорска</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631,5</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16</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Общежитие</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2688,6</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17</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Баня</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248,5</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18</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Дом спорта</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1001,3</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19</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Борцовский зал</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152,8</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20</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Тренажерный зал</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270,9</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r w:rsidR="00C30C5B" w:rsidRPr="00C30C5B" w:rsidTr="00766044">
        <w:trPr>
          <w:trHeight w:val="239"/>
          <w:jc w:val="center"/>
        </w:trPr>
        <w:tc>
          <w:tcPr>
            <w:tcW w:w="1414" w:type="dxa"/>
            <w:tcBorders>
              <w:top w:val="nil"/>
              <w:left w:val="single" w:sz="4" w:space="0" w:color="auto"/>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21</w:t>
            </w:r>
          </w:p>
        </w:tc>
        <w:tc>
          <w:tcPr>
            <w:tcW w:w="5410"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rPr>
                <w:rFonts w:ascii="Times New Roman" w:eastAsia="Times New Roman" w:hAnsi="Times New Roman" w:cs="Times New Roman"/>
                <w:sz w:val="26"/>
                <w:szCs w:val="26"/>
                <w:lang w:eastAsia="ru-RU"/>
              </w:rPr>
            </w:pPr>
            <w:r w:rsidRPr="00C30C5B">
              <w:rPr>
                <w:rFonts w:ascii="Times New Roman" w:hAnsi="Times New Roman" w:cs="Times New Roman"/>
                <w:sz w:val="26"/>
                <w:szCs w:val="26"/>
              </w:rPr>
              <w:t>МБУК «Сорский музей»</w:t>
            </w:r>
          </w:p>
        </w:tc>
        <w:tc>
          <w:tcPr>
            <w:tcW w:w="1909"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8354F3">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175,5</w:t>
            </w:r>
          </w:p>
        </w:tc>
        <w:tc>
          <w:tcPr>
            <w:tcW w:w="2725"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c>
          <w:tcPr>
            <w:tcW w:w="2806" w:type="dxa"/>
            <w:tcBorders>
              <w:top w:val="nil"/>
              <w:left w:val="nil"/>
              <w:bottom w:val="single" w:sz="4" w:space="0" w:color="auto"/>
              <w:right w:val="single" w:sz="4" w:space="0" w:color="auto"/>
            </w:tcBorders>
            <w:shd w:val="clear" w:color="auto" w:fill="auto"/>
            <w:noWrap/>
            <w:vAlign w:val="bottom"/>
            <w:hideMark/>
          </w:tcPr>
          <w:p w:rsidR="00C30C5B" w:rsidRPr="00C30C5B" w:rsidRDefault="00C30C5B" w:rsidP="00FD121A">
            <w:pPr>
              <w:spacing w:after="0" w:line="240" w:lineRule="auto"/>
              <w:jc w:val="center"/>
              <w:rPr>
                <w:rFonts w:ascii="Times New Roman" w:eastAsia="Times New Roman" w:hAnsi="Times New Roman" w:cs="Times New Roman"/>
                <w:sz w:val="26"/>
                <w:szCs w:val="26"/>
                <w:lang w:eastAsia="ru-RU"/>
              </w:rPr>
            </w:pPr>
            <w:r w:rsidRPr="00C30C5B">
              <w:rPr>
                <w:rFonts w:ascii="Times New Roman" w:eastAsia="Times New Roman" w:hAnsi="Times New Roman" w:cs="Times New Roman"/>
                <w:sz w:val="26"/>
                <w:szCs w:val="26"/>
                <w:lang w:eastAsia="ru-RU"/>
              </w:rPr>
              <w:t> </w:t>
            </w: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C30C5B" w:rsidRDefault="00C30C5B">
      <w:pPr>
        <w:autoSpaceDE w:val="0"/>
        <w:autoSpaceDN w:val="0"/>
        <w:adjustRightInd w:val="0"/>
        <w:spacing w:after="0" w:line="240" w:lineRule="auto"/>
        <w:jc w:val="right"/>
        <w:outlineLvl w:val="1"/>
        <w:rPr>
          <w:rFonts w:ascii="Times New Roman" w:hAnsi="Times New Roman" w:cs="Times New Roman"/>
          <w:sz w:val="26"/>
          <w:szCs w:val="26"/>
        </w:rPr>
      </w:pPr>
    </w:p>
    <w:p w:rsidR="00C30C5B" w:rsidRDefault="00C30C5B">
      <w:pPr>
        <w:autoSpaceDE w:val="0"/>
        <w:autoSpaceDN w:val="0"/>
        <w:adjustRightInd w:val="0"/>
        <w:spacing w:after="0" w:line="240" w:lineRule="auto"/>
        <w:jc w:val="right"/>
        <w:outlineLvl w:val="1"/>
        <w:rPr>
          <w:rFonts w:ascii="Times New Roman" w:hAnsi="Times New Roman" w:cs="Times New Roman"/>
          <w:sz w:val="26"/>
          <w:szCs w:val="26"/>
        </w:rPr>
      </w:pPr>
    </w:p>
    <w:p w:rsidR="006C458A" w:rsidRPr="00C30C5B" w:rsidRDefault="006C458A">
      <w:pPr>
        <w:autoSpaceDE w:val="0"/>
        <w:autoSpaceDN w:val="0"/>
        <w:adjustRightInd w:val="0"/>
        <w:spacing w:after="0" w:line="240" w:lineRule="auto"/>
        <w:jc w:val="right"/>
        <w:outlineLvl w:val="1"/>
        <w:rPr>
          <w:rFonts w:ascii="Times New Roman" w:hAnsi="Times New Roman" w:cs="Times New Roman"/>
          <w:sz w:val="26"/>
          <w:szCs w:val="26"/>
        </w:rPr>
      </w:pPr>
      <w:r w:rsidRPr="00C30C5B">
        <w:rPr>
          <w:rFonts w:ascii="Times New Roman" w:hAnsi="Times New Roman" w:cs="Times New Roman"/>
          <w:sz w:val="26"/>
          <w:szCs w:val="26"/>
        </w:rPr>
        <w:t>Приложение 3</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к муниципальной программе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"Энергосбережение и повышение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энергоэффективности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в муниципальном образовании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г. Сорск на 201</w:t>
      </w:r>
      <w:r w:rsidR="00D61FCD" w:rsidRPr="00C30C5B">
        <w:rPr>
          <w:rFonts w:ascii="Times New Roman" w:hAnsi="Times New Roman" w:cs="Times New Roman"/>
          <w:sz w:val="26"/>
          <w:szCs w:val="26"/>
        </w:rPr>
        <w:t>1</w:t>
      </w:r>
      <w:r w:rsidRPr="00C30C5B">
        <w:rPr>
          <w:rFonts w:ascii="Times New Roman" w:hAnsi="Times New Roman" w:cs="Times New Roman"/>
          <w:sz w:val="26"/>
          <w:szCs w:val="26"/>
        </w:rPr>
        <w:t xml:space="preserve"> - 2015 годы</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и на перспективу до 2020 года"</w:t>
      </w:r>
    </w:p>
    <w:p w:rsidR="006C458A" w:rsidRPr="00C30C5B"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Перечень</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типовых мероприятий по энергоэффективности</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в бюджетных учреждениях</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0" w:type="auto"/>
        <w:jc w:val="center"/>
        <w:tblInd w:w="70" w:type="dxa"/>
        <w:tblLayout w:type="fixed"/>
        <w:tblCellMar>
          <w:left w:w="70" w:type="dxa"/>
          <w:right w:w="70" w:type="dxa"/>
        </w:tblCellMar>
        <w:tblLook w:val="0000"/>
      </w:tblPr>
      <w:tblGrid>
        <w:gridCol w:w="540"/>
        <w:gridCol w:w="7965"/>
        <w:gridCol w:w="1485"/>
      </w:tblGrid>
      <w:tr w:rsidR="006C458A" w:rsidRPr="00C30C5B" w:rsidTr="00646293">
        <w:trPr>
          <w:cantSplit/>
          <w:trHeight w:val="48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 xml:space="preserve">N </w:t>
            </w:r>
            <w:r w:rsidRPr="00C30C5B">
              <w:rPr>
                <w:rFonts w:ascii="Times New Roman" w:hAnsi="Times New Roman" w:cs="Times New Roman"/>
                <w:sz w:val="26"/>
                <w:szCs w:val="26"/>
              </w:rPr>
              <w:br/>
              <w:t>п/п</w:t>
            </w:r>
          </w:p>
        </w:tc>
        <w:tc>
          <w:tcPr>
            <w:tcW w:w="7965"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Наименование мероприятия</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 xml:space="preserve">Средняя  </w:t>
            </w:r>
            <w:r w:rsidRPr="00C30C5B">
              <w:rPr>
                <w:rFonts w:ascii="Times New Roman" w:hAnsi="Times New Roman" w:cs="Times New Roman"/>
                <w:sz w:val="26"/>
                <w:szCs w:val="26"/>
              </w:rPr>
              <w:br/>
              <w:t>стоимость,</w:t>
            </w:r>
            <w:r w:rsidRPr="00C30C5B">
              <w:rPr>
                <w:rFonts w:ascii="Times New Roman" w:hAnsi="Times New Roman" w:cs="Times New Roman"/>
                <w:sz w:val="26"/>
                <w:szCs w:val="26"/>
              </w:rPr>
              <w:br/>
              <w:t>тыс. руб.</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1</w:t>
            </w: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Установка узлов регулирования с насосом смешения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124</w:t>
            </w:r>
          </w:p>
        </w:tc>
      </w:tr>
      <w:tr w:rsidR="006C458A" w:rsidRPr="00C30C5B" w:rsidTr="00646293">
        <w:trPr>
          <w:cantSplit/>
          <w:trHeight w:val="36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2</w:t>
            </w: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rsidP="007A60A4">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Оптимизация гидравлическог</w:t>
            </w:r>
            <w:r w:rsidR="007A60A4" w:rsidRPr="00C30C5B">
              <w:rPr>
                <w:rFonts w:ascii="Times New Roman" w:hAnsi="Times New Roman" w:cs="Times New Roman"/>
                <w:sz w:val="26"/>
                <w:szCs w:val="26"/>
              </w:rPr>
              <w:t xml:space="preserve">о и теплового режима системы  </w:t>
            </w:r>
            <w:r w:rsidRPr="00C30C5B">
              <w:rPr>
                <w:rFonts w:ascii="Times New Roman" w:hAnsi="Times New Roman" w:cs="Times New Roman"/>
                <w:sz w:val="26"/>
                <w:szCs w:val="26"/>
              </w:rPr>
              <w:t>тепл</w:t>
            </w:r>
            <w:r w:rsidRPr="00C30C5B">
              <w:rPr>
                <w:rFonts w:ascii="Times New Roman" w:hAnsi="Times New Roman" w:cs="Times New Roman"/>
                <w:sz w:val="26"/>
                <w:szCs w:val="26"/>
              </w:rPr>
              <w:t>о</w:t>
            </w:r>
            <w:r w:rsidRPr="00C30C5B">
              <w:rPr>
                <w:rFonts w:ascii="Times New Roman" w:hAnsi="Times New Roman" w:cs="Times New Roman"/>
                <w:sz w:val="26"/>
                <w:szCs w:val="26"/>
              </w:rPr>
              <w:t xml:space="preserve">снабжения и вентиляции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55</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3</w:t>
            </w: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Замена ламп накаливания на энергосберегающие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24</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4</w:t>
            </w: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Датчики присутствия в системах освещения МОП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9,28</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5</w:t>
            </w: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Энергоменеджмент, подготовка кадров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30</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Итого на усредненный объект, тыс. руб.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242,28</w:t>
            </w:r>
          </w:p>
        </w:tc>
      </w:tr>
      <w:tr w:rsidR="006C458A" w:rsidRPr="00C30C5B" w:rsidTr="00646293">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tcPr>
          <w:p w:rsidR="006C458A" w:rsidRPr="00C30C5B" w:rsidRDefault="006C458A" w:rsidP="00646293">
            <w:pPr>
              <w:pStyle w:val="ConsPlusCell"/>
              <w:widowControl/>
              <w:jc w:val="center"/>
              <w:rPr>
                <w:rFonts w:ascii="Times New Roman" w:hAnsi="Times New Roman" w:cs="Times New Roman"/>
                <w:sz w:val="26"/>
                <w:szCs w:val="26"/>
              </w:rPr>
            </w:pPr>
          </w:p>
        </w:tc>
        <w:tc>
          <w:tcPr>
            <w:tcW w:w="7965" w:type="dxa"/>
            <w:tcBorders>
              <w:top w:val="single" w:sz="6" w:space="0" w:color="auto"/>
              <w:left w:val="single" w:sz="6" w:space="0" w:color="auto"/>
              <w:bottom w:val="single" w:sz="6" w:space="0" w:color="auto"/>
              <w:right w:val="single" w:sz="6" w:space="0" w:color="auto"/>
            </w:tcBorders>
          </w:tcPr>
          <w:p w:rsidR="006C458A" w:rsidRPr="00C30C5B" w:rsidRDefault="006C458A">
            <w:pPr>
              <w:pStyle w:val="ConsPlusCell"/>
              <w:widowControl/>
              <w:rPr>
                <w:rFonts w:ascii="Times New Roman" w:hAnsi="Times New Roman" w:cs="Times New Roman"/>
                <w:sz w:val="26"/>
                <w:szCs w:val="26"/>
              </w:rPr>
            </w:pPr>
            <w:r w:rsidRPr="00C30C5B">
              <w:rPr>
                <w:rFonts w:ascii="Times New Roman" w:hAnsi="Times New Roman" w:cs="Times New Roman"/>
                <w:sz w:val="26"/>
                <w:szCs w:val="26"/>
              </w:rPr>
              <w:t xml:space="preserve">Итого на все объекты бюджетной сферы, тыс. руб.           </w:t>
            </w:r>
          </w:p>
        </w:tc>
        <w:tc>
          <w:tcPr>
            <w:tcW w:w="1485" w:type="dxa"/>
            <w:tcBorders>
              <w:top w:val="single" w:sz="6" w:space="0" w:color="auto"/>
              <w:left w:val="single" w:sz="6" w:space="0" w:color="auto"/>
              <w:bottom w:val="single" w:sz="6" w:space="0" w:color="auto"/>
              <w:right w:val="single" w:sz="6" w:space="0" w:color="auto"/>
            </w:tcBorders>
          </w:tcPr>
          <w:p w:rsidR="006C458A" w:rsidRPr="00C30C5B" w:rsidRDefault="006C458A" w:rsidP="00646293">
            <w:pPr>
              <w:pStyle w:val="ConsPlusCell"/>
              <w:widowControl/>
              <w:jc w:val="center"/>
              <w:rPr>
                <w:rFonts w:ascii="Times New Roman" w:hAnsi="Times New Roman" w:cs="Times New Roman"/>
                <w:sz w:val="26"/>
                <w:szCs w:val="26"/>
              </w:rPr>
            </w:pPr>
            <w:r w:rsidRPr="00C30C5B">
              <w:rPr>
                <w:rFonts w:ascii="Times New Roman" w:hAnsi="Times New Roman" w:cs="Times New Roman"/>
                <w:sz w:val="26"/>
                <w:szCs w:val="26"/>
              </w:rPr>
              <w:t>4840</w:t>
            </w: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6C458A" w:rsidRPr="00C30C5B" w:rsidRDefault="006C458A">
      <w:pPr>
        <w:autoSpaceDE w:val="0"/>
        <w:autoSpaceDN w:val="0"/>
        <w:adjustRightInd w:val="0"/>
        <w:spacing w:after="0" w:line="240" w:lineRule="auto"/>
        <w:ind w:firstLine="540"/>
        <w:jc w:val="both"/>
        <w:rPr>
          <w:rFonts w:ascii="Times New Roman" w:hAnsi="Times New Roman" w:cs="Times New Roman"/>
          <w:sz w:val="26"/>
          <w:szCs w:val="26"/>
        </w:rPr>
      </w:pPr>
      <w:r w:rsidRPr="00C30C5B">
        <w:rPr>
          <w:rFonts w:ascii="Times New Roman" w:hAnsi="Times New Roman" w:cs="Times New Roman"/>
          <w:sz w:val="26"/>
          <w:szCs w:val="26"/>
        </w:rPr>
        <w:t>Примечание: Необходимость установки регуляторов напряжения и замены оконных блоков будет определена после провед</w:t>
      </w:r>
      <w:r w:rsidRPr="00C30C5B">
        <w:rPr>
          <w:rFonts w:ascii="Times New Roman" w:hAnsi="Times New Roman" w:cs="Times New Roman"/>
          <w:sz w:val="26"/>
          <w:szCs w:val="26"/>
        </w:rPr>
        <w:t>е</w:t>
      </w:r>
      <w:r w:rsidRPr="00C30C5B">
        <w:rPr>
          <w:rFonts w:ascii="Times New Roman" w:hAnsi="Times New Roman" w:cs="Times New Roman"/>
          <w:sz w:val="26"/>
          <w:szCs w:val="26"/>
        </w:rPr>
        <w:t>ния энергетического обследования.</w:t>
      </w:r>
    </w:p>
    <w:p w:rsidR="006C458A" w:rsidRPr="00C30C5B"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FD121A" w:rsidRDefault="00FD121A">
      <w:pPr>
        <w:rPr>
          <w:rFonts w:ascii="Times New Roman" w:hAnsi="Times New Roman" w:cs="Times New Roman"/>
        </w:rPr>
      </w:pPr>
      <w:r>
        <w:rPr>
          <w:rFonts w:ascii="Times New Roman" w:hAnsi="Times New Roman" w:cs="Times New Roman"/>
        </w:rPr>
        <w:br w:type="page"/>
      </w:r>
    </w:p>
    <w:p w:rsidR="00C30C5B" w:rsidRDefault="00C30C5B">
      <w:pPr>
        <w:autoSpaceDE w:val="0"/>
        <w:autoSpaceDN w:val="0"/>
        <w:adjustRightInd w:val="0"/>
        <w:spacing w:after="0" w:line="240" w:lineRule="auto"/>
        <w:jc w:val="right"/>
        <w:outlineLvl w:val="1"/>
        <w:rPr>
          <w:rFonts w:ascii="Times New Roman" w:hAnsi="Times New Roman" w:cs="Times New Roman"/>
          <w:sz w:val="26"/>
          <w:szCs w:val="26"/>
        </w:rPr>
      </w:pPr>
    </w:p>
    <w:p w:rsidR="00C30C5B" w:rsidRDefault="00C30C5B">
      <w:pPr>
        <w:autoSpaceDE w:val="0"/>
        <w:autoSpaceDN w:val="0"/>
        <w:adjustRightInd w:val="0"/>
        <w:spacing w:after="0" w:line="240" w:lineRule="auto"/>
        <w:jc w:val="right"/>
        <w:outlineLvl w:val="1"/>
        <w:rPr>
          <w:rFonts w:ascii="Times New Roman" w:hAnsi="Times New Roman" w:cs="Times New Roman"/>
          <w:sz w:val="26"/>
          <w:szCs w:val="26"/>
        </w:rPr>
      </w:pPr>
    </w:p>
    <w:p w:rsidR="006C458A" w:rsidRPr="00C30C5B" w:rsidRDefault="006C458A">
      <w:pPr>
        <w:autoSpaceDE w:val="0"/>
        <w:autoSpaceDN w:val="0"/>
        <w:adjustRightInd w:val="0"/>
        <w:spacing w:after="0" w:line="240" w:lineRule="auto"/>
        <w:jc w:val="right"/>
        <w:outlineLvl w:val="1"/>
        <w:rPr>
          <w:rFonts w:ascii="Times New Roman" w:hAnsi="Times New Roman" w:cs="Times New Roman"/>
          <w:sz w:val="26"/>
          <w:szCs w:val="26"/>
        </w:rPr>
      </w:pPr>
      <w:r w:rsidRPr="00C30C5B">
        <w:rPr>
          <w:rFonts w:ascii="Times New Roman" w:hAnsi="Times New Roman" w:cs="Times New Roman"/>
          <w:sz w:val="26"/>
          <w:szCs w:val="26"/>
        </w:rPr>
        <w:t>Приложение 4</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к муниципальной программе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"Энергосбережение и повышение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энергоэффективности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в муниципальном образовании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г. Сорск на 201</w:t>
      </w:r>
      <w:r w:rsidR="00D61FCD" w:rsidRPr="00C30C5B">
        <w:rPr>
          <w:rFonts w:ascii="Times New Roman" w:hAnsi="Times New Roman" w:cs="Times New Roman"/>
          <w:sz w:val="26"/>
          <w:szCs w:val="26"/>
        </w:rPr>
        <w:t>1</w:t>
      </w:r>
      <w:r w:rsidRPr="00C30C5B">
        <w:rPr>
          <w:rFonts w:ascii="Times New Roman" w:hAnsi="Times New Roman" w:cs="Times New Roman"/>
          <w:sz w:val="26"/>
          <w:szCs w:val="26"/>
        </w:rPr>
        <w:t xml:space="preserve"> - 2015 годы</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и на перспективу до 2020 года"</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Перечень</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программных мероприятий муниципальной программы</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"Энергосбережение и повышение энергоэффективности</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в муниципальном образовании г. Сорск</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на 201</w:t>
      </w:r>
      <w:r w:rsidR="00D61FCD" w:rsidRPr="00C30C5B">
        <w:rPr>
          <w:rFonts w:ascii="Times New Roman" w:hAnsi="Times New Roman" w:cs="Times New Roman"/>
          <w:sz w:val="26"/>
          <w:szCs w:val="26"/>
        </w:rPr>
        <w:t>1</w:t>
      </w:r>
      <w:r w:rsidRPr="00C30C5B">
        <w:rPr>
          <w:rFonts w:ascii="Times New Roman" w:hAnsi="Times New Roman" w:cs="Times New Roman"/>
          <w:sz w:val="26"/>
          <w:szCs w:val="26"/>
        </w:rPr>
        <w:t xml:space="preserve"> - 2015 годы и на перспективу до 2020 года"</w:t>
      </w:r>
    </w:p>
    <w:p w:rsidR="006C458A" w:rsidRDefault="006C458A">
      <w:pPr>
        <w:autoSpaceDE w:val="0"/>
        <w:autoSpaceDN w:val="0"/>
        <w:adjustRightInd w:val="0"/>
        <w:spacing w:after="0" w:line="240" w:lineRule="auto"/>
        <w:ind w:firstLine="540"/>
        <w:jc w:val="both"/>
        <w:rPr>
          <w:rFonts w:ascii="Times New Roman" w:hAnsi="Times New Roman" w:cs="Times New Roman"/>
        </w:rPr>
      </w:pPr>
    </w:p>
    <w:p w:rsidR="00471430" w:rsidRDefault="00471430">
      <w:pPr>
        <w:autoSpaceDE w:val="0"/>
        <w:autoSpaceDN w:val="0"/>
        <w:adjustRightInd w:val="0"/>
        <w:spacing w:after="0" w:line="240" w:lineRule="auto"/>
        <w:ind w:firstLine="540"/>
        <w:jc w:val="both"/>
        <w:rPr>
          <w:rFonts w:ascii="Times New Roman" w:hAnsi="Times New Roman" w:cs="Times New Roman"/>
        </w:rPr>
      </w:pPr>
    </w:p>
    <w:tbl>
      <w:tblPr>
        <w:tblW w:w="15255" w:type="dxa"/>
        <w:tblInd w:w="95" w:type="dxa"/>
        <w:tblLayout w:type="fixed"/>
        <w:tblLook w:val="04A0"/>
      </w:tblPr>
      <w:tblGrid>
        <w:gridCol w:w="722"/>
        <w:gridCol w:w="2693"/>
        <w:gridCol w:w="801"/>
        <w:gridCol w:w="866"/>
        <w:gridCol w:w="766"/>
        <w:gridCol w:w="866"/>
        <w:gridCol w:w="766"/>
        <w:gridCol w:w="766"/>
        <w:gridCol w:w="666"/>
        <w:gridCol w:w="1754"/>
        <w:gridCol w:w="1962"/>
        <w:gridCol w:w="1493"/>
        <w:gridCol w:w="1134"/>
      </w:tblGrid>
      <w:tr w:rsidR="00471430" w:rsidRPr="00471430" w:rsidTr="00471430">
        <w:trPr>
          <w:trHeight w:val="255"/>
        </w:trPr>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N п/п </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Наименование/    содерж</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ние       мероприятий      </w:t>
            </w:r>
          </w:p>
        </w:tc>
        <w:tc>
          <w:tcPr>
            <w:tcW w:w="8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Срок    в</w:t>
            </w:r>
            <w:r w:rsidRPr="00471430">
              <w:rPr>
                <w:rFonts w:ascii="Times New Roman" w:eastAsia="Times New Roman" w:hAnsi="Times New Roman" w:cs="Times New Roman"/>
                <w:color w:val="000000"/>
                <w:sz w:val="20"/>
                <w:szCs w:val="20"/>
                <w:lang w:eastAsia="ru-RU"/>
              </w:rPr>
              <w:t>ы</w:t>
            </w:r>
            <w:r w:rsidRPr="00471430">
              <w:rPr>
                <w:rFonts w:ascii="Times New Roman" w:eastAsia="Times New Roman" w:hAnsi="Times New Roman" w:cs="Times New Roman"/>
                <w:color w:val="000000"/>
                <w:sz w:val="20"/>
                <w:szCs w:val="20"/>
                <w:lang w:eastAsia="ru-RU"/>
              </w:rPr>
              <w:t>по</w:t>
            </w:r>
            <w:r w:rsidRPr="00471430">
              <w:rPr>
                <w:rFonts w:ascii="Times New Roman" w:eastAsia="Times New Roman" w:hAnsi="Times New Roman" w:cs="Times New Roman"/>
                <w:color w:val="000000"/>
                <w:sz w:val="20"/>
                <w:szCs w:val="20"/>
                <w:lang w:eastAsia="ru-RU"/>
              </w:rPr>
              <w:t>л</w:t>
            </w:r>
            <w:r w:rsidRPr="00471430">
              <w:rPr>
                <w:rFonts w:ascii="Times New Roman" w:eastAsia="Times New Roman" w:hAnsi="Times New Roman" w:cs="Times New Roman"/>
                <w:color w:val="000000"/>
                <w:sz w:val="20"/>
                <w:szCs w:val="20"/>
                <w:lang w:eastAsia="ru-RU"/>
              </w:rPr>
              <w:t>нения</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Стоимость работ, тыс. руб.         </w:t>
            </w:r>
          </w:p>
        </w:tc>
        <w:tc>
          <w:tcPr>
            <w:tcW w:w="1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Источник фина</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сирования</w:t>
            </w:r>
          </w:p>
        </w:tc>
        <w:tc>
          <w:tcPr>
            <w:tcW w:w="1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Обоснование  э</w:t>
            </w:r>
            <w:r w:rsidRPr="00471430">
              <w:rPr>
                <w:rFonts w:ascii="Times New Roman" w:eastAsia="Times New Roman" w:hAnsi="Times New Roman" w:cs="Times New Roman"/>
                <w:color w:val="000000"/>
                <w:sz w:val="20"/>
                <w:szCs w:val="20"/>
                <w:lang w:eastAsia="ru-RU"/>
              </w:rPr>
              <w:t>ф</w:t>
            </w:r>
            <w:r w:rsidRPr="00471430">
              <w:rPr>
                <w:rFonts w:ascii="Times New Roman" w:eastAsia="Times New Roman" w:hAnsi="Times New Roman" w:cs="Times New Roman"/>
                <w:color w:val="000000"/>
                <w:sz w:val="20"/>
                <w:szCs w:val="20"/>
                <w:lang w:eastAsia="ru-RU"/>
              </w:rPr>
              <w:t xml:space="preserve">фективности  затрат </w:t>
            </w:r>
          </w:p>
        </w:tc>
        <w:tc>
          <w:tcPr>
            <w:tcW w:w="14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Обоснование затрат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Исполн</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 xml:space="preserve">тели     </w:t>
            </w:r>
          </w:p>
        </w:tc>
      </w:tr>
      <w:tr w:rsidR="00471430" w:rsidRPr="00471430" w:rsidTr="00471430">
        <w:trPr>
          <w:trHeight w:val="495"/>
        </w:trPr>
        <w:tc>
          <w:tcPr>
            <w:tcW w:w="722"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Всего</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2012</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2013</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2014</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2015</w:t>
            </w:r>
          </w:p>
        </w:tc>
        <w:tc>
          <w:tcPr>
            <w:tcW w:w="1754"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493"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r>
      <w:tr w:rsidR="00471430" w:rsidRPr="00471430" w:rsidTr="00471430">
        <w:trPr>
          <w:trHeight w:val="25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 xml:space="preserve">1.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 xml:space="preserve">Общие мероприятия в области энергосбережения и повышения энергетической эффективности                     </w:t>
            </w:r>
          </w:p>
        </w:tc>
      </w:tr>
      <w:tr w:rsidR="00471430" w:rsidRPr="00471430" w:rsidTr="00471430">
        <w:trPr>
          <w:trHeight w:val="76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1.1.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Разработка   нормативно- правовых актов в области  энергосбережения и пов</w:t>
            </w:r>
            <w:r w:rsidRPr="00471430">
              <w:rPr>
                <w:rFonts w:ascii="Times New Roman" w:eastAsia="Times New Roman" w:hAnsi="Times New Roman" w:cs="Times New Roman"/>
                <w:color w:val="000000"/>
                <w:sz w:val="20"/>
                <w:szCs w:val="20"/>
                <w:lang w:eastAsia="ru-RU"/>
              </w:rPr>
              <w:t>ы</w:t>
            </w:r>
            <w:r w:rsidRPr="00471430">
              <w:rPr>
                <w:rFonts w:ascii="Times New Roman" w:eastAsia="Times New Roman" w:hAnsi="Times New Roman" w:cs="Times New Roman"/>
                <w:color w:val="000000"/>
                <w:sz w:val="20"/>
                <w:szCs w:val="20"/>
                <w:lang w:eastAsia="ru-RU"/>
              </w:rPr>
              <w:t xml:space="preserve">шения энергоэффективности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2011 -2015гг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Заказчик-координ</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тор      </w:t>
            </w:r>
          </w:p>
        </w:tc>
      </w:tr>
      <w:tr w:rsidR="00471430" w:rsidRPr="00471430" w:rsidTr="00471430">
        <w:trPr>
          <w:trHeight w:val="153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1.2.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Систематическое  провед</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ние  мероприятий по  и</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формационному  обеспеч</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нию и   пропаганде энерг</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сбережения,в том числе предложения по   созданию символов и лозунгов эне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 xml:space="preserve">госбережения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2011 - 2012г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Заказчик-координ</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тор      </w:t>
            </w:r>
          </w:p>
        </w:tc>
      </w:tr>
      <w:tr w:rsidR="00471430" w:rsidRPr="00471430" w:rsidTr="00471430">
        <w:trPr>
          <w:trHeight w:val="76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1.3.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Освещение в СМИ  полож</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тельной  роли энергосбер</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жения, участие в  провед</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нии  выставок по энергосб</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режению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2010 -  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Заказчик-координ</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тор,  з</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казчик </w:t>
            </w:r>
          </w:p>
        </w:tc>
      </w:tr>
      <w:tr w:rsidR="00471430" w:rsidRPr="00471430" w:rsidTr="00F763D2">
        <w:trPr>
          <w:trHeight w:val="178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lastRenderedPageBreak/>
              <w:t xml:space="preserve">1.4.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Внедрение системы энерг</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тического  менеджмента в организациях, осущест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ляющих  регулируемые в</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ды деятельности, и в учре</w:t>
            </w:r>
            <w:r w:rsidRPr="00471430">
              <w:rPr>
                <w:rFonts w:ascii="Times New Roman" w:eastAsia="Times New Roman" w:hAnsi="Times New Roman" w:cs="Times New Roman"/>
                <w:color w:val="000000"/>
                <w:sz w:val="20"/>
                <w:szCs w:val="20"/>
                <w:lang w:eastAsia="ru-RU"/>
              </w:rPr>
              <w:t>ж</w:t>
            </w:r>
            <w:r w:rsidRPr="00471430">
              <w:rPr>
                <w:rFonts w:ascii="Times New Roman" w:eastAsia="Times New Roman" w:hAnsi="Times New Roman" w:cs="Times New Roman"/>
                <w:color w:val="000000"/>
                <w:sz w:val="20"/>
                <w:szCs w:val="20"/>
                <w:lang w:eastAsia="ru-RU"/>
              </w:rPr>
              <w:t>дениях,  финансируемых из  местного бюджета (назнач</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ние ответственных за эне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госбережение)</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 организ</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ции, ос</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ляющие  регул</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руемые виды де</w:t>
            </w:r>
            <w:r w:rsidRPr="00471430">
              <w:rPr>
                <w:rFonts w:ascii="Times New Roman" w:eastAsia="Times New Roman" w:hAnsi="Times New Roman" w:cs="Times New Roman"/>
                <w:color w:val="000000"/>
                <w:sz w:val="20"/>
                <w:szCs w:val="20"/>
                <w:lang w:eastAsia="ru-RU"/>
              </w:rPr>
              <w:t>я</w:t>
            </w:r>
            <w:r w:rsidRPr="00471430">
              <w:rPr>
                <w:rFonts w:ascii="Times New Roman" w:eastAsia="Times New Roman" w:hAnsi="Times New Roman" w:cs="Times New Roman"/>
                <w:color w:val="000000"/>
                <w:sz w:val="20"/>
                <w:szCs w:val="20"/>
                <w:lang w:eastAsia="ru-RU"/>
              </w:rPr>
              <w:t xml:space="preserve">тельности    </w:t>
            </w:r>
          </w:p>
        </w:tc>
      </w:tr>
      <w:tr w:rsidR="00471430" w:rsidRPr="00471430" w:rsidTr="00471430">
        <w:trPr>
          <w:trHeight w:val="127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1.5.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Разработка  комплексных  образовательных  программ в  области  энергосбереж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ния и повышения энергоэ</w:t>
            </w:r>
            <w:r w:rsidRPr="00471430">
              <w:rPr>
                <w:rFonts w:ascii="Times New Roman" w:eastAsia="Times New Roman" w:hAnsi="Times New Roman" w:cs="Times New Roman"/>
                <w:color w:val="000000"/>
                <w:sz w:val="20"/>
                <w:szCs w:val="20"/>
                <w:lang w:eastAsia="ru-RU"/>
              </w:rPr>
              <w:t>ф</w:t>
            </w:r>
            <w:r w:rsidRPr="00471430">
              <w:rPr>
                <w:rFonts w:ascii="Times New Roman" w:eastAsia="Times New Roman" w:hAnsi="Times New Roman" w:cs="Times New Roman"/>
                <w:color w:val="000000"/>
                <w:sz w:val="20"/>
                <w:szCs w:val="20"/>
                <w:lang w:eastAsia="ru-RU"/>
              </w:rPr>
              <w:t>фективности (темы факул</w:t>
            </w:r>
            <w:r w:rsidRPr="00471430">
              <w:rPr>
                <w:rFonts w:ascii="Times New Roman" w:eastAsia="Times New Roman" w:hAnsi="Times New Roman" w:cs="Times New Roman"/>
                <w:color w:val="000000"/>
                <w:sz w:val="20"/>
                <w:szCs w:val="20"/>
                <w:lang w:eastAsia="ru-RU"/>
              </w:rPr>
              <w:t>ь</w:t>
            </w:r>
            <w:r w:rsidRPr="00471430">
              <w:rPr>
                <w:rFonts w:ascii="Times New Roman" w:eastAsia="Times New Roman" w:hAnsi="Times New Roman" w:cs="Times New Roman"/>
                <w:color w:val="000000"/>
                <w:sz w:val="20"/>
                <w:szCs w:val="20"/>
                <w:lang w:eastAsia="ru-RU"/>
              </w:rPr>
              <w:t xml:space="preserve">тативов, классных часов,  сочинений, бесед, игр, школьных  проектов и т.д.)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2011гг  </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Отдел образов</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ния и  науки РХ </w:t>
            </w:r>
          </w:p>
        </w:tc>
      </w:tr>
      <w:tr w:rsidR="00471430" w:rsidRPr="00471430" w:rsidTr="00471430">
        <w:trPr>
          <w:trHeight w:val="178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1.6.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Внедрение  практики  пр</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менения энергосберега</w:t>
            </w:r>
            <w:r w:rsidRPr="00471430">
              <w:rPr>
                <w:rFonts w:ascii="Times New Roman" w:eastAsia="Times New Roman" w:hAnsi="Times New Roman" w:cs="Times New Roman"/>
                <w:color w:val="000000"/>
                <w:sz w:val="20"/>
                <w:szCs w:val="20"/>
                <w:lang w:eastAsia="ru-RU"/>
              </w:rPr>
              <w:t>ю</w:t>
            </w:r>
            <w:r w:rsidRPr="00471430">
              <w:rPr>
                <w:rFonts w:ascii="Times New Roman" w:eastAsia="Times New Roman" w:hAnsi="Times New Roman" w:cs="Times New Roman"/>
                <w:color w:val="000000"/>
                <w:sz w:val="20"/>
                <w:szCs w:val="20"/>
                <w:lang w:eastAsia="ru-RU"/>
              </w:rPr>
              <w:t>щих технологий при моде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низации,  реконструкции и  капитальном  ремонте о</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 xml:space="preserve">новных фондов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2011 - 2015гг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 организ</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ции,  ос</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ляющие  регул</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руемые виды де</w:t>
            </w:r>
            <w:r w:rsidRPr="00471430">
              <w:rPr>
                <w:rFonts w:ascii="Times New Roman" w:eastAsia="Times New Roman" w:hAnsi="Times New Roman" w:cs="Times New Roman"/>
                <w:color w:val="000000"/>
                <w:sz w:val="20"/>
                <w:szCs w:val="20"/>
                <w:lang w:eastAsia="ru-RU"/>
              </w:rPr>
              <w:t>я</w:t>
            </w:r>
            <w:r w:rsidRPr="00471430">
              <w:rPr>
                <w:rFonts w:ascii="Times New Roman" w:eastAsia="Times New Roman" w:hAnsi="Times New Roman" w:cs="Times New Roman"/>
                <w:color w:val="000000"/>
                <w:sz w:val="20"/>
                <w:szCs w:val="20"/>
                <w:lang w:eastAsia="ru-RU"/>
              </w:rPr>
              <w:t xml:space="preserve">тельности  </w:t>
            </w:r>
          </w:p>
        </w:tc>
      </w:tr>
      <w:tr w:rsidR="00471430" w:rsidRPr="00471430" w:rsidTr="00471430">
        <w:trPr>
          <w:trHeight w:val="178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1.7.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Внедрение  организации  ведения топливно-энергетических   балансов организациями,  осущест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ляющими  регулируемые виды деятельности, и  уч</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 xml:space="preserve">стниками программы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2011 -  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 организ</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ции,  ос</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ляющие  регул</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руемые виды де</w:t>
            </w:r>
            <w:r w:rsidRPr="00471430">
              <w:rPr>
                <w:rFonts w:ascii="Times New Roman" w:eastAsia="Times New Roman" w:hAnsi="Times New Roman" w:cs="Times New Roman"/>
                <w:color w:val="000000"/>
                <w:sz w:val="20"/>
                <w:szCs w:val="20"/>
                <w:lang w:eastAsia="ru-RU"/>
              </w:rPr>
              <w:t>я</w:t>
            </w:r>
            <w:r w:rsidRPr="00471430">
              <w:rPr>
                <w:rFonts w:ascii="Times New Roman" w:eastAsia="Times New Roman" w:hAnsi="Times New Roman" w:cs="Times New Roman"/>
                <w:color w:val="000000"/>
                <w:sz w:val="20"/>
                <w:szCs w:val="20"/>
                <w:lang w:eastAsia="ru-RU"/>
              </w:rPr>
              <w:t xml:space="preserve">тельности  </w:t>
            </w:r>
          </w:p>
        </w:tc>
      </w:tr>
    </w:tbl>
    <w:p w:rsidR="00F763D2" w:rsidRDefault="00F763D2">
      <w:r>
        <w:br w:type="page"/>
      </w:r>
    </w:p>
    <w:p w:rsidR="00F763D2" w:rsidRDefault="00F763D2" w:rsidP="00F763D2">
      <w:pPr>
        <w:spacing w:after="0" w:line="240" w:lineRule="auto"/>
      </w:pPr>
    </w:p>
    <w:p w:rsidR="00F763D2" w:rsidRDefault="00F763D2" w:rsidP="00F763D2">
      <w:pPr>
        <w:spacing w:after="0" w:line="240" w:lineRule="auto"/>
      </w:pPr>
    </w:p>
    <w:p w:rsidR="00F763D2" w:rsidRDefault="00F763D2" w:rsidP="00F763D2">
      <w:pPr>
        <w:spacing w:after="0" w:line="240" w:lineRule="auto"/>
      </w:pPr>
    </w:p>
    <w:tbl>
      <w:tblPr>
        <w:tblW w:w="15255" w:type="dxa"/>
        <w:tblInd w:w="95" w:type="dxa"/>
        <w:tblLayout w:type="fixed"/>
        <w:tblLook w:val="04A0"/>
      </w:tblPr>
      <w:tblGrid>
        <w:gridCol w:w="722"/>
        <w:gridCol w:w="2693"/>
        <w:gridCol w:w="801"/>
        <w:gridCol w:w="866"/>
        <w:gridCol w:w="766"/>
        <w:gridCol w:w="866"/>
        <w:gridCol w:w="766"/>
        <w:gridCol w:w="766"/>
        <w:gridCol w:w="666"/>
        <w:gridCol w:w="1754"/>
        <w:gridCol w:w="1962"/>
        <w:gridCol w:w="1493"/>
        <w:gridCol w:w="1134"/>
      </w:tblGrid>
      <w:tr w:rsidR="00471430" w:rsidRPr="00471430" w:rsidTr="00F763D2">
        <w:trPr>
          <w:trHeight w:val="25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F763D2">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 xml:space="preserve">2.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Мероприятия в области энергосбережения и повышения энергетической эффективности, отражающие экономию по отдельным видам энергетических р</w:t>
            </w:r>
            <w:r w:rsidRPr="00471430">
              <w:rPr>
                <w:rFonts w:ascii="Times New Roman" w:eastAsia="Times New Roman" w:hAnsi="Times New Roman" w:cs="Times New Roman"/>
                <w:b/>
                <w:bCs/>
                <w:color w:val="000000"/>
                <w:sz w:val="20"/>
                <w:szCs w:val="20"/>
                <w:lang w:eastAsia="ru-RU"/>
              </w:rPr>
              <w:t>е</w:t>
            </w:r>
            <w:r w:rsidRPr="00471430">
              <w:rPr>
                <w:rFonts w:ascii="Times New Roman" w:eastAsia="Times New Roman" w:hAnsi="Times New Roman" w:cs="Times New Roman"/>
                <w:b/>
                <w:bCs/>
                <w:color w:val="000000"/>
                <w:sz w:val="20"/>
                <w:szCs w:val="20"/>
                <w:lang w:eastAsia="ru-RU"/>
              </w:rPr>
              <w:t>сурсов</w:t>
            </w:r>
          </w:p>
        </w:tc>
      </w:tr>
      <w:tr w:rsidR="00471430" w:rsidRPr="00471430" w:rsidTr="00471430">
        <w:trPr>
          <w:trHeight w:val="127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2.1.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Энергетическое   обслед</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вание зоны децентрализ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ванного    электроснабжения  с целью   определения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кретных мест  для примен</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ния   нетрадиционных и в</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 xml:space="preserve">зобновляемых   источников  энергии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2011 - 2015гг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78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2.2.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Реконструкция и  модерн</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зация   источников   тепл</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вой энергии с использован</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 xml:space="preserve">ем местных видов топлива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2011 - 2015гг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Организ</w:t>
            </w:r>
            <w:r w:rsidRPr="00471430">
              <w:rPr>
                <w:rFonts w:ascii="Times New Roman" w:eastAsia="Times New Roman" w:hAnsi="Times New Roman" w:cs="Times New Roman"/>
                <w:color w:val="000000"/>
                <w:sz w:val="20"/>
                <w:szCs w:val="20"/>
                <w:lang w:eastAsia="ru-RU"/>
              </w:rPr>
              <w:t>а</w:t>
            </w:r>
            <w:r w:rsidRPr="00471430">
              <w:rPr>
                <w:rFonts w:ascii="Times New Roman" w:eastAsia="Times New Roman" w:hAnsi="Times New Roman" w:cs="Times New Roman"/>
                <w:color w:val="000000"/>
                <w:sz w:val="20"/>
                <w:szCs w:val="20"/>
                <w:lang w:eastAsia="ru-RU"/>
              </w:rPr>
              <w:t>ции, ос</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щест</w:t>
            </w:r>
            <w:r w:rsidRPr="00471430">
              <w:rPr>
                <w:rFonts w:ascii="Times New Roman" w:eastAsia="Times New Roman" w:hAnsi="Times New Roman" w:cs="Times New Roman"/>
                <w:color w:val="000000"/>
                <w:sz w:val="20"/>
                <w:szCs w:val="20"/>
                <w:lang w:eastAsia="ru-RU"/>
              </w:rPr>
              <w:t>в</w:t>
            </w:r>
            <w:r w:rsidRPr="00471430">
              <w:rPr>
                <w:rFonts w:ascii="Times New Roman" w:eastAsia="Times New Roman" w:hAnsi="Times New Roman" w:cs="Times New Roman"/>
                <w:color w:val="000000"/>
                <w:sz w:val="20"/>
                <w:szCs w:val="20"/>
                <w:lang w:eastAsia="ru-RU"/>
              </w:rPr>
              <w:t>ляющие  регул</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руемые виды де</w:t>
            </w:r>
            <w:r w:rsidRPr="00471430">
              <w:rPr>
                <w:rFonts w:ascii="Times New Roman" w:eastAsia="Times New Roman" w:hAnsi="Times New Roman" w:cs="Times New Roman"/>
                <w:color w:val="000000"/>
                <w:sz w:val="20"/>
                <w:szCs w:val="20"/>
                <w:lang w:eastAsia="ru-RU"/>
              </w:rPr>
              <w:t>я</w:t>
            </w:r>
            <w:r w:rsidRPr="00471430">
              <w:rPr>
                <w:rFonts w:ascii="Times New Roman" w:eastAsia="Times New Roman" w:hAnsi="Times New Roman" w:cs="Times New Roman"/>
                <w:color w:val="000000"/>
                <w:sz w:val="20"/>
                <w:szCs w:val="20"/>
                <w:lang w:eastAsia="ru-RU"/>
              </w:rPr>
              <w:t xml:space="preserve">тельности  </w:t>
            </w:r>
          </w:p>
        </w:tc>
      </w:tr>
      <w:tr w:rsidR="00471430" w:rsidRPr="00471430" w:rsidTr="00471430">
        <w:trPr>
          <w:trHeight w:val="25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 xml:space="preserve">3.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b/>
                <w:bCs/>
                <w:color w:val="000000"/>
                <w:sz w:val="20"/>
                <w:szCs w:val="20"/>
                <w:lang w:eastAsia="ru-RU"/>
              </w:rPr>
            </w:pPr>
            <w:r w:rsidRPr="00471430">
              <w:rPr>
                <w:rFonts w:ascii="Times New Roman" w:eastAsia="Times New Roman" w:hAnsi="Times New Roman" w:cs="Times New Roman"/>
                <w:b/>
                <w:bCs/>
                <w:color w:val="000000"/>
                <w:sz w:val="20"/>
                <w:szCs w:val="20"/>
                <w:lang w:eastAsia="ru-RU"/>
              </w:rPr>
              <w:t>Мероприятия в области энергосбережения и повышения энергетической эффективности в бюджетном секторе</w:t>
            </w:r>
          </w:p>
        </w:tc>
      </w:tr>
      <w:tr w:rsidR="00471430" w:rsidRPr="00471430" w:rsidTr="00471430">
        <w:trPr>
          <w:trHeight w:val="153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3.1.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Включение в  программы по повышению  квалификации  государственных  служащих (работников  бюджетной сферы) учебных курсов по основам  энергосбережения и эффективного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энергетических   р</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сурсов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471430">
        <w:trPr>
          <w:trHeight w:val="229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3.2.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Обеспечение  бюджетными  учреждениями  требования по  снижению в  сопостав</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мых условиях объема п</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требленных ими ТЭР в т</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чение  пяти лет не менее чем на пятнадцать процентов от объема фактически потре</w:t>
            </w:r>
            <w:r w:rsidRPr="00471430">
              <w:rPr>
                <w:rFonts w:ascii="Times New Roman" w:eastAsia="Times New Roman" w:hAnsi="Times New Roman" w:cs="Times New Roman"/>
                <w:color w:val="000000"/>
                <w:sz w:val="20"/>
                <w:szCs w:val="20"/>
                <w:lang w:eastAsia="ru-RU"/>
              </w:rPr>
              <w:t>б</w:t>
            </w:r>
            <w:r w:rsidRPr="00471430">
              <w:rPr>
                <w:rFonts w:ascii="Times New Roman" w:eastAsia="Times New Roman" w:hAnsi="Times New Roman" w:cs="Times New Roman"/>
                <w:color w:val="000000"/>
                <w:sz w:val="20"/>
                <w:szCs w:val="20"/>
                <w:lang w:eastAsia="ru-RU"/>
              </w:rPr>
              <w:t>ленного ими в 2009 году  каждого из  указанных  р</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сурсов с ежегодным  сниж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нием такого объема не м</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нее  чем на три   процента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jc w:val="center"/>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F763D2">
        <w:trPr>
          <w:trHeight w:val="1306"/>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lastRenderedPageBreak/>
              <w:t xml:space="preserve">3.3. </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Проведение энергетических обследований в бюджетном секторе</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2011 -  2012гг</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651,6</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651,6</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1754" w:type="dxa"/>
            <w:vMerge w:val="restart"/>
            <w:tcBorders>
              <w:top w:val="single" w:sz="4" w:space="0" w:color="auto"/>
              <w:left w:val="single" w:sz="4" w:space="0" w:color="auto"/>
              <w:bottom w:val="nil"/>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 рамках пред</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смотренных ре</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публиканским бюджетом в с</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ответствующем финансовом году бюджетных 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сигнований в составе ведомс</w:t>
            </w:r>
            <w:r w:rsidRPr="00471430">
              <w:rPr>
                <w:rFonts w:ascii="Times New Roman" w:eastAsia="Times New Roman" w:hAnsi="Times New Roman" w:cs="Times New Roman"/>
                <w:color w:val="000000"/>
                <w:sz w:val="20"/>
                <w:szCs w:val="20"/>
                <w:lang w:eastAsia="ru-RU"/>
              </w:rPr>
              <w:t>т</w:t>
            </w:r>
            <w:r w:rsidRPr="00471430">
              <w:rPr>
                <w:rFonts w:ascii="Times New Roman" w:eastAsia="Times New Roman" w:hAnsi="Times New Roman" w:cs="Times New Roman"/>
                <w:color w:val="000000"/>
                <w:sz w:val="20"/>
                <w:szCs w:val="20"/>
                <w:lang w:eastAsia="ru-RU"/>
              </w:rPr>
              <w:t>венной структ</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ры расходов г</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сударственным заказчикам РП, бюджет муниц</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пального образ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разработка перечня мероприятий и ра</w:t>
            </w:r>
            <w:r w:rsidRPr="00471430">
              <w:rPr>
                <w:rFonts w:ascii="Times New Roman" w:eastAsia="Times New Roman" w:hAnsi="Times New Roman" w:cs="Times New Roman"/>
                <w:color w:val="000000"/>
                <w:sz w:val="20"/>
                <w:szCs w:val="20"/>
                <w:lang w:eastAsia="ru-RU"/>
              </w:rPr>
              <w:t>з</w:t>
            </w:r>
            <w:r w:rsidRPr="00471430">
              <w:rPr>
                <w:rFonts w:ascii="Times New Roman" w:eastAsia="Times New Roman" w:hAnsi="Times New Roman" w:cs="Times New Roman"/>
                <w:color w:val="000000"/>
                <w:sz w:val="20"/>
                <w:szCs w:val="20"/>
                <w:lang w:eastAsia="ru-RU"/>
              </w:rPr>
              <w:t>работка энергит</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ческого паспорта</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калькуляция НЭЦ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471430">
        <w:trPr>
          <w:trHeight w:val="1409"/>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3.4.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Установка приборов учета   потребляемых энергоресу</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 xml:space="preserve">сов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2011-2012гг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1501,4</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571</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930,4</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1754" w:type="dxa"/>
            <w:vMerge/>
            <w:tcBorders>
              <w:top w:val="nil"/>
              <w:left w:val="single" w:sz="4" w:space="0" w:color="auto"/>
              <w:bottom w:val="nil"/>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упорядочение учета ТЭР и мониторинг эффективности м</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роприятий по эне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госбережению</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смета</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r w:rsidR="00471430" w:rsidRPr="00471430" w:rsidTr="00471430">
        <w:trPr>
          <w:trHeight w:val="2111"/>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3.5.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Типовые   мероприятия по повышению   энергоэффе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  энергосбереж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нию в бюджетном  секторе, в том   числе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6823,2</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479</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3644,2</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700</w:t>
            </w:r>
          </w:p>
        </w:tc>
        <w:tc>
          <w:tcPr>
            <w:tcW w:w="1754" w:type="dxa"/>
            <w:vMerge/>
            <w:tcBorders>
              <w:top w:val="nil"/>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 сниж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ние удельной бю</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жетной нагрузки на плату коммунал</w:t>
            </w:r>
            <w:r w:rsidRPr="00471430">
              <w:rPr>
                <w:rFonts w:ascii="Times New Roman" w:eastAsia="Times New Roman" w:hAnsi="Times New Roman" w:cs="Times New Roman"/>
                <w:color w:val="000000"/>
                <w:sz w:val="20"/>
                <w:szCs w:val="20"/>
                <w:lang w:eastAsia="ru-RU"/>
              </w:rPr>
              <w:t>ь</w:t>
            </w:r>
            <w:r w:rsidRPr="00471430">
              <w:rPr>
                <w:rFonts w:ascii="Times New Roman" w:eastAsia="Times New Roman" w:hAnsi="Times New Roman" w:cs="Times New Roman"/>
                <w:color w:val="000000"/>
                <w:sz w:val="20"/>
                <w:szCs w:val="20"/>
                <w:lang w:eastAsia="ru-RU"/>
              </w:rPr>
              <w:t>ных услуг</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смета</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r w:rsidR="00471430" w:rsidRPr="00471430" w:rsidTr="00471430">
        <w:trPr>
          <w:trHeight w:val="1020"/>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3.5.1.</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Установка узлов  регулир</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 xml:space="preserve">вания  тепловой энергии с насосом  смешения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1500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500</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500</w:t>
            </w:r>
          </w:p>
        </w:tc>
        <w:tc>
          <w:tcPr>
            <w:tcW w:w="1754" w:type="dxa"/>
            <w:vMerge w:val="restart"/>
            <w:tcBorders>
              <w:top w:val="single" w:sz="4" w:space="0" w:color="auto"/>
              <w:left w:val="single" w:sz="4" w:space="0" w:color="auto"/>
              <w:bottom w:val="nil"/>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 рамках пред</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смотренных ре</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публиканским бюджетом в с</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ответствующем финансовом году бюджетных 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сигнований в составе ведомс</w:t>
            </w:r>
            <w:r w:rsidRPr="00471430">
              <w:rPr>
                <w:rFonts w:ascii="Times New Roman" w:eastAsia="Times New Roman" w:hAnsi="Times New Roman" w:cs="Times New Roman"/>
                <w:color w:val="000000"/>
                <w:sz w:val="20"/>
                <w:szCs w:val="20"/>
                <w:lang w:eastAsia="ru-RU"/>
              </w:rPr>
              <w:t>т</w:t>
            </w:r>
            <w:r w:rsidRPr="00471430">
              <w:rPr>
                <w:rFonts w:ascii="Times New Roman" w:eastAsia="Times New Roman" w:hAnsi="Times New Roman" w:cs="Times New Roman"/>
                <w:color w:val="000000"/>
                <w:sz w:val="20"/>
                <w:szCs w:val="20"/>
                <w:lang w:eastAsia="ru-RU"/>
              </w:rPr>
              <w:t>венной структ</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ры расходов г</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сударственным заказчикам РП, бюджет муниц</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пального образ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снижение непрои</w:t>
            </w:r>
            <w:r w:rsidRPr="00471430">
              <w:rPr>
                <w:rFonts w:ascii="Times New Roman" w:eastAsia="Times New Roman" w:hAnsi="Times New Roman" w:cs="Times New Roman"/>
                <w:color w:val="000000"/>
                <w:sz w:val="20"/>
                <w:szCs w:val="20"/>
                <w:lang w:eastAsia="ru-RU"/>
              </w:rPr>
              <w:t>з</w:t>
            </w:r>
            <w:r w:rsidRPr="00471430">
              <w:rPr>
                <w:rFonts w:ascii="Times New Roman" w:eastAsia="Times New Roman" w:hAnsi="Times New Roman" w:cs="Times New Roman"/>
                <w:color w:val="000000"/>
                <w:sz w:val="20"/>
                <w:szCs w:val="20"/>
                <w:lang w:eastAsia="ru-RU"/>
              </w:rPr>
              <w:t>водительного ра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хода тепла</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смета ЭСКО</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3.5.2.</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Оптимизация  гидравлич</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ского и теплового режима системы  теплоснабжения и вентиляции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250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250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1754" w:type="dxa"/>
            <w:vMerge/>
            <w:tcBorders>
              <w:top w:val="nil"/>
              <w:left w:val="single" w:sz="4" w:space="0" w:color="auto"/>
              <w:bottom w:val="nil"/>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снижение непрои</w:t>
            </w:r>
            <w:r w:rsidRPr="00471430">
              <w:rPr>
                <w:rFonts w:ascii="Times New Roman" w:eastAsia="Times New Roman" w:hAnsi="Times New Roman" w:cs="Times New Roman"/>
                <w:color w:val="000000"/>
                <w:sz w:val="20"/>
                <w:szCs w:val="20"/>
                <w:lang w:eastAsia="ru-RU"/>
              </w:rPr>
              <w:t>з</w:t>
            </w:r>
            <w:r w:rsidRPr="00471430">
              <w:rPr>
                <w:rFonts w:ascii="Times New Roman" w:eastAsia="Times New Roman" w:hAnsi="Times New Roman" w:cs="Times New Roman"/>
                <w:color w:val="000000"/>
                <w:sz w:val="20"/>
                <w:szCs w:val="20"/>
                <w:lang w:eastAsia="ru-RU"/>
              </w:rPr>
              <w:t>водительного ра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хода тепла</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смета НЭЦ</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F763D2">
        <w:trPr>
          <w:trHeight w:val="168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3.5.3.</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Приобретение и замена ламп  накаливания на   эне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госберегающие</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4423,2</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479</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3644,2</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1754" w:type="dxa"/>
            <w:vMerge/>
            <w:tcBorders>
              <w:top w:val="nil"/>
              <w:left w:val="single" w:sz="4" w:space="0" w:color="auto"/>
              <w:bottom w:val="single" w:sz="4" w:space="0" w:color="auto"/>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снижение непрои</w:t>
            </w:r>
            <w:r w:rsidRPr="00471430">
              <w:rPr>
                <w:rFonts w:ascii="Times New Roman" w:eastAsia="Times New Roman" w:hAnsi="Times New Roman" w:cs="Times New Roman"/>
                <w:color w:val="000000"/>
                <w:sz w:val="20"/>
                <w:szCs w:val="20"/>
                <w:lang w:eastAsia="ru-RU"/>
              </w:rPr>
              <w:t>з</w:t>
            </w:r>
            <w:r w:rsidRPr="00471430">
              <w:rPr>
                <w:rFonts w:ascii="Times New Roman" w:eastAsia="Times New Roman" w:hAnsi="Times New Roman" w:cs="Times New Roman"/>
                <w:color w:val="000000"/>
                <w:sz w:val="20"/>
                <w:szCs w:val="20"/>
                <w:lang w:eastAsia="ru-RU"/>
              </w:rPr>
              <w:t>водительного ра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хода лектроэнергии</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прайс    http://www.electro-mpo.ru/catalog-cgroupe716.html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bl>
    <w:p w:rsidR="00F763D2" w:rsidRDefault="00F763D2">
      <w:r>
        <w:br w:type="page"/>
      </w:r>
    </w:p>
    <w:p w:rsidR="00F763D2" w:rsidRDefault="00F763D2"/>
    <w:p w:rsidR="00F763D2" w:rsidRDefault="00F763D2"/>
    <w:tbl>
      <w:tblPr>
        <w:tblW w:w="15255" w:type="dxa"/>
        <w:tblInd w:w="95" w:type="dxa"/>
        <w:tblLayout w:type="fixed"/>
        <w:tblLook w:val="04A0"/>
      </w:tblPr>
      <w:tblGrid>
        <w:gridCol w:w="722"/>
        <w:gridCol w:w="2693"/>
        <w:gridCol w:w="801"/>
        <w:gridCol w:w="866"/>
        <w:gridCol w:w="766"/>
        <w:gridCol w:w="866"/>
        <w:gridCol w:w="766"/>
        <w:gridCol w:w="766"/>
        <w:gridCol w:w="666"/>
        <w:gridCol w:w="1754"/>
        <w:gridCol w:w="1962"/>
        <w:gridCol w:w="1493"/>
        <w:gridCol w:w="1134"/>
      </w:tblGrid>
      <w:tr w:rsidR="00471430" w:rsidRPr="00471430" w:rsidTr="00F763D2">
        <w:trPr>
          <w:trHeight w:val="136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Датчики  присутствия в  системах   освещения мест  общего  пользования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50</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1754" w:type="dxa"/>
            <w:vMerge w:val="restart"/>
            <w:tcBorders>
              <w:top w:val="single" w:sz="4" w:space="0" w:color="auto"/>
              <w:left w:val="single" w:sz="4" w:space="0" w:color="auto"/>
              <w:bottom w:val="nil"/>
              <w:right w:val="single" w:sz="4" w:space="0" w:color="auto"/>
            </w:tcBorders>
            <w:vAlign w:val="center"/>
            <w:hideMark/>
          </w:tcPr>
          <w:p w:rsidR="00471430" w:rsidRPr="00471430" w:rsidRDefault="00F763D2"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 рамках пред</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смотренных ре</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публиканским бюджетом в с</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ответствующем финансовом году бюджетных 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сигнований в составе ведомс</w:t>
            </w:r>
            <w:r w:rsidRPr="00471430">
              <w:rPr>
                <w:rFonts w:ascii="Times New Roman" w:eastAsia="Times New Roman" w:hAnsi="Times New Roman" w:cs="Times New Roman"/>
                <w:color w:val="000000"/>
                <w:sz w:val="20"/>
                <w:szCs w:val="20"/>
                <w:lang w:eastAsia="ru-RU"/>
              </w:rPr>
              <w:t>т</w:t>
            </w:r>
            <w:r w:rsidRPr="00471430">
              <w:rPr>
                <w:rFonts w:ascii="Times New Roman" w:eastAsia="Times New Roman" w:hAnsi="Times New Roman" w:cs="Times New Roman"/>
                <w:color w:val="000000"/>
                <w:sz w:val="20"/>
                <w:szCs w:val="20"/>
                <w:lang w:eastAsia="ru-RU"/>
              </w:rPr>
              <w:t>венной структ</w:t>
            </w:r>
            <w:r w:rsidRPr="00471430">
              <w:rPr>
                <w:rFonts w:ascii="Times New Roman" w:eastAsia="Times New Roman" w:hAnsi="Times New Roman" w:cs="Times New Roman"/>
                <w:color w:val="000000"/>
                <w:sz w:val="20"/>
                <w:szCs w:val="20"/>
                <w:lang w:eastAsia="ru-RU"/>
              </w:rPr>
              <w:t>у</w:t>
            </w:r>
            <w:r w:rsidRPr="00471430">
              <w:rPr>
                <w:rFonts w:ascii="Times New Roman" w:eastAsia="Times New Roman" w:hAnsi="Times New Roman" w:cs="Times New Roman"/>
                <w:color w:val="000000"/>
                <w:sz w:val="20"/>
                <w:szCs w:val="20"/>
                <w:lang w:eastAsia="ru-RU"/>
              </w:rPr>
              <w:t>ры расходов г</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сударственным заказчикам РП, бюджет муниц</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пального образ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снижение непрои</w:t>
            </w:r>
            <w:r w:rsidRPr="00471430">
              <w:rPr>
                <w:rFonts w:ascii="Times New Roman" w:eastAsia="Times New Roman" w:hAnsi="Times New Roman" w:cs="Times New Roman"/>
                <w:color w:val="000000"/>
                <w:sz w:val="20"/>
                <w:szCs w:val="20"/>
                <w:lang w:eastAsia="ru-RU"/>
              </w:rPr>
              <w:t>з</w:t>
            </w:r>
            <w:r w:rsidRPr="00471430">
              <w:rPr>
                <w:rFonts w:ascii="Times New Roman" w:eastAsia="Times New Roman" w:hAnsi="Times New Roman" w:cs="Times New Roman"/>
                <w:color w:val="000000"/>
                <w:sz w:val="20"/>
                <w:szCs w:val="20"/>
                <w:lang w:eastAsia="ru-RU"/>
              </w:rPr>
              <w:t>водительного ра</w:t>
            </w:r>
            <w:r w:rsidRPr="00471430">
              <w:rPr>
                <w:rFonts w:ascii="Times New Roman" w:eastAsia="Times New Roman" w:hAnsi="Times New Roman" w:cs="Times New Roman"/>
                <w:color w:val="000000"/>
                <w:sz w:val="20"/>
                <w:szCs w:val="20"/>
                <w:lang w:eastAsia="ru-RU"/>
              </w:rPr>
              <w:t>с</w:t>
            </w:r>
            <w:r w:rsidRPr="00471430">
              <w:rPr>
                <w:rFonts w:ascii="Times New Roman" w:eastAsia="Times New Roman" w:hAnsi="Times New Roman" w:cs="Times New Roman"/>
                <w:color w:val="000000"/>
                <w:sz w:val="20"/>
                <w:szCs w:val="20"/>
                <w:lang w:eastAsia="ru-RU"/>
              </w:rPr>
              <w:t>хода лектроэнергии</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прайс       http://www.home-sensor.ru/catalog/15377/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3.5.5.</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Энергоменеджмент, подг</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товка кадров</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w:t>
            </w:r>
          </w:p>
        </w:tc>
        <w:tc>
          <w:tcPr>
            <w:tcW w:w="1754" w:type="dxa"/>
            <w:vMerge/>
            <w:tcBorders>
              <w:top w:val="nil"/>
              <w:left w:val="single" w:sz="4" w:space="0" w:color="auto"/>
              <w:bottom w:val="nil"/>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мониторинг сниж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ния непроизвод</w:t>
            </w:r>
            <w:r w:rsidRPr="00471430">
              <w:rPr>
                <w:rFonts w:ascii="Times New Roman" w:eastAsia="Times New Roman" w:hAnsi="Times New Roman" w:cs="Times New Roman"/>
                <w:color w:val="000000"/>
                <w:sz w:val="20"/>
                <w:szCs w:val="20"/>
                <w:lang w:eastAsia="ru-RU"/>
              </w:rPr>
              <w:t>и</w:t>
            </w:r>
            <w:r w:rsidRPr="00471430">
              <w:rPr>
                <w:rFonts w:ascii="Times New Roman" w:eastAsia="Times New Roman" w:hAnsi="Times New Roman" w:cs="Times New Roman"/>
                <w:color w:val="000000"/>
                <w:sz w:val="20"/>
                <w:szCs w:val="20"/>
                <w:lang w:eastAsia="ru-RU"/>
              </w:rPr>
              <w:t>тельного расхода ТР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ком.предложение</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Заказчик </w:t>
            </w:r>
          </w:p>
        </w:tc>
      </w:tr>
      <w:tr w:rsidR="00471430" w:rsidRPr="00471430" w:rsidTr="00471430">
        <w:trPr>
          <w:trHeight w:val="76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3.6.</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Замена оконных блоков, дверей, утепление оконных и дверных проемов на об</w:t>
            </w:r>
            <w:r w:rsidRPr="00471430">
              <w:rPr>
                <w:rFonts w:ascii="Times New Roman" w:eastAsia="Times New Roman" w:hAnsi="Times New Roman" w:cs="Times New Roman"/>
                <w:color w:val="000000"/>
                <w:sz w:val="20"/>
                <w:szCs w:val="20"/>
                <w:lang w:eastAsia="ru-RU"/>
              </w:rPr>
              <w:t>ъ</w:t>
            </w:r>
            <w:r w:rsidRPr="00471430">
              <w:rPr>
                <w:rFonts w:ascii="Times New Roman" w:eastAsia="Times New Roman" w:hAnsi="Times New Roman" w:cs="Times New Roman"/>
                <w:color w:val="000000"/>
                <w:sz w:val="20"/>
                <w:szCs w:val="20"/>
                <w:lang w:eastAsia="ru-RU"/>
              </w:rPr>
              <w:t>ектах муниципальной со</w:t>
            </w:r>
            <w:r w:rsidRPr="00471430">
              <w:rPr>
                <w:rFonts w:ascii="Times New Roman" w:eastAsia="Times New Roman" w:hAnsi="Times New Roman" w:cs="Times New Roman"/>
                <w:color w:val="000000"/>
                <w:sz w:val="20"/>
                <w:szCs w:val="20"/>
                <w:lang w:eastAsia="ru-RU"/>
              </w:rPr>
              <w:t>б</w:t>
            </w:r>
            <w:r w:rsidRPr="00471430">
              <w:rPr>
                <w:rFonts w:ascii="Times New Roman" w:eastAsia="Times New Roman" w:hAnsi="Times New Roman" w:cs="Times New Roman"/>
                <w:color w:val="000000"/>
                <w:sz w:val="20"/>
                <w:szCs w:val="20"/>
                <w:lang w:eastAsia="ru-RU"/>
              </w:rPr>
              <w:t>ственности</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2012г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326,8</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326,8</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w:t>
            </w:r>
          </w:p>
        </w:tc>
        <w:tc>
          <w:tcPr>
            <w:tcW w:w="1754" w:type="dxa"/>
            <w:vMerge/>
            <w:tcBorders>
              <w:top w:val="nil"/>
              <w:left w:val="single" w:sz="4" w:space="0" w:color="auto"/>
              <w:bottom w:val="nil"/>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смета</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25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Итого по разделу №3</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9303</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1050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5553</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700</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r>
      <w:tr w:rsidR="00471430" w:rsidRPr="00471430" w:rsidTr="00471430">
        <w:trPr>
          <w:trHeight w:val="25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4.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Мероприятия в области энергосбережения и повышения энергетической эффективности в жилищном фонде               </w:t>
            </w:r>
          </w:p>
        </w:tc>
      </w:tr>
      <w:tr w:rsidR="00471430" w:rsidRPr="00471430" w:rsidTr="00471430">
        <w:trPr>
          <w:trHeight w:val="54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Реализация мероприятий по установке приборов учета в рамках действующей муниципальной адресной программы «Оснащение многоквартирного жилищного фо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да коллективными приборами учета потребления коммунальных ресурсов по территории муниципального образования г. Сорск, 2010 – 2011 годы»        </w:t>
            </w:r>
          </w:p>
        </w:tc>
      </w:tr>
      <w:tr w:rsidR="00471430" w:rsidRPr="00471430" w:rsidTr="00471430">
        <w:trPr>
          <w:trHeight w:val="255"/>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5.  </w:t>
            </w:r>
          </w:p>
        </w:tc>
        <w:tc>
          <w:tcPr>
            <w:tcW w:w="14533" w:type="dxa"/>
            <w:gridSpan w:val="12"/>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Мероприятия в области энергосбережения и повышения энергетической эффективности в системах коммунальной инфраструктуры    </w:t>
            </w:r>
          </w:p>
        </w:tc>
      </w:tr>
      <w:tr w:rsidR="00471430" w:rsidRPr="00471430" w:rsidTr="00471430">
        <w:trPr>
          <w:trHeight w:val="147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5.1.</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Приобретение, поставка и монтаж шкафа управления насосами на ТНС-2</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2012г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1135,0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1135,0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1754" w:type="dxa"/>
            <w:vMerge w:val="restart"/>
            <w:tcBorders>
              <w:top w:val="nil"/>
              <w:left w:val="single" w:sz="4" w:space="0" w:color="auto"/>
              <w:bottom w:val="single" w:sz="4" w:space="0" w:color="000000"/>
              <w:right w:val="single" w:sz="4" w:space="0" w:color="auto"/>
            </w:tcBorders>
            <w:shd w:val="clear" w:color="auto" w:fill="auto"/>
            <w:vAlign w:val="center"/>
            <w:hideMark/>
          </w:tcPr>
          <w:p w:rsidR="00471430" w:rsidRDefault="00471430" w:rsidP="004065EF">
            <w:pPr>
              <w:spacing w:after="0" w:line="240" w:lineRule="auto"/>
              <w:rPr>
                <w:rFonts w:ascii="Times New Roman" w:eastAsia="Times New Roman" w:hAnsi="Times New Roman" w:cs="Times New Roman"/>
                <w:color w:val="000000"/>
                <w:sz w:val="18"/>
                <w:szCs w:val="18"/>
                <w:lang w:eastAsia="ru-RU"/>
              </w:rPr>
            </w:pPr>
            <w:r w:rsidRPr="00471430">
              <w:rPr>
                <w:rFonts w:ascii="Times New Roman" w:eastAsia="Times New Roman" w:hAnsi="Times New Roman" w:cs="Times New Roman"/>
                <w:color w:val="000000"/>
                <w:sz w:val="18"/>
                <w:szCs w:val="18"/>
                <w:lang w:eastAsia="ru-RU"/>
              </w:rPr>
              <w:t>в рамках пред</w:t>
            </w:r>
            <w:r w:rsidRPr="00471430">
              <w:rPr>
                <w:rFonts w:ascii="Times New Roman" w:eastAsia="Times New Roman" w:hAnsi="Times New Roman" w:cs="Times New Roman"/>
                <w:color w:val="000000"/>
                <w:sz w:val="18"/>
                <w:szCs w:val="18"/>
                <w:lang w:eastAsia="ru-RU"/>
              </w:rPr>
              <w:t>у</w:t>
            </w:r>
            <w:r w:rsidRPr="00471430">
              <w:rPr>
                <w:rFonts w:ascii="Times New Roman" w:eastAsia="Times New Roman" w:hAnsi="Times New Roman" w:cs="Times New Roman"/>
                <w:color w:val="000000"/>
                <w:sz w:val="18"/>
                <w:szCs w:val="18"/>
                <w:lang w:eastAsia="ru-RU"/>
              </w:rPr>
              <w:t>смотренных ре</w:t>
            </w:r>
            <w:r w:rsidRPr="00471430">
              <w:rPr>
                <w:rFonts w:ascii="Times New Roman" w:eastAsia="Times New Roman" w:hAnsi="Times New Roman" w:cs="Times New Roman"/>
                <w:color w:val="000000"/>
                <w:sz w:val="18"/>
                <w:szCs w:val="18"/>
                <w:lang w:eastAsia="ru-RU"/>
              </w:rPr>
              <w:t>с</w:t>
            </w:r>
            <w:r w:rsidRPr="00471430">
              <w:rPr>
                <w:rFonts w:ascii="Times New Roman" w:eastAsia="Times New Roman" w:hAnsi="Times New Roman" w:cs="Times New Roman"/>
                <w:color w:val="000000"/>
                <w:sz w:val="18"/>
                <w:szCs w:val="18"/>
                <w:lang w:eastAsia="ru-RU"/>
              </w:rPr>
              <w:t>публиканским  бюджетом в соо</w:t>
            </w:r>
            <w:r w:rsidRPr="00471430">
              <w:rPr>
                <w:rFonts w:ascii="Times New Roman" w:eastAsia="Times New Roman" w:hAnsi="Times New Roman" w:cs="Times New Roman"/>
                <w:color w:val="000000"/>
                <w:sz w:val="18"/>
                <w:szCs w:val="18"/>
                <w:lang w:eastAsia="ru-RU"/>
              </w:rPr>
              <w:t>т</w:t>
            </w:r>
            <w:r w:rsidRPr="00471430">
              <w:rPr>
                <w:rFonts w:ascii="Times New Roman" w:eastAsia="Times New Roman" w:hAnsi="Times New Roman" w:cs="Times New Roman"/>
                <w:color w:val="000000"/>
                <w:sz w:val="18"/>
                <w:szCs w:val="18"/>
                <w:lang w:eastAsia="ru-RU"/>
              </w:rPr>
              <w:t>ветствующем ф</w:t>
            </w:r>
            <w:r w:rsidRPr="00471430">
              <w:rPr>
                <w:rFonts w:ascii="Times New Roman" w:eastAsia="Times New Roman" w:hAnsi="Times New Roman" w:cs="Times New Roman"/>
                <w:color w:val="000000"/>
                <w:sz w:val="18"/>
                <w:szCs w:val="18"/>
                <w:lang w:eastAsia="ru-RU"/>
              </w:rPr>
              <w:t>и</w:t>
            </w:r>
            <w:r w:rsidRPr="00471430">
              <w:rPr>
                <w:rFonts w:ascii="Times New Roman" w:eastAsia="Times New Roman" w:hAnsi="Times New Roman" w:cs="Times New Roman"/>
                <w:color w:val="000000"/>
                <w:sz w:val="18"/>
                <w:szCs w:val="18"/>
                <w:lang w:eastAsia="ru-RU"/>
              </w:rPr>
              <w:t>нансовом году бюджетных асси</w:t>
            </w:r>
            <w:r w:rsidRPr="00471430">
              <w:rPr>
                <w:rFonts w:ascii="Times New Roman" w:eastAsia="Times New Roman" w:hAnsi="Times New Roman" w:cs="Times New Roman"/>
                <w:color w:val="000000"/>
                <w:sz w:val="18"/>
                <w:szCs w:val="18"/>
                <w:lang w:eastAsia="ru-RU"/>
              </w:rPr>
              <w:t>г</w:t>
            </w:r>
            <w:r w:rsidRPr="00471430">
              <w:rPr>
                <w:rFonts w:ascii="Times New Roman" w:eastAsia="Times New Roman" w:hAnsi="Times New Roman" w:cs="Times New Roman"/>
                <w:color w:val="000000"/>
                <w:sz w:val="18"/>
                <w:szCs w:val="18"/>
                <w:lang w:eastAsia="ru-RU"/>
              </w:rPr>
              <w:t>нований в  составе ведомственной   структуры расх</w:t>
            </w:r>
            <w:r w:rsidRPr="00471430">
              <w:rPr>
                <w:rFonts w:ascii="Times New Roman" w:eastAsia="Times New Roman" w:hAnsi="Times New Roman" w:cs="Times New Roman"/>
                <w:color w:val="000000"/>
                <w:sz w:val="18"/>
                <w:szCs w:val="18"/>
                <w:lang w:eastAsia="ru-RU"/>
              </w:rPr>
              <w:t>о</w:t>
            </w:r>
            <w:r w:rsidRPr="00471430">
              <w:rPr>
                <w:rFonts w:ascii="Times New Roman" w:eastAsia="Times New Roman" w:hAnsi="Times New Roman" w:cs="Times New Roman"/>
                <w:color w:val="000000"/>
                <w:sz w:val="18"/>
                <w:szCs w:val="18"/>
                <w:lang w:eastAsia="ru-RU"/>
              </w:rPr>
              <w:t>дов государстве</w:t>
            </w:r>
            <w:r w:rsidRPr="00471430">
              <w:rPr>
                <w:rFonts w:ascii="Times New Roman" w:eastAsia="Times New Roman" w:hAnsi="Times New Roman" w:cs="Times New Roman"/>
                <w:color w:val="000000"/>
                <w:sz w:val="18"/>
                <w:szCs w:val="18"/>
                <w:lang w:eastAsia="ru-RU"/>
              </w:rPr>
              <w:t>н</w:t>
            </w:r>
            <w:r w:rsidRPr="00471430">
              <w:rPr>
                <w:rFonts w:ascii="Times New Roman" w:eastAsia="Times New Roman" w:hAnsi="Times New Roman" w:cs="Times New Roman"/>
                <w:color w:val="000000"/>
                <w:sz w:val="18"/>
                <w:szCs w:val="18"/>
                <w:lang w:eastAsia="ru-RU"/>
              </w:rPr>
              <w:t>ным заказчикам РП</w:t>
            </w:r>
            <w:r w:rsidR="004065EF">
              <w:rPr>
                <w:rFonts w:ascii="Times New Roman" w:eastAsia="Times New Roman" w:hAnsi="Times New Roman" w:cs="Times New Roman"/>
                <w:color w:val="000000"/>
                <w:sz w:val="18"/>
                <w:szCs w:val="18"/>
                <w:lang w:eastAsia="ru-RU"/>
              </w:rPr>
              <w:t>.</w:t>
            </w:r>
          </w:p>
          <w:p w:rsidR="004065EF" w:rsidRDefault="004065EF" w:rsidP="004065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 - бюджет МО,</w:t>
            </w:r>
          </w:p>
          <w:p w:rsidR="004065EF" w:rsidRPr="00471430" w:rsidRDefault="004065EF" w:rsidP="004065E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95% - республика</w:t>
            </w:r>
            <w:r>
              <w:rPr>
                <w:rFonts w:ascii="Times New Roman" w:eastAsia="Times New Roman" w:hAnsi="Times New Roman" w:cs="Times New Roman"/>
                <w:color w:val="000000"/>
                <w:sz w:val="18"/>
                <w:szCs w:val="18"/>
                <w:lang w:eastAsia="ru-RU"/>
              </w:rPr>
              <w:t>н</w:t>
            </w:r>
            <w:r>
              <w:rPr>
                <w:rFonts w:ascii="Times New Roman" w:eastAsia="Times New Roman" w:hAnsi="Times New Roman" w:cs="Times New Roman"/>
                <w:color w:val="000000"/>
                <w:sz w:val="18"/>
                <w:szCs w:val="18"/>
                <w:lang w:eastAsia="ru-RU"/>
              </w:rPr>
              <w:t>ский бюджет.</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ком.предложение</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r w:rsidR="00471430" w:rsidRPr="00471430" w:rsidTr="00471430">
        <w:trPr>
          <w:trHeight w:val="109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5.2.</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Приобретение и монтаж частотно-регулируемых приводов управления нас</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сами ТНС-2</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2013г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1500,0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1500,0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1754" w:type="dxa"/>
            <w:vMerge/>
            <w:tcBorders>
              <w:top w:val="nil"/>
              <w:left w:val="single" w:sz="4" w:space="0" w:color="auto"/>
              <w:bottom w:val="single" w:sz="4" w:space="0" w:color="000000"/>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18"/>
                <w:szCs w:val="18"/>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ком.предложение</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Заказчик</w:t>
            </w:r>
          </w:p>
        </w:tc>
      </w:tr>
      <w:tr w:rsidR="00471430" w:rsidRPr="00471430" w:rsidTr="00471430">
        <w:trPr>
          <w:trHeight w:val="141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5.3.</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Модернизация системы электроснабжения с целью присоединения объектов генерации с повышенным КПД</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2012г</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30000,0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30000,0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1754" w:type="dxa"/>
            <w:vMerge/>
            <w:tcBorders>
              <w:top w:val="nil"/>
              <w:left w:val="single" w:sz="4" w:space="0" w:color="auto"/>
              <w:bottom w:val="single" w:sz="4" w:space="0" w:color="000000"/>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18"/>
                <w:szCs w:val="18"/>
                <w:lang w:eastAsia="ru-RU"/>
              </w:rPr>
            </w:pP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ком.предложение</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F763D2">
        <w:trPr>
          <w:trHeight w:val="1410"/>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lastRenderedPageBreak/>
              <w:t>5.4.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242D8" w:rsidRDefault="002242D8"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Приобретение</w:t>
            </w:r>
            <w:r w:rsidR="00471430" w:rsidRPr="00471430">
              <w:rPr>
                <w:rFonts w:ascii="Times New Roman" w:eastAsia="Times New Roman" w:hAnsi="Times New Roman" w:cs="Times New Roman"/>
                <w:color w:val="000000"/>
                <w:sz w:val="20"/>
                <w:szCs w:val="20"/>
                <w:lang w:eastAsia="ru-RU"/>
              </w:rPr>
              <w:t xml:space="preserve"> и монтаж автоматических угольных котельных Терморобот для автономного отопления зд</w:t>
            </w:r>
            <w:r w:rsidR="00471430" w:rsidRPr="00471430">
              <w:rPr>
                <w:rFonts w:ascii="Times New Roman" w:eastAsia="Times New Roman" w:hAnsi="Times New Roman" w:cs="Times New Roman"/>
                <w:color w:val="000000"/>
                <w:sz w:val="20"/>
                <w:szCs w:val="20"/>
                <w:lang w:eastAsia="ru-RU"/>
              </w:rPr>
              <w:t>а</w:t>
            </w:r>
            <w:r w:rsidR="00471430" w:rsidRPr="00471430">
              <w:rPr>
                <w:rFonts w:ascii="Times New Roman" w:eastAsia="Times New Roman" w:hAnsi="Times New Roman" w:cs="Times New Roman"/>
                <w:color w:val="000000"/>
                <w:sz w:val="20"/>
                <w:szCs w:val="20"/>
                <w:lang w:eastAsia="ru-RU"/>
              </w:rPr>
              <w:t>ния МБОУ ООШ №4, жил</w:t>
            </w:r>
            <w:r w:rsidR="00471430" w:rsidRPr="00471430">
              <w:rPr>
                <w:rFonts w:ascii="Times New Roman" w:eastAsia="Times New Roman" w:hAnsi="Times New Roman" w:cs="Times New Roman"/>
                <w:color w:val="000000"/>
                <w:sz w:val="20"/>
                <w:szCs w:val="20"/>
                <w:lang w:eastAsia="ru-RU"/>
              </w:rPr>
              <w:t>о</w:t>
            </w:r>
            <w:r w:rsidR="00471430" w:rsidRPr="00471430">
              <w:rPr>
                <w:rFonts w:ascii="Times New Roman" w:eastAsia="Times New Roman" w:hAnsi="Times New Roman" w:cs="Times New Roman"/>
                <w:color w:val="000000"/>
                <w:sz w:val="20"/>
                <w:szCs w:val="20"/>
                <w:lang w:eastAsia="ru-RU"/>
              </w:rPr>
              <w:t xml:space="preserve">го здания по адресу </w:t>
            </w:r>
          </w:p>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Вокзальная 43.</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2013-2014гг</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8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2000,0</w:t>
            </w:r>
          </w:p>
        </w:tc>
        <w:tc>
          <w:tcPr>
            <w:tcW w:w="7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1754" w:type="dxa"/>
            <w:vMerge/>
            <w:tcBorders>
              <w:top w:val="single" w:sz="4" w:space="0" w:color="auto"/>
              <w:left w:val="single" w:sz="4" w:space="0" w:color="auto"/>
              <w:bottom w:val="single" w:sz="4" w:space="0" w:color="000000"/>
              <w:right w:val="single" w:sz="4" w:space="0" w:color="auto"/>
            </w:tcBorders>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18"/>
                <w:szCs w:val="18"/>
                <w:lang w:eastAsia="ru-RU"/>
              </w:rPr>
            </w:pP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ком.предложение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27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5.5.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Энергетические   обслед</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на  предприятиях     электроэнергетики</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2011-2012гг</w:t>
            </w:r>
          </w:p>
        </w:tc>
        <w:tc>
          <w:tcPr>
            <w:tcW w:w="4696" w:type="dxa"/>
            <w:gridSpan w:val="6"/>
            <w:tcBorders>
              <w:top w:val="single" w:sz="4" w:space="0" w:color="auto"/>
              <w:left w:val="nil"/>
              <w:bottom w:val="single" w:sz="4" w:space="0" w:color="auto"/>
              <w:right w:val="single" w:sz="4" w:space="0" w:color="000000"/>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определение поте</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циала возобновля</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мых ТЭР на основе биоресурсов</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456"/>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5.6.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Установка  приборов учета  потребляемых  энергоресу</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 xml:space="preserve">сов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упорядочение учета ТЭР и мониторинг эффективности м</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роприятий по эне</w:t>
            </w:r>
            <w:r w:rsidRPr="00471430">
              <w:rPr>
                <w:rFonts w:ascii="Times New Roman" w:eastAsia="Times New Roman" w:hAnsi="Times New Roman" w:cs="Times New Roman"/>
                <w:color w:val="000000"/>
                <w:sz w:val="20"/>
                <w:szCs w:val="20"/>
                <w:lang w:eastAsia="ru-RU"/>
              </w:rPr>
              <w:t>р</w:t>
            </w:r>
            <w:r w:rsidRPr="00471430">
              <w:rPr>
                <w:rFonts w:ascii="Times New Roman" w:eastAsia="Times New Roman" w:hAnsi="Times New Roman" w:cs="Times New Roman"/>
                <w:color w:val="000000"/>
                <w:sz w:val="20"/>
                <w:szCs w:val="20"/>
                <w:lang w:eastAsia="ru-RU"/>
              </w:rPr>
              <w:t>госбережению</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5.7.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Типовые  мероприятия по повышению  энергоэффе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  энергосбереж</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нию в теплоэнергетике и системе коммунальной  и</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фраструктуры, в том числе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5.7.1.</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Режимная наладка котлов           </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5.7.2.</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Установка и  наладка систем химводоподготовки и мер</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приятия по очистке   п</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 xml:space="preserve">верхностей  нагрева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5.7.3.</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Автоматизация  котельных и сетевого    комплекса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bl>
    <w:p w:rsidR="00F763D2" w:rsidRDefault="00F763D2">
      <w:r>
        <w:br w:type="page"/>
      </w:r>
    </w:p>
    <w:p w:rsidR="00F763D2" w:rsidRDefault="00F763D2"/>
    <w:p w:rsidR="00F763D2" w:rsidRDefault="00F763D2"/>
    <w:tbl>
      <w:tblPr>
        <w:tblW w:w="15255" w:type="dxa"/>
        <w:tblInd w:w="95" w:type="dxa"/>
        <w:tblLayout w:type="fixed"/>
        <w:tblLook w:val="04A0"/>
      </w:tblPr>
      <w:tblGrid>
        <w:gridCol w:w="722"/>
        <w:gridCol w:w="2693"/>
        <w:gridCol w:w="801"/>
        <w:gridCol w:w="866"/>
        <w:gridCol w:w="766"/>
        <w:gridCol w:w="866"/>
        <w:gridCol w:w="766"/>
        <w:gridCol w:w="766"/>
        <w:gridCol w:w="666"/>
        <w:gridCol w:w="1754"/>
        <w:gridCol w:w="1962"/>
        <w:gridCol w:w="1493"/>
        <w:gridCol w:w="1134"/>
      </w:tblGrid>
      <w:tr w:rsidR="00471430" w:rsidRPr="00471430" w:rsidTr="00F763D2">
        <w:trPr>
          <w:trHeight w:val="1020"/>
        </w:trPr>
        <w:tc>
          <w:tcPr>
            <w:tcW w:w="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Перевод котельных на ал</w:t>
            </w:r>
            <w:r w:rsidRPr="00471430">
              <w:rPr>
                <w:rFonts w:ascii="Times New Roman" w:eastAsia="Times New Roman" w:hAnsi="Times New Roman" w:cs="Times New Roman"/>
                <w:color w:val="000000"/>
                <w:sz w:val="20"/>
                <w:szCs w:val="20"/>
                <w:lang w:eastAsia="ru-RU"/>
              </w:rPr>
              <w:t>ь</w:t>
            </w:r>
            <w:r w:rsidRPr="00471430">
              <w:rPr>
                <w:rFonts w:ascii="Times New Roman" w:eastAsia="Times New Roman" w:hAnsi="Times New Roman" w:cs="Times New Roman"/>
                <w:color w:val="000000"/>
                <w:sz w:val="20"/>
                <w:szCs w:val="20"/>
                <w:lang w:eastAsia="ru-RU"/>
              </w:rPr>
              <w:t>тернативные виды топлива (опилки,   древесные отх</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ды)</w:t>
            </w:r>
          </w:p>
        </w:tc>
        <w:tc>
          <w:tcPr>
            <w:tcW w:w="801"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000000"/>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5.7.5.</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Установка   частотно-регулируемых приводов в системе теплоэнергетики и водоснабжения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5.7.6.</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Оптимизация  гидравлич</w:t>
            </w:r>
            <w:r w:rsidRPr="00471430">
              <w:rPr>
                <w:rFonts w:ascii="Times New Roman" w:eastAsia="Times New Roman" w:hAnsi="Times New Roman" w:cs="Times New Roman"/>
                <w:color w:val="000000"/>
                <w:sz w:val="20"/>
                <w:szCs w:val="20"/>
                <w:lang w:eastAsia="ru-RU"/>
              </w:rPr>
              <w:t>е</w:t>
            </w:r>
            <w:r w:rsidRPr="00471430">
              <w:rPr>
                <w:rFonts w:ascii="Times New Roman" w:eastAsia="Times New Roman" w:hAnsi="Times New Roman" w:cs="Times New Roman"/>
                <w:color w:val="000000"/>
                <w:sz w:val="20"/>
                <w:szCs w:val="20"/>
                <w:lang w:eastAsia="ru-RU"/>
              </w:rPr>
              <w:t xml:space="preserve">ского и теплового режима тепловых сетей и систем  теплоснабжения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1020"/>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5.7.7.</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Диагностика  состояния    трубопроводов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2011-2015гг</w:t>
            </w:r>
          </w:p>
        </w:tc>
        <w:tc>
          <w:tcPr>
            <w:tcW w:w="4696" w:type="dxa"/>
            <w:gridSpan w:val="6"/>
            <w:tcBorders>
              <w:top w:val="single" w:sz="4" w:space="0" w:color="auto"/>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стоимость определяется на конкурсной основе</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собственные средства пре</w:t>
            </w:r>
            <w:r w:rsidRPr="00471430">
              <w:rPr>
                <w:rFonts w:ascii="Times New Roman" w:eastAsia="Times New Roman" w:hAnsi="Times New Roman" w:cs="Times New Roman"/>
                <w:color w:val="000000"/>
                <w:sz w:val="20"/>
                <w:szCs w:val="20"/>
                <w:lang w:eastAsia="ru-RU"/>
              </w:rPr>
              <w:t>д</w:t>
            </w:r>
            <w:r w:rsidRPr="00471430">
              <w:rPr>
                <w:rFonts w:ascii="Times New Roman" w:eastAsia="Times New Roman" w:hAnsi="Times New Roman" w:cs="Times New Roman"/>
                <w:color w:val="000000"/>
                <w:sz w:val="20"/>
                <w:szCs w:val="20"/>
                <w:lang w:eastAsia="ru-RU"/>
              </w:rPr>
              <w:t>приятий</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повышение эффе</w:t>
            </w:r>
            <w:r w:rsidRPr="00471430">
              <w:rPr>
                <w:rFonts w:ascii="Times New Roman" w:eastAsia="Times New Roman" w:hAnsi="Times New Roman" w:cs="Times New Roman"/>
                <w:color w:val="000000"/>
                <w:sz w:val="20"/>
                <w:szCs w:val="20"/>
                <w:lang w:eastAsia="ru-RU"/>
              </w:rPr>
              <w:t>к</w:t>
            </w:r>
            <w:r w:rsidRPr="00471430">
              <w:rPr>
                <w:rFonts w:ascii="Times New Roman" w:eastAsia="Times New Roman" w:hAnsi="Times New Roman" w:cs="Times New Roman"/>
                <w:color w:val="000000"/>
                <w:sz w:val="20"/>
                <w:szCs w:val="20"/>
                <w:lang w:eastAsia="ru-RU"/>
              </w:rPr>
              <w:t>тивности использ</w:t>
            </w:r>
            <w:r w:rsidRPr="00471430">
              <w:rPr>
                <w:rFonts w:ascii="Times New Roman" w:eastAsia="Times New Roman" w:hAnsi="Times New Roman" w:cs="Times New Roman"/>
                <w:color w:val="000000"/>
                <w:sz w:val="20"/>
                <w:szCs w:val="20"/>
                <w:lang w:eastAsia="ru-RU"/>
              </w:rPr>
              <w:t>о</w:t>
            </w:r>
            <w:r w:rsidRPr="00471430">
              <w:rPr>
                <w:rFonts w:ascii="Times New Roman" w:eastAsia="Times New Roman" w:hAnsi="Times New Roman" w:cs="Times New Roman"/>
                <w:color w:val="000000"/>
                <w:sz w:val="20"/>
                <w:szCs w:val="20"/>
                <w:lang w:eastAsia="ru-RU"/>
              </w:rPr>
              <w:t>вания ТЭР</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на ко</w:t>
            </w:r>
            <w:r w:rsidRPr="00471430">
              <w:rPr>
                <w:rFonts w:ascii="Times New Roman" w:eastAsia="Times New Roman" w:hAnsi="Times New Roman" w:cs="Times New Roman"/>
                <w:color w:val="000000"/>
                <w:sz w:val="20"/>
                <w:szCs w:val="20"/>
                <w:lang w:eastAsia="ru-RU"/>
              </w:rPr>
              <w:t>н</w:t>
            </w:r>
            <w:r w:rsidRPr="00471430">
              <w:rPr>
                <w:rFonts w:ascii="Times New Roman" w:eastAsia="Times New Roman" w:hAnsi="Times New Roman" w:cs="Times New Roman"/>
                <w:color w:val="000000"/>
                <w:sz w:val="20"/>
                <w:szCs w:val="20"/>
                <w:lang w:eastAsia="ru-RU"/>
              </w:rPr>
              <w:t xml:space="preserve">курсной   основе   </w:t>
            </w:r>
          </w:p>
        </w:tc>
      </w:tr>
      <w:tr w:rsidR="00471430" w:rsidRPr="00471430" w:rsidTr="00471430">
        <w:trPr>
          <w:trHeight w:val="25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Итого по разделу №3</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32635,0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31135,0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3500,0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0,0</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r>
      <w:tr w:rsidR="00471430" w:rsidRPr="00471430" w:rsidTr="00471430">
        <w:trPr>
          <w:trHeight w:val="255"/>
        </w:trPr>
        <w:tc>
          <w:tcPr>
            <w:tcW w:w="722" w:type="dxa"/>
            <w:tcBorders>
              <w:top w:val="nil"/>
              <w:left w:val="single" w:sz="4" w:space="0" w:color="auto"/>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26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xml:space="preserve">Всего </w:t>
            </w:r>
          </w:p>
        </w:tc>
        <w:tc>
          <w:tcPr>
            <w:tcW w:w="801"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41938,0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1050,0</w:t>
            </w:r>
          </w:p>
        </w:tc>
        <w:tc>
          <w:tcPr>
            <w:tcW w:w="8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36688,0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4500,0</w:t>
            </w:r>
          </w:p>
        </w:tc>
        <w:tc>
          <w:tcPr>
            <w:tcW w:w="7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1000,0</w:t>
            </w:r>
          </w:p>
        </w:tc>
        <w:tc>
          <w:tcPr>
            <w:tcW w:w="666"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700,0</w:t>
            </w:r>
          </w:p>
        </w:tc>
        <w:tc>
          <w:tcPr>
            <w:tcW w:w="175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962"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493"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471430" w:rsidRPr="00471430" w:rsidRDefault="00471430" w:rsidP="00471430">
            <w:pPr>
              <w:spacing w:after="0" w:line="240" w:lineRule="auto"/>
              <w:rPr>
                <w:rFonts w:ascii="Times New Roman" w:eastAsia="Times New Roman" w:hAnsi="Times New Roman" w:cs="Times New Roman"/>
                <w:color w:val="000000"/>
                <w:sz w:val="20"/>
                <w:szCs w:val="20"/>
                <w:lang w:eastAsia="ru-RU"/>
              </w:rPr>
            </w:pPr>
            <w:r w:rsidRPr="00471430">
              <w:rPr>
                <w:rFonts w:ascii="Times New Roman" w:eastAsia="Times New Roman" w:hAnsi="Times New Roman" w:cs="Times New Roman"/>
                <w:color w:val="000000"/>
                <w:sz w:val="20"/>
                <w:szCs w:val="20"/>
                <w:lang w:eastAsia="ru-RU"/>
              </w:rPr>
              <w:t> </w:t>
            </w:r>
          </w:p>
        </w:tc>
      </w:tr>
    </w:tbl>
    <w:p w:rsidR="00471430" w:rsidRDefault="00471430">
      <w:pPr>
        <w:autoSpaceDE w:val="0"/>
        <w:autoSpaceDN w:val="0"/>
        <w:adjustRightInd w:val="0"/>
        <w:spacing w:after="0" w:line="240" w:lineRule="auto"/>
        <w:ind w:firstLine="540"/>
        <w:jc w:val="both"/>
        <w:rPr>
          <w:rFonts w:ascii="Times New Roman" w:hAnsi="Times New Roman" w:cs="Times New Roman"/>
        </w:rPr>
      </w:pPr>
    </w:p>
    <w:p w:rsidR="00471430" w:rsidRDefault="00471430">
      <w:pPr>
        <w:autoSpaceDE w:val="0"/>
        <w:autoSpaceDN w:val="0"/>
        <w:adjustRightInd w:val="0"/>
        <w:spacing w:after="0" w:line="240" w:lineRule="auto"/>
        <w:ind w:firstLine="540"/>
        <w:jc w:val="both"/>
        <w:rPr>
          <w:rFonts w:ascii="Times New Roman" w:hAnsi="Times New Roman" w:cs="Times New Roman"/>
        </w:rPr>
      </w:pPr>
    </w:p>
    <w:p w:rsidR="00471430" w:rsidRDefault="00471430">
      <w:r>
        <w:br w:type="page"/>
      </w:r>
    </w:p>
    <w:p w:rsidR="006C458A" w:rsidRPr="00C30C5B" w:rsidRDefault="006C458A">
      <w:pPr>
        <w:autoSpaceDE w:val="0"/>
        <w:autoSpaceDN w:val="0"/>
        <w:adjustRightInd w:val="0"/>
        <w:spacing w:after="0" w:line="240" w:lineRule="auto"/>
        <w:jc w:val="right"/>
        <w:outlineLvl w:val="1"/>
        <w:rPr>
          <w:rFonts w:ascii="Times New Roman" w:hAnsi="Times New Roman" w:cs="Times New Roman"/>
          <w:sz w:val="26"/>
          <w:szCs w:val="26"/>
        </w:rPr>
      </w:pPr>
      <w:r w:rsidRPr="00C30C5B">
        <w:rPr>
          <w:rFonts w:ascii="Times New Roman" w:hAnsi="Times New Roman" w:cs="Times New Roman"/>
          <w:sz w:val="26"/>
          <w:szCs w:val="26"/>
        </w:rPr>
        <w:lastRenderedPageBreak/>
        <w:t>Приложение 5</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к муниципальной программе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"Энергосбережение и повышение</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энергоэффективности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в муниципальном образовании</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г. Сорск на 201</w:t>
      </w:r>
      <w:r w:rsidR="00D61FCD" w:rsidRPr="00C30C5B">
        <w:rPr>
          <w:rFonts w:ascii="Times New Roman" w:hAnsi="Times New Roman" w:cs="Times New Roman"/>
          <w:sz w:val="26"/>
          <w:szCs w:val="26"/>
        </w:rPr>
        <w:t>1</w:t>
      </w:r>
      <w:r w:rsidRPr="00C30C5B">
        <w:rPr>
          <w:rFonts w:ascii="Times New Roman" w:hAnsi="Times New Roman" w:cs="Times New Roman"/>
          <w:sz w:val="26"/>
          <w:szCs w:val="26"/>
        </w:rPr>
        <w:t xml:space="preserve"> - 2015 годы</w:t>
      </w:r>
    </w:p>
    <w:p w:rsidR="006C458A" w:rsidRPr="00C30C5B" w:rsidRDefault="006C458A">
      <w:pPr>
        <w:autoSpaceDE w:val="0"/>
        <w:autoSpaceDN w:val="0"/>
        <w:adjustRightInd w:val="0"/>
        <w:spacing w:after="0" w:line="240" w:lineRule="auto"/>
        <w:jc w:val="right"/>
        <w:rPr>
          <w:rFonts w:ascii="Times New Roman" w:hAnsi="Times New Roman" w:cs="Times New Roman"/>
          <w:sz w:val="26"/>
          <w:szCs w:val="26"/>
        </w:rPr>
      </w:pPr>
      <w:r w:rsidRPr="00C30C5B">
        <w:rPr>
          <w:rFonts w:ascii="Times New Roman" w:hAnsi="Times New Roman" w:cs="Times New Roman"/>
          <w:sz w:val="26"/>
          <w:szCs w:val="26"/>
        </w:rPr>
        <w:t>и на перспективу до 2020 года"</w:t>
      </w:r>
    </w:p>
    <w:p w:rsidR="006C458A" w:rsidRPr="00C30C5B" w:rsidRDefault="006C458A">
      <w:pPr>
        <w:autoSpaceDE w:val="0"/>
        <w:autoSpaceDN w:val="0"/>
        <w:adjustRightInd w:val="0"/>
        <w:spacing w:after="0" w:line="240" w:lineRule="auto"/>
        <w:ind w:firstLine="540"/>
        <w:jc w:val="both"/>
        <w:rPr>
          <w:rFonts w:ascii="Times New Roman" w:hAnsi="Times New Roman" w:cs="Times New Roman"/>
          <w:sz w:val="26"/>
          <w:szCs w:val="26"/>
        </w:rPr>
      </w:pP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Таблица П5-1. Общие целевые показатели</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в области энергосбережения и повышения</w:t>
      </w:r>
    </w:p>
    <w:p w:rsidR="006C458A" w:rsidRPr="00C30C5B" w:rsidRDefault="006C458A">
      <w:pPr>
        <w:autoSpaceDE w:val="0"/>
        <w:autoSpaceDN w:val="0"/>
        <w:adjustRightInd w:val="0"/>
        <w:spacing w:after="0" w:line="240" w:lineRule="auto"/>
        <w:jc w:val="center"/>
        <w:rPr>
          <w:rFonts w:ascii="Times New Roman" w:hAnsi="Times New Roman" w:cs="Times New Roman"/>
          <w:sz w:val="26"/>
          <w:szCs w:val="26"/>
        </w:rPr>
      </w:pPr>
      <w:r w:rsidRPr="00C30C5B">
        <w:rPr>
          <w:rFonts w:ascii="Times New Roman" w:hAnsi="Times New Roman" w:cs="Times New Roman"/>
          <w:sz w:val="26"/>
          <w:szCs w:val="26"/>
        </w:rPr>
        <w:t>энергетической эффективности</w:t>
      </w:r>
    </w:p>
    <w:p w:rsidR="006C458A" w:rsidRPr="00C30C5B" w:rsidRDefault="006C458A">
      <w:pPr>
        <w:autoSpaceDE w:val="0"/>
        <w:autoSpaceDN w:val="0"/>
        <w:adjustRightInd w:val="0"/>
        <w:spacing w:after="0" w:line="240" w:lineRule="auto"/>
        <w:ind w:firstLine="540"/>
        <w:jc w:val="both"/>
        <w:rPr>
          <w:rFonts w:ascii="Times New Roman" w:hAnsi="Times New Roman" w:cs="Times New Roman"/>
          <w:sz w:val="26"/>
          <w:szCs w:val="26"/>
        </w:rPr>
      </w:pPr>
    </w:p>
    <w:tbl>
      <w:tblPr>
        <w:tblW w:w="15676" w:type="dxa"/>
        <w:jc w:val="center"/>
        <w:tblInd w:w="70" w:type="dxa"/>
        <w:tblLayout w:type="fixed"/>
        <w:tblCellMar>
          <w:left w:w="70" w:type="dxa"/>
          <w:right w:w="70" w:type="dxa"/>
        </w:tblCellMar>
        <w:tblLook w:val="0000"/>
      </w:tblPr>
      <w:tblGrid>
        <w:gridCol w:w="511"/>
        <w:gridCol w:w="2707"/>
        <w:gridCol w:w="1044"/>
        <w:gridCol w:w="783"/>
        <w:gridCol w:w="709"/>
        <w:gridCol w:w="709"/>
        <w:gridCol w:w="709"/>
        <w:gridCol w:w="708"/>
        <w:gridCol w:w="709"/>
        <w:gridCol w:w="709"/>
        <w:gridCol w:w="709"/>
        <w:gridCol w:w="708"/>
        <w:gridCol w:w="709"/>
        <w:gridCol w:w="709"/>
        <w:gridCol w:w="709"/>
        <w:gridCol w:w="708"/>
        <w:gridCol w:w="709"/>
        <w:gridCol w:w="709"/>
        <w:gridCol w:w="708"/>
      </w:tblGrid>
      <w:tr w:rsidR="006C458A" w:rsidRPr="007B5EDA" w:rsidTr="00997A3E">
        <w:trPr>
          <w:cantSplit/>
          <w:trHeight w:val="360"/>
          <w:jc w:val="center"/>
        </w:trPr>
        <w:tc>
          <w:tcPr>
            <w:tcW w:w="511"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 xml:space="preserve">N по </w:t>
            </w:r>
            <w:r w:rsidRPr="007B5EDA">
              <w:rPr>
                <w:rFonts w:ascii="Times New Roman" w:hAnsi="Times New Roman" w:cs="Times New Roman"/>
              </w:rPr>
              <w:br/>
              <w:t>КП</w:t>
            </w:r>
          </w:p>
        </w:tc>
        <w:tc>
          <w:tcPr>
            <w:tcW w:w="2707"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Наименование  показателя</w:t>
            </w:r>
          </w:p>
        </w:tc>
        <w:tc>
          <w:tcPr>
            <w:tcW w:w="1044"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 xml:space="preserve">Ед.  </w:t>
            </w:r>
            <w:r w:rsidRPr="007B5EDA">
              <w:rPr>
                <w:rFonts w:ascii="Times New Roman" w:hAnsi="Times New Roman" w:cs="Times New Roman"/>
              </w:rPr>
              <w:br/>
              <w:t>изм.</w:t>
            </w:r>
          </w:p>
        </w:tc>
        <w:tc>
          <w:tcPr>
            <w:tcW w:w="783"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2005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2006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2007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2008</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2009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2012</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2016</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2019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0B6160">
            <w:pPr>
              <w:pStyle w:val="ConsPlusCell"/>
              <w:widowControl/>
              <w:jc w:val="center"/>
              <w:rPr>
                <w:rFonts w:ascii="Times New Roman" w:hAnsi="Times New Roman" w:cs="Times New Roman"/>
              </w:rPr>
            </w:pPr>
            <w:r w:rsidRPr="007B5EDA">
              <w:rPr>
                <w:rFonts w:ascii="Times New Roman" w:hAnsi="Times New Roman" w:cs="Times New Roman"/>
              </w:rPr>
              <w:t>2020</w:t>
            </w:r>
          </w:p>
        </w:tc>
      </w:tr>
      <w:tr w:rsidR="006C458A" w:rsidRPr="007B5EDA" w:rsidTr="00997A3E">
        <w:trPr>
          <w:cantSplit/>
          <w:trHeight w:val="720"/>
          <w:jc w:val="center"/>
        </w:trPr>
        <w:tc>
          <w:tcPr>
            <w:tcW w:w="51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1.1. </w:t>
            </w:r>
          </w:p>
        </w:tc>
        <w:tc>
          <w:tcPr>
            <w:tcW w:w="2707" w:type="dxa"/>
            <w:tcBorders>
              <w:top w:val="single" w:sz="6" w:space="0" w:color="auto"/>
              <w:left w:val="single" w:sz="6" w:space="0" w:color="auto"/>
              <w:bottom w:val="single" w:sz="6" w:space="0" w:color="auto"/>
              <w:right w:val="single" w:sz="6" w:space="0" w:color="auto"/>
            </w:tcBorders>
          </w:tcPr>
          <w:p w:rsidR="006C458A" w:rsidRPr="007B5EDA" w:rsidRDefault="005A5030" w:rsidP="005A5030">
            <w:pPr>
              <w:pStyle w:val="ConsPlusCell"/>
              <w:widowControl/>
              <w:rPr>
                <w:rFonts w:ascii="Times New Roman" w:hAnsi="Times New Roman" w:cs="Times New Roman"/>
              </w:rPr>
            </w:pPr>
            <w:r w:rsidRPr="007B5EDA">
              <w:rPr>
                <w:rFonts w:ascii="Times New Roman" w:hAnsi="Times New Roman" w:cs="Times New Roman"/>
              </w:rPr>
              <w:t xml:space="preserve">Динамика энергоемкости </w:t>
            </w:r>
            <w:r w:rsidR="006C458A" w:rsidRPr="007B5EDA">
              <w:rPr>
                <w:rFonts w:ascii="Times New Roman" w:hAnsi="Times New Roman" w:cs="Times New Roman"/>
              </w:rPr>
              <w:t xml:space="preserve">валового </w:t>
            </w:r>
            <w:r w:rsidRPr="007B5EDA">
              <w:rPr>
                <w:rFonts w:ascii="Times New Roman" w:hAnsi="Times New Roman" w:cs="Times New Roman"/>
              </w:rPr>
              <w:t xml:space="preserve">регионального </w:t>
            </w:r>
            <w:r w:rsidR="006C458A" w:rsidRPr="007B5EDA">
              <w:rPr>
                <w:rFonts w:ascii="Times New Roman" w:hAnsi="Times New Roman" w:cs="Times New Roman"/>
              </w:rPr>
              <w:t>пр</w:t>
            </w:r>
            <w:r w:rsidR="006C458A" w:rsidRPr="007B5EDA">
              <w:rPr>
                <w:rFonts w:ascii="Times New Roman" w:hAnsi="Times New Roman" w:cs="Times New Roman"/>
              </w:rPr>
              <w:t>о</w:t>
            </w:r>
            <w:r w:rsidR="006C458A" w:rsidRPr="007B5EDA">
              <w:rPr>
                <w:rFonts w:ascii="Times New Roman" w:hAnsi="Times New Roman" w:cs="Times New Roman"/>
              </w:rPr>
              <w:t xml:space="preserve">дукта        </w:t>
            </w:r>
          </w:p>
        </w:tc>
        <w:tc>
          <w:tcPr>
            <w:tcW w:w="1044"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кг.  ут/тыс.руб. в ценах 2005 г.</w:t>
            </w:r>
          </w:p>
        </w:tc>
        <w:tc>
          <w:tcPr>
            <w:tcW w:w="783"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72,411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66,935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72,522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79,118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80,779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78,357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87,938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85,745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83,592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80,839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78,485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73,377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68,602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64,138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59,964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56,061   </w:t>
            </w:r>
          </w:p>
        </w:tc>
      </w:tr>
      <w:tr w:rsidR="006C458A" w:rsidRPr="007B5EDA" w:rsidTr="00997A3E">
        <w:trPr>
          <w:cantSplit/>
          <w:trHeight w:val="1413"/>
          <w:jc w:val="center"/>
        </w:trPr>
        <w:tc>
          <w:tcPr>
            <w:tcW w:w="51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1.2. </w:t>
            </w:r>
          </w:p>
        </w:tc>
        <w:tc>
          <w:tcPr>
            <w:tcW w:w="2707"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Доля объемов  электрической </w:t>
            </w:r>
            <w:r w:rsidR="006C458A" w:rsidRPr="007B5EDA">
              <w:rPr>
                <w:rFonts w:ascii="Times New Roman" w:hAnsi="Times New Roman" w:cs="Times New Roman"/>
              </w:rPr>
              <w:t>энергии, расчеты</w:t>
            </w:r>
            <w:r w:rsidRPr="007B5EDA">
              <w:rPr>
                <w:rFonts w:ascii="Times New Roman" w:hAnsi="Times New Roman" w:cs="Times New Roman"/>
              </w:rPr>
              <w:t xml:space="preserve">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w:t>
            </w:r>
            <w:r w:rsidR="006C458A" w:rsidRPr="007B5EDA">
              <w:rPr>
                <w:rFonts w:ascii="Times New Roman" w:hAnsi="Times New Roman" w:cs="Times New Roman"/>
              </w:rPr>
              <w:t>о</w:t>
            </w:r>
            <w:r w:rsidR="006C458A" w:rsidRPr="007B5EDA">
              <w:rPr>
                <w:rFonts w:ascii="Times New Roman" w:hAnsi="Times New Roman" w:cs="Times New Roman"/>
              </w:rPr>
              <w:t xml:space="preserve">ванием  приборов учета  (в части многоквартирных </w:t>
            </w:r>
            <w:r w:rsidRPr="007B5EDA">
              <w:rPr>
                <w:rFonts w:ascii="Times New Roman" w:hAnsi="Times New Roman" w:cs="Times New Roman"/>
              </w:rPr>
              <w:t>д</w:t>
            </w:r>
            <w:r w:rsidRPr="007B5EDA">
              <w:rPr>
                <w:rFonts w:ascii="Times New Roman" w:hAnsi="Times New Roman" w:cs="Times New Roman"/>
              </w:rPr>
              <w:t>о</w:t>
            </w:r>
            <w:r w:rsidRPr="007B5EDA">
              <w:rPr>
                <w:rFonts w:ascii="Times New Roman" w:hAnsi="Times New Roman" w:cs="Times New Roman"/>
              </w:rPr>
              <w:t xml:space="preserve">мов - с </w:t>
            </w:r>
            <w:r w:rsidR="006C458A" w:rsidRPr="007B5EDA">
              <w:rPr>
                <w:rFonts w:ascii="Times New Roman" w:hAnsi="Times New Roman" w:cs="Times New Roman"/>
              </w:rPr>
              <w:t xml:space="preserve">использованием  </w:t>
            </w:r>
            <w:r w:rsidRPr="007B5EDA">
              <w:rPr>
                <w:rFonts w:ascii="Times New Roman" w:hAnsi="Times New Roman" w:cs="Times New Roman"/>
              </w:rPr>
              <w:t>ко</w:t>
            </w:r>
            <w:r w:rsidRPr="007B5EDA">
              <w:rPr>
                <w:rFonts w:ascii="Times New Roman" w:hAnsi="Times New Roman" w:cs="Times New Roman"/>
              </w:rPr>
              <w:t>л</w:t>
            </w:r>
            <w:r w:rsidRPr="007B5EDA">
              <w:rPr>
                <w:rFonts w:ascii="Times New Roman" w:hAnsi="Times New Roman" w:cs="Times New Roman"/>
              </w:rPr>
              <w:t xml:space="preserve">лективных (общедомовых) </w:t>
            </w:r>
            <w:r w:rsidR="006C458A" w:rsidRPr="007B5EDA">
              <w:rPr>
                <w:rFonts w:ascii="Times New Roman" w:hAnsi="Times New Roman" w:cs="Times New Roman"/>
              </w:rPr>
              <w:t>приборов учета),</w:t>
            </w:r>
            <w:r w:rsidRPr="007B5EDA">
              <w:rPr>
                <w:rFonts w:ascii="Times New Roman" w:hAnsi="Times New Roman" w:cs="Times New Roman"/>
              </w:rPr>
              <w:t xml:space="preserve"> </w:t>
            </w:r>
            <w:r w:rsidR="006C458A" w:rsidRPr="007B5EDA">
              <w:rPr>
                <w:rFonts w:ascii="Times New Roman" w:hAnsi="Times New Roman" w:cs="Times New Roman"/>
              </w:rPr>
              <w:t xml:space="preserve">в общем объеме  </w:t>
            </w:r>
            <w:r w:rsidRPr="007B5EDA">
              <w:rPr>
                <w:rFonts w:ascii="Times New Roman" w:hAnsi="Times New Roman" w:cs="Times New Roman"/>
              </w:rPr>
              <w:t xml:space="preserve">электрической  </w:t>
            </w:r>
            <w:r w:rsidR="006C458A" w:rsidRPr="007B5EDA">
              <w:rPr>
                <w:rFonts w:ascii="Times New Roman" w:hAnsi="Times New Roman" w:cs="Times New Roman"/>
              </w:rPr>
              <w:t>эне</w:t>
            </w:r>
            <w:r w:rsidR="006C458A" w:rsidRPr="007B5EDA">
              <w:rPr>
                <w:rFonts w:ascii="Times New Roman" w:hAnsi="Times New Roman" w:cs="Times New Roman"/>
              </w:rPr>
              <w:t>р</w:t>
            </w:r>
            <w:r w:rsidR="006C458A" w:rsidRPr="007B5EDA">
              <w:rPr>
                <w:rFonts w:ascii="Times New Roman" w:hAnsi="Times New Roman" w:cs="Times New Roman"/>
              </w:rPr>
              <w:t xml:space="preserve">гии         </w:t>
            </w:r>
          </w:p>
        </w:tc>
        <w:tc>
          <w:tcPr>
            <w:tcW w:w="1044"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отн. </w:t>
            </w:r>
            <w:r w:rsidR="006C458A" w:rsidRPr="007B5EDA">
              <w:rPr>
                <w:rFonts w:ascii="Times New Roman" w:hAnsi="Times New Roman" w:cs="Times New Roman"/>
              </w:rPr>
              <w:t xml:space="preserve">ед.  </w:t>
            </w:r>
          </w:p>
        </w:tc>
        <w:tc>
          <w:tcPr>
            <w:tcW w:w="783"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0,999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0,999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0,999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r>
      <w:tr w:rsidR="006C458A" w:rsidRPr="007B5EDA" w:rsidTr="00997A3E">
        <w:trPr>
          <w:cantSplit/>
          <w:trHeight w:val="1373"/>
          <w:jc w:val="center"/>
        </w:trPr>
        <w:tc>
          <w:tcPr>
            <w:tcW w:w="51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1.3. </w:t>
            </w:r>
          </w:p>
        </w:tc>
        <w:tc>
          <w:tcPr>
            <w:tcW w:w="2707"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тепловой энергии, расчеты</w:t>
            </w:r>
            <w:r w:rsidRPr="007B5EDA">
              <w:rPr>
                <w:rFonts w:ascii="Times New Roman" w:hAnsi="Times New Roman" w:cs="Times New Roman"/>
              </w:rPr>
              <w:t xml:space="preserve">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w:t>
            </w:r>
            <w:r w:rsidR="006C458A" w:rsidRPr="007B5EDA">
              <w:rPr>
                <w:rFonts w:ascii="Times New Roman" w:hAnsi="Times New Roman" w:cs="Times New Roman"/>
              </w:rPr>
              <w:t>о</w:t>
            </w:r>
            <w:r w:rsidR="006C458A" w:rsidRPr="007B5EDA">
              <w:rPr>
                <w:rFonts w:ascii="Times New Roman" w:hAnsi="Times New Roman" w:cs="Times New Roman"/>
              </w:rPr>
              <w:t xml:space="preserve">ванием  приборов учета  (в части многоквартирных </w:t>
            </w:r>
            <w:r w:rsidRPr="007B5EDA">
              <w:rPr>
                <w:rFonts w:ascii="Times New Roman" w:hAnsi="Times New Roman" w:cs="Times New Roman"/>
              </w:rPr>
              <w:t>д</w:t>
            </w:r>
            <w:r w:rsidRPr="007B5EDA">
              <w:rPr>
                <w:rFonts w:ascii="Times New Roman" w:hAnsi="Times New Roman" w:cs="Times New Roman"/>
              </w:rPr>
              <w:t>о</w:t>
            </w:r>
            <w:r w:rsidRPr="007B5EDA">
              <w:rPr>
                <w:rFonts w:ascii="Times New Roman" w:hAnsi="Times New Roman" w:cs="Times New Roman"/>
              </w:rPr>
              <w:t xml:space="preserve">мов – с </w:t>
            </w:r>
            <w:r w:rsidR="006C458A" w:rsidRPr="007B5EDA">
              <w:rPr>
                <w:rFonts w:ascii="Times New Roman" w:hAnsi="Times New Roman" w:cs="Times New Roman"/>
              </w:rPr>
              <w:t xml:space="preserve">использованием  </w:t>
            </w:r>
            <w:r w:rsidRPr="007B5EDA">
              <w:rPr>
                <w:rFonts w:ascii="Times New Roman" w:hAnsi="Times New Roman" w:cs="Times New Roman"/>
              </w:rPr>
              <w:t>ко</w:t>
            </w:r>
            <w:r w:rsidRPr="007B5EDA">
              <w:rPr>
                <w:rFonts w:ascii="Times New Roman" w:hAnsi="Times New Roman" w:cs="Times New Roman"/>
              </w:rPr>
              <w:t>л</w:t>
            </w:r>
            <w:r w:rsidRPr="007B5EDA">
              <w:rPr>
                <w:rFonts w:ascii="Times New Roman" w:hAnsi="Times New Roman" w:cs="Times New Roman"/>
              </w:rPr>
              <w:t xml:space="preserve">лективных (общедомовых) </w:t>
            </w:r>
            <w:r w:rsidR="006C458A" w:rsidRPr="007B5EDA">
              <w:rPr>
                <w:rFonts w:ascii="Times New Roman" w:hAnsi="Times New Roman" w:cs="Times New Roman"/>
              </w:rPr>
              <w:t>приборов учета),</w:t>
            </w:r>
            <w:r w:rsidRPr="007B5EDA">
              <w:rPr>
                <w:rFonts w:ascii="Times New Roman" w:hAnsi="Times New Roman" w:cs="Times New Roman"/>
              </w:rPr>
              <w:t xml:space="preserve"> в общем объеме </w:t>
            </w:r>
            <w:r w:rsidR="006C458A" w:rsidRPr="007B5EDA">
              <w:rPr>
                <w:rFonts w:ascii="Times New Roman" w:hAnsi="Times New Roman" w:cs="Times New Roman"/>
              </w:rPr>
              <w:t>тепловой энергии</w:t>
            </w:r>
          </w:p>
        </w:tc>
        <w:tc>
          <w:tcPr>
            <w:tcW w:w="1044"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83"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0,322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0,611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r>
    </w:tbl>
    <w:p w:rsidR="00997A3E" w:rsidRDefault="00997A3E">
      <w:r>
        <w:br w:type="page"/>
      </w:r>
    </w:p>
    <w:p w:rsidR="00997A3E" w:rsidRDefault="00997A3E"/>
    <w:p w:rsidR="00997A3E" w:rsidRDefault="00997A3E"/>
    <w:tbl>
      <w:tblPr>
        <w:tblW w:w="15869" w:type="dxa"/>
        <w:jc w:val="center"/>
        <w:tblInd w:w="70" w:type="dxa"/>
        <w:tblLayout w:type="fixed"/>
        <w:tblCellMar>
          <w:left w:w="70" w:type="dxa"/>
          <w:right w:w="70" w:type="dxa"/>
        </w:tblCellMar>
        <w:tblLook w:val="0000"/>
      </w:tblPr>
      <w:tblGrid>
        <w:gridCol w:w="511"/>
        <w:gridCol w:w="2900"/>
        <w:gridCol w:w="1044"/>
        <w:gridCol w:w="783"/>
        <w:gridCol w:w="709"/>
        <w:gridCol w:w="709"/>
        <w:gridCol w:w="709"/>
        <w:gridCol w:w="708"/>
        <w:gridCol w:w="709"/>
        <w:gridCol w:w="709"/>
        <w:gridCol w:w="709"/>
        <w:gridCol w:w="708"/>
        <w:gridCol w:w="709"/>
        <w:gridCol w:w="709"/>
        <w:gridCol w:w="709"/>
        <w:gridCol w:w="708"/>
        <w:gridCol w:w="709"/>
        <w:gridCol w:w="709"/>
        <w:gridCol w:w="708"/>
      </w:tblGrid>
      <w:tr w:rsidR="006C458A" w:rsidRPr="007B5EDA" w:rsidTr="00997A3E">
        <w:trPr>
          <w:cantSplit/>
          <w:trHeight w:val="1920"/>
          <w:jc w:val="center"/>
        </w:trPr>
        <w:tc>
          <w:tcPr>
            <w:tcW w:w="51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1.4. </w:t>
            </w:r>
          </w:p>
        </w:tc>
        <w:tc>
          <w:tcPr>
            <w:tcW w:w="2900"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воды, расчеты за</w:t>
            </w:r>
            <w:r w:rsidRPr="007B5EDA">
              <w:rPr>
                <w:rFonts w:ascii="Times New Roman" w:hAnsi="Times New Roman" w:cs="Times New Roman"/>
              </w:rPr>
              <w:t xml:space="preserve">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приборов уч</w:t>
            </w:r>
            <w:r w:rsidR="006C458A" w:rsidRPr="007B5EDA">
              <w:rPr>
                <w:rFonts w:ascii="Times New Roman" w:hAnsi="Times New Roman" w:cs="Times New Roman"/>
              </w:rPr>
              <w:t>е</w:t>
            </w:r>
            <w:r w:rsidR="006C458A" w:rsidRPr="007B5EDA">
              <w:rPr>
                <w:rFonts w:ascii="Times New Roman" w:hAnsi="Times New Roman" w:cs="Times New Roman"/>
              </w:rPr>
              <w:t xml:space="preserve">та  (в части многоквартирных </w:t>
            </w:r>
            <w:r w:rsidRPr="007B5EDA">
              <w:rPr>
                <w:rFonts w:ascii="Times New Roman" w:hAnsi="Times New Roman" w:cs="Times New Roman"/>
              </w:rPr>
              <w:t xml:space="preserve">домов - с </w:t>
            </w:r>
            <w:r w:rsidR="006C458A" w:rsidRPr="007B5EDA">
              <w:rPr>
                <w:rFonts w:ascii="Times New Roman" w:hAnsi="Times New Roman" w:cs="Times New Roman"/>
              </w:rPr>
              <w:t xml:space="preserve">использованием  </w:t>
            </w:r>
            <w:r w:rsidRPr="007B5EDA">
              <w:rPr>
                <w:rFonts w:ascii="Times New Roman" w:hAnsi="Times New Roman" w:cs="Times New Roman"/>
              </w:rPr>
              <w:t>ко</w:t>
            </w:r>
            <w:r w:rsidRPr="007B5EDA">
              <w:rPr>
                <w:rFonts w:ascii="Times New Roman" w:hAnsi="Times New Roman" w:cs="Times New Roman"/>
              </w:rPr>
              <w:t>л</w:t>
            </w:r>
            <w:r w:rsidRPr="007B5EDA">
              <w:rPr>
                <w:rFonts w:ascii="Times New Roman" w:hAnsi="Times New Roman" w:cs="Times New Roman"/>
              </w:rPr>
              <w:t xml:space="preserve">лективных (общедомовых) </w:t>
            </w:r>
            <w:r w:rsidR="006C458A" w:rsidRPr="007B5EDA">
              <w:rPr>
                <w:rFonts w:ascii="Times New Roman" w:hAnsi="Times New Roman" w:cs="Times New Roman"/>
              </w:rPr>
              <w:t>приборов учета),</w:t>
            </w:r>
            <w:r w:rsidRPr="007B5EDA">
              <w:rPr>
                <w:rFonts w:ascii="Times New Roman" w:hAnsi="Times New Roman" w:cs="Times New Roman"/>
              </w:rPr>
              <w:t xml:space="preserve"> </w:t>
            </w:r>
            <w:r w:rsidR="006C458A" w:rsidRPr="007B5EDA">
              <w:rPr>
                <w:rFonts w:ascii="Times New Roman" w:hAnsi="Times New Roman" w:cs="Times New Roman"/>
              </w:rPr>
              <w:t>в общем об</w:t>
            </w:r>
            <w:r w:rsidR="006C458A" w:rsidRPr="007B5EDA">
              <w:rPr>
                <w:rFonts w:ascii="Times New Roman" w:hAnsi="Times New Roman" w:cs="Times New Roman"/>
              </w:rPr>
              <w:t>ъ</w:t>
            </w:r>
            <w:r w:rsidR="006C458A" w:rsidRPr="007B5EDA">
              <w:rPr>
                <w:rFonts w:ascii="Times New Roman" w:hAnsi="Times New Roman" w:cs="Times New Roman"/>
              </w:rPr>
              <w:t xml:space="preserve">еме  воды       </w:t>
            </w:r>
          </w:p>
        </w:tc>
        <w:tc>
          <w:tcPr>
            <w:tcW w:w="1044"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83"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0,322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0,611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   </w:t>
            </w: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6C458A" w:rsidRPr="007B5EDA" w:rsidRDefault="006C458A">
      <w:pPr>
        <w:autoSpaceDE w:val="0"/>
        <w:autoSpaceDN w:val="0"/>
        <w:adjustRightInd w:val="0"/>
        <w:spacing w:after="0" w:line="240" w:lineRule="auto"/>
        <w:jc w:val="center"/>
        <w:outlineLvl w:val="2"/>
        <w:rPr>
          <w:rFonts w:ascii="Times New Roman" w:hAnsi="Times New Roman" w:cs="Times New Roman"/>
        </w:rPr>
      </w:pPr>
      <w:r w:rsidRPr="007B5EDA">
        <w:rPr>
          <w:rFonts w:ascii="Times New Roman" w:hAnsi="Times New Roman" w:cs="Times New Roman"/>
        </w:rPr>
        <w:t>Таблица П5-2. Целевые показатели экономии</w:t>
      </w:r>
    </w:p>
    <w:p w:rsidR="006C458A" w:rsidRPr="007B5EDA" w:rsidRDefault="006C458A">
      <w:pPr>
        <w:autoSpaceDE w:val="0"/>
        <w:autoSpaceDN w:val="0"/>
        <w:adjustRightInd w:val="0"/>
        <w:spacing w:after="0" w:line="240" w:lineRule="auto"/>
        <w:jc w:val="center"/>
        <w:rPr>
          <w:rFonts w:ascii="Times New Roman" w:hAnsi="Times New Roman" w:cs="Times New Roman"/>
        </w:rPr>
      </w:pPr>
      <w:r w:rsidRPr="007B5EDA">
        <w:rPr>
          <w:rFonts w:ascii="Times New Roman" w:hAnsi="Times New Roman" w:cs="Times New Roman"/>
        </w:rPr>
        <w:t>по отдельным видам энергетических ресурсов</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16146" w:type="dxa"/>
        <w:jc w:val="center"/>
        <w:tblInd w:w="70" w:type="dxa"/>
        <w:tblLayout w:type="fixed"/>
        <w:tblCellMar>
          <w:left w:w="70" w:type="dxa"/>
          <w:right w:w="70" w:type="dxa"/>
        </w:tblCellMar>
        <w:tblLook w:val="0000"/>
      </w:tblPr>
      <w:tblGrid>
        <w:gridCol w:w="572"/>
        <w:gridCol w:w="1385"/>
        <w:gridCol w:w="799"/>
        <w:gridCol w:w="763"/>
        <w:gridCol w:w="709"/>
        <w:gridCol w:w="849"/>
        <w:gridCol w:w="803"/>
        <w:gridCol w:w="866"/>
        <w:gridCol w:w="816"/>
        <w:gridCol w:w="812"/>
        <w:gridCol w:w="902"/>
        <w:gridCol w:w="851"/>
        <w:gridCol w:w="850"/>
        <w:gridCol w:w="854"/>
        <w:gridCol w:w="823"/>
        <w:gridCol w:w="902"/>
        <w:gridCol w:w="891"/>
        <w:gridCol w:w="877"/>
        <w:gridCol w:w="822"/>
      </w:tblGrid>
      <w:tr w:rsidR="006C458A" w:rsidRPr="0035397E" w:rsidTr="0035397E">
        <w:trPr>
          <w:cantSplit/>
          <w:trHeight w:val="36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rsidP="007020C9">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N по</w:t>
            </w:r>
            <w:r w:rsidR="007020C9" w:rsidRPr="0035397E">
              <w:rPr>
                <w:rFonts w:ascii="Times New Roman" w:hAnsi="Times New Roman" w:cs="Times New Roman"/>
                <w:sz w:val="18"/>
                <w:szCs w:val="18"/>
              </w:rPr>
              <w:t xml:space="preserve"> </w:t>
            </w:r>
            <w:r w:rsidRPr="0035397E">
              <w:rPr>
                <w:rFonts w:ascii="Times New Roman" w:hAnsi="Times New Roman" w:cs="Times New Roman"/>
                <w:sz w:val="18"/>
                <w:szCs w:val="18"/>
              </w:rPr>
              <w:t xml:space="preserve">КП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Наименование  показателя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Ед.  изм.  </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2005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2006</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2007</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2008</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2009</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2010</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2011</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2012</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2013</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2014</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2015</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2016</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2017</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2018</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2019</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2020</w:t>
            </w:r>
          </w:p>
        </w:tc>
      </w:tr>
      <w:tr w:rsidR="006C458A" w:rsidRPr="0035397E" w:rsidTr="0035397E">
        <w:trPr>
          <w:cantSplit/>
          <w:trHeight w:val="72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2.1.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DE11B1"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Экономия  электрической энергии в нат</w:t>
            </w:r>
            <w:r w:rsidRPr="0035397E">
              <w:rPr>
                <w:rFonts w:ascii="Times New Roman" w:hAnsi="Times New Roman" w:cs="Times New Roman"/>
                <w:sz w:val="18"/>
                <w:szCs w:val="18"/>
              </w:rPr>
              <w:t>у</w:t>
            </w:r>
            <w:r w:rsidRPr="0035397E">
              <w:rPr>
                <w:rFonts w:ascii="Times New Roman" w:hAnsi="Times New Roman" w:cs="Times New Roman"/>
                <w:sz w:val="18"/>
                <w:szCs w:val="18"/>
              </w:rPr>
              <w:t xml:space="preserve">ральном </w:t>
            </w:r>
            <w:r w:rsidR="006C458A" w:rsidRPr="0035397E">
              <w:rPr>
                <w:rFonts w:ascii="Times New Roman" w:hAnsi="Times New Roman" w:cs="Times New Roman"/>
                <w:sz w:val="18"/>
                <w:szCs w:val="18"/>
              </w:rPr>
              <w:t>выр</w:t>
            </w:r>
            <w:r w:rsidR="006C458A" w:rsidRPr="0035397E">
              <w:rPr>
                <w:rFonts w:ascii="Times New Roman" w:hAnsi="Times New Roman" w:cs="Times New Roman"/>
                <w:sz w:val="18"/>
                <w:szCs w:val="18"/>
              </w:rPr>
              <w:t>а</w:t>
            </w:r>
            <w:r w:rsidR="006C458A" w:rsidRPr="0035397E">
              <w:rPr>
                <w:rFonts w:ascii="Times New Roman" w:hAnsi="Times New Roman" w:cs="Times New Roman"/>
                <w:sz w:val="18"/>
                <w:szCs w:val="18"/>
              </w:rPr>
              <w:t xml:space="preserve">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млн.  кВт. час  </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-181,8</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-3223,6</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-5312,2</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-5841,2</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859,9</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1743,8</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2389,7</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3016,8</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3796,5</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4450,1</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5788,7</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6970,2</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8012,9</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8933,2</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9745,4</w:t>
            </w:r>
          </w:p>
        </w:tc>
      </w:tr>
      <w:tr w:rsidR="006C458A" w:rsidRPr="0035397E" w:rsidTr="0035397E">
        <w:trPr>
          <w:cantSplit/>
          <w:trHeight w:val="72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2.2.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DE11B1"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Экономия эле</w:t>
            </w:r>
            <w:r w:rsidRPr="0035397E">
              <w:rPr>
                <w:rFonts w:ascii="Times New Roman" w:hAnsi="Times New Roman" w:cs="Times New Roman"/>
                <w:sz w:val="18"/>
                <w:szCs w:val="18"/>
              </w:rPr>
              <w:t>к</w:t>
            </w:r>
            <w:r w:rsidRPr="0035397E">
              <w:rPr>
                <w:rFonts w:ascii="Times New Roman" w:hAnsi="Times New Roman" w:cs="Times New Roman"/>
                <w:sz w:val="18"/>
                <w:szCs w:val="18"/>
              </w:rPr>
              <w:t>трической энергии в сто</w:t>
            </w:r>
            <w:r w:rsidRPr="0035397E">
              <w:rPr>
                <w:rFonts w:ascii="Times New Roman" w:hAnsi="Times New Roman" w:cs="Times New Roman"/>
                <w:sz w:val="18"/>
                <w:szCs w:val="18"/>
              </w:rPr>
              <w:t>и</w:t>
            </w:r>
            <w:r w:rsidRPr="0035397E">
              <w:rPr>
                <w:rFonts w:ascii="Times New Roman" w:hAnsi="Times New Roman" w:cs="Times New Roman"/>
                <w:sz w:val="18"/>
                <w:szCs w:val="18"/>
              </w:rPr>
              <w:t xml:space="preserve">мостном </w:t>
            </w:r>
            <w:r w:rsidR="006C458A" w:rsidRPr="0035397E">
              <w:rPr>
                <w:rFonts w:ascii="Times New Roman" w:hAnsi="Times New Roman" w:cs="Times New Roman"/>
                <w:sz w:val="18"/>
                <w:szCs w:val="18"/>
              </w:rPr>
              <w:t>выр</w:t>
            </w:r>
            <w:r w:rsidR="006C458A" w:rsidRPr="0035397E">
              <w:rPr>
                <w:rFonts w:ascii="Times New Roman" w:hAnsi="Times New Roman" w:cs="Times New Roman"/>
                <w:sz w:val="18"/>
                <w:szCs w:val="18"/>
              </w:rPr>
              <w:t>а</w:t>
            </w:r>
            <w:r w:rsidR="006C458A" w:rsidRPr="0035397E">
              <w:rPr>
                <w:rFonts w:ascii="Times New Roman" w:hAnsi="Times New Roman" w:cs="Times New Roman"/>
                <w:sz w:val="18"/>
                <w:szCs w:val="18"/>
              </w:rPr>
              <w:t xml:space="preserve">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млн.  руб. по</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тарифам</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2009 г.</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-253,7</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-4498,2</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-7412,6</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-8150,9</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1200,0</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2433,3</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3334,6</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4209,7</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5297,7</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6209,6</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8077,6</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9726,2</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11181,2</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12465,4</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13598,8</w:t>
            </w:r>
          </w:p>
        </w:tc>
      </w:tr>
      <w:tr w:rsidR="006C458A" w:rsidRPr="0035397E" w:rsidTr="0035397E">
        <w:trPr>
          <w:cantSplit/>
          <w:trHeight w:val="60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2.3.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DE11B1"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Экономия  </w:t>
            </w:r>
            <w:r w:rsidR="006C458A" w:rsidRPr="0035397E">
              <w:rPr>
                <w:rFonts w:ascii="Times New Roman" w:hAnsi="Times New Roman" w:cs="Times New Roman"/>
                <w:sz w:val="18"/>
                <w:szCs w:val="18"/>
              </w:rPr>
              <w:t>те</w:t>
            </w:r>
            <w:r w:rsidR="006C458A" w:rsidRPr="0035397E">
              <w:rPr>
                <w:rFonts w:ascii="Times New Roman" w:hAnsi="Times New Roman" w:cs="Times New Roman"/>
                <w:sz w:val="18"/>
                <w:szCs w:val="18"/>
              </w:rPr>
              <w:t>п</w:t>
            </w:r>
            <w:r w:rsidR="006C458A" w:rsidRPr="0035397E">
              <w:rPr>
                <w:rFonts w:ascii="Times New Roman" w:hAnsi="Times New Roman" w:cs="Times New Roman"/>
                <w:sz w:val="18"/>
                <w:szCs w:val="18"/>
              </w:rPr>
              <w:t>ловой энергии</w:t>
            </w:r>
            <w:r w:rsidRPr="0035397E">
              <w:rPr>
                <w:rFonts w:ascii="Times New Roman" w:hAnsi="Times New Roman" w:cs="Times New Roman"/>
                <w:sz w:val="18"/>
                <w:szCs w:val="18"/>
              </w:rPr>
              <w:t xml:space="preserve"> в натуральном  </w:t>
            </w:r>
            <w:r w:rsidR="006C458A" w:rsidRPr="0035397E">
              <w:rPr>
                <w:rFonts w:ascii="Times New Roman" w:hAnsi="Times New Roman" w:cs="Times New Roman"/>
                <w:sz w:val="18"/>
                <w:szCs w:val="18"/>
              </w:rPr>
              <w:t xml:space="preserve">выражении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тыс.  Гкал  </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57,4</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190,7</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302,1</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154,1</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93,0</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185,9</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274,0</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357,5</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436,7</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511,9</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7020C9"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648,0</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771,5</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883,8</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986,3</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1080,1</w:t>
            </w:r>
          </w:p>
        </w:tc>
      </w:tr>
      <w:tr w:rsidR="006C458A" w:rsidRPr="0035397E" w:rsidTr="0035397E">
        <w:trPr>
          <w:cantSplit/>
          <w:trHeight w:val="60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2.4.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DE11B1"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Экономия  </w:t>
            </w:r>
            <w:r w:rsidR="006C458A" w:rsidRPr="0035397E">
              <w:rPr>
                <w:rFonts w:ascii="Times New Roman" w:hAnsi="Times New Roman" w:cs="Times New Roman"/>
                <w:sz w:val="18"/>
                <w:szCs w:val="18"/>
              </w:rPr>
              <w:t>те</w:t>
            </w:r>
            <w:r w:rsidR="006C458A" w:rsidRPr="0035397E">
              <w:rPr>
                <w:rFonts w:ascii="Times New Roman" w:hAnsi="Times New Roman" w:cs="Times New Roman"/>
                <w:sz w:val="18"/>
                <w:szCs w:val="18"/>
              </w:rPr>
              <w:t>п</w:t>
            </w:r>
            <w:r w:rsidR="006C458A" w:rsidRPr="0035397E">
              <w:rPr>
                <w:rFonts w:ascii="Times New Roman" w:hAnsi="Times New Roman" w:cs="Times New Roman"/>
                <w:sz w:val="18"/>
                <w:szCs w:val="18"/>
              </w:rPr>
              <w:t>ловой энергии</w:t>
            </w:r>
            <w:r w:rsidRPr="0035397E">
              <w:rPr>
                <w:rFonts w:ascii="Times New Roman" w:hAnsi="Times New Roman" w:cs="Times New Roman"/>
                <w:sz w:val="18"/>
                <w:szCs w:val="18"/>
              </w:rPr>
              <w:t xml:space="preserve"> в стоимостном </w:t>
            </w:r>
            <w:r w:rsidR="006C458A" w:rsidRPr="0035397E">
              <w:rPr>
                <w:rFonts w:ascii="Times New Roman" w:hAnsi="Times New Roman" w:cs="Times New Roman"/>
                <w:sz w:val="18"/>
                <w:szCs w:val="18"/>
              </w:rPr>
              <w:t xml:space="preserve">выражении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млн.  руб. по</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тарифам</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2009 г.</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39,204</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130,343</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206,448</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105,292</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63,547</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127,075</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187,263</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244,324</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298,457</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349,848</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442,849</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527,229</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604,002</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674,050</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738,147</w:t>
            </w:r>
          </w:p>
        </w:tc>
      </w:tr>
      <w:tr w:rsidR="006C458A" w:rsidRPr="0035397E" w:rsidTr="0035397E">
        <w:trPr>
          <w:cantSplit/>
          <w:trHeight w:val="48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2.5.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Экономия воды  в</w:t>
            </w:r>
            <w:r w:rsidR="00DE11B1" w:rsidRPr="0035397E">
              <w:rPr>
                <w:rFonts w:ascii="Times New Roman" w:hAnsi="Times New Roman" w:cs="Times New Roman"/>
                <w:sz w:val="18"/>
                <w:szCs w:val="18"/>
              </w:rPr>
              <w:t xml:space="preserve"> натуральном </w:t>
            </w:r>
            <w:r w:rsidRPr="0035397E">
              <w:rPr>
                <w:rFonts w:ascii="Times New Roman" w:hAnsi="Times New Roman" w:cs="Times New Roman"/>
                <w:sz w:val="18"/>
                <w:szCs w:val="18"/>
              </w:rPr>
              <w:t xml:space="preserve">выражении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тыс. м.куб.  </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1099,05</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1066,08</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1034,10</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1003,07</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972,98</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943,79</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915,48</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888,01</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861,37</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835,53</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810,47</w:t>
            </w:r>
          </w:p>
        </w:tc>
      </w:tr>
      <w:tr w:rsidR="006C458A" w:rsidRPr="0035397E" w:rsidTr="0035397E">
        <w:trPr>
          <w:cantSplit/>
          <w:trHeight w:val="600"/>
          <w:jc w:val="center"/>
        </w:trPr>
        <w:tc>
          <w:tcPr>
            <w:tcW w:w="572" w:type="dxa"/>
            <w:tcBorders>
              <w:top w:val="single" w:sz="6" w:space="0" w:color="auto"/>
              <w:left w:val="single" w:sz="6" w:space="0" w:color="auto"/>
              <w:bottom w:val="single" w:sz="6" w:space="0" w:color="auto"/>
              <w:right w:val="single" w:sz="6" w:space="0" w:color="auto"/>
            </w:tcBorders>
          </w:tcPr>
          <w:p w:rsidR="006C458A" w:rsidRPr="0035397E" w:rsidRDefault="006C458A">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 xml:space="preserve">2.6. </w:t>
            </w:r>
          </w:p>
        </w:tc>
        <w:tc>
          <w:tcPr>
            <w:tcW w:w="1385"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Экономия воды  в</w:t>
            </w:r>
            <w:r w:rsidR="00DE11B1" w:rsidRPr="0035397E">
              <w:rPr>
                <w:rFonts w:ascii="Times New Roman" w:hAnsi="Times New Roman" w:cs="Times New Roman"/>
                <w:sz w:val="18"/>
                <w:szCs w:val="18"/>
              </w:rPr>
              <w:t xml:space="preserve"> стоимостном  </w:t>
            </w:r>
            <w:r w:rsidRPr="0035397E">
              <w:rPr>
                <w:rFonts w:ascii="Times New Roman" w:hAnsi="Times New Roman" w:cs="Times New Roman"/>
                <w:sz w:val="18"/>
                <w:szCs w:val="18"/>
              </w:rPr>
              <w:t xml:space="preserve">выражении  </w:t>
            </w:r>
          </w:p>
        </w:tc>
        <w:tc>
          <w:tcPr>
            <w:tcW w:w="799" w:type="dxa"/>
            <w:tcBorders>
              <w:top w:val="single" w:sz="6" w:space="0" w:color="auto"/>
              <w:left w:val="single" w:sz="6" w:space="0" w:color="auto"/>
              <w:bottom w:val="single" w:sz="6" w:space="0" w:color="auto"/>
              <w:right w:val="single" w:sz="6" w:space="0" w:color="auto"/>
            </w:tcBorders>
          </w:tcPr>
          <w:p w:rsidR="006C458A" w:rsidRPr="0035397E" w:rsidRDefault="006C458A" w:rsidP="00DE11B1">
            <w:pPr>
              <w:pStyle w:val="ConsPlusCell"/>
              <w:widowControl/>
              <w:rPr>
                <w:rFonts w:ascii="Times New Roman" w:hAnsi="Times New Roman" w:cs="Times New Roman"/>
                <w:sz w:val="18"/>
                <w:szCs w:val="18"/>
              </w:rPr>
            </w:pPr>
            <w:r w:rsidRPr="0035397E">
              <w:rPr>
                <w:rFonts w:ascii="Times New Roman" w:hAnsi="Times New Roman" w:cs="Times New Roman"/>
                <w:sz w:val="18"/>
                <w:szCs w:val="18"/>
              </w:rPr>
              <w:t>млн.  руб. по</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тарифам</w:t>
            </w:r>
            <w:r w:rsidR="00DE11B1" w:rsidRPr="0035397E">
              <w:rPr>
                <w:rFonts w:ascii="Times New Roman" w:hAnsi="Times New Roman" w:cs="Times New Roman"/>
                <w:sz w:val="18"/>
                <w:szCs w:val="18"/>
              </w:rPr>
              <w:t xml:space="preserve"> </w:t>
            </w:r>
            <w:r w:rsidRPr="0035397E">
              <w:rPr>
                <w:rFonts w:ascii="Times New Roman" w:hAnsi="Times New Roman" w:cs="Times New Roman"/>
                <w:sz w:val="18"/>
                <w:szCs w:val="18"/>
              </w:rPr>
              <w:t>2009 г.</w:t>
            </w:r>
          </w:p>
        </w:tc>
        <w:tc>
          <w:tcPr>
            <w:tcW w:w="76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49"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0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6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0</w:t>
            </w:r>
          </w:p>
        </w:tc>
        <w:tc>
          <w:tcPr>
            <w:tcW w:w="816"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10,034</w:t>
            </w:r>
          </w:p>
        </w:tc>
        <w:tc>
          <w:tcPr>
            <w:tcW w:w="81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9,733</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9,441</w:t>
            </w:r>
          </w:p>
        </w:tc>
        <w:tc>
          <w:tcPr>
            <w:tcW w:w="85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9,158</w:t>
            </w:r>
          </w:p>
        </w:tc>
        <w:tc>
          <w:tcPr>
            <w:tcW w:w="850"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8,883</w:t>
            </w:r>
          </w:p>
        </w:tc>
        <w:tc>
          <w:tcPr>
            <w:tcW w:w="854"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8,617</w:t>
            </w:r>
          </w:p>
        </w:tc>
        <w:tc>
          <w:tcPr>
            <w:tcW w:w="823"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8,358</w:t>
            </w:r>
          </w:p>
        </w:tc>
        <w:tc>
          <w:tcPr>
            <w:tcW w:w="90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8,108</w:t>
            </w:r>
          </w:p>
        </w:tc>
        <w:tc>
          <w:tcPr>
            <w:tcW w:w="891"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7,864</w:t>
            </w:r>
          </w:p>
        </w:tc>
        <w:tc>
          <w:tcPr>
            <w:tcW w:w="877"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7,628</w:t>
            </w:r>
          </w:p>
        </w:tc>
        <w:tc>
          <w:tcPr>
            <w:tcW w:w="822" w:type="dxa"/>
            <w:tcBorders>
              <w:top w:val="single" w:sz="6" w:space="0" w:color="auto"/>
              <w:left w:val="single" w:sz="6" w:space="0" w:color="auto"/>
              <w:bottom w:val="single" w:sz="6" w:space="0" w:color="auto"/>
              <w:right w:val="single" w:sz="6" w:space="0" w:color="auto"/>
            </w:tcBorders>
            <w:vAlign w:val="center"/>
          </w:tcPr>
          <w:p w:rsidR="006C458A" w:rsidRPr="0035397E" w:rsidRDefault="006C458A" w:rsidP="007020C9">
            <w:pPr>
              <w:pStyle w:val="ConsPlusCell"/>
              <w:widowControl/>
              <w:jc w:val="center"/>
              <w:rPr>
                <w:rFonts w:ascii="Times New Roman" w:hAnsi="Times New Roman" w:cs="Times New Roman"/>
                <w:sz w:val="18"/>
                <w:szCs w:val="18"/>
              </w:rPr>
            </w:pPr>
            <w:r w:rsidRPr="0035397E">
              <w:rPr>
                <w:rFonts w:ascii="Times New Roman" w:hAnsi="Times New Roman" w:cs="Times New Roman"/>
                <w:sz w:val="18"/>
                <w:szCs w:val="18"/>
              </w:rPr>
              <w:t>7,400</w:t>
            </w:r>
          </w:p>
        </w:tc>
      </w:tr>
    </w:tbl>
    <w:p w:rsidR="0035397E" w:rsidRDefault="0035397E">
      <w:pPr>
        <w:rPr>
          <w:rFonts w:ascii="Times New Roman" w:hAnsi="Times New Roman" w:cs="Times New Roman"/>
        </w:rPr>
      </w:pPr>
      <w:r>
        <w:rPr>
          <w:rFonts w:ascii="Times New Roman" w:hAnsi="Times New Roman" w:cs="Times New Roman"/>
        </w:rPr>
        <w:br w:type="page"/>
      </w:r>
    </w:p>
    <w:p w:rsidR="006C458A" w:rsidRPr="007B5EDA" w:rsidRDefault="006C458A">
      <w:pPr>
        <w:autoSpaceDE w:val="0"/>
        <w:autoSpaceDN w:val="0"/>
        <w:adjustRightInd w:val="0"/>
        <w:spacing w:after="0" w:line="240" w:lineRule="auto"/>
        <w:jc w:val="center"/>
        <w:outlineLvl w:val="2"/>
        <w:rPr>
          <w:rFonts w:ascii="Times New Roman" w:hAnsi="Times New Roman" w:cs="Times New Roman"/>
        </w:rPr>
      </w:pPr>
      <w:r w:rsidRPr="007B5EDA">
        <w:rPr>
          <w:rFonts w:ascii="Times New Roman" w:hAnsi="Times New Roman" w:cs="Times New Roman"/>
        </w:rPr>
        <w:lastRenderedPageBreak/>
        <w:t>Таблица П5-3. Целевые показатели в бюджетном секторе</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15970" w:type="dxa"/>
        <w:jc w:val="center"/>
        <w:tblInd w:w="70" w:type="dxa"/>
        <w:tblLayout w:type="fixed"/>
        <w:tblCellMar>
          <w:left w:w="70" w:type="dxa"/>
          <w:right w:w="70" w:type="dxa"/>
        </w:tblCellMar>
        <w:tblLook w:val="0000"/>
      </w:tblPr>
      <w:tblGrid>
        <w:gridCol w:w="945"/>
        <w:gridCol w:w="2672"/>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3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N по </w:t>
            </w:r>
            <w:r w:rsidRPr="007B5EDA">
              <w:rPr>
                <w:rFonts w:ascii="Times New Roman" w:hAnsi="Times New Roman" w:cs="Times New Roman"/>
              </w:rPr>
              <w:br/>
              <w:t xml:space="preserve">КП  </w:t>
            </w:r>
          </w:p>
        </w:tc>
        <w:tc>
          <w:tcPr>
            <w:tcW w:w="2672"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 xml:space="preserve">Наименование  показателя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Ед.  изм.</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2005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2006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2007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2008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2009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2017</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2019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2020</w:t>
            </w:r>
          </w:p>
        </w:tc>
      </w:tr>
      <w:tr w:rsidR="006C458A" w:rsidRPr="007B5EDA" w:rsidTr="00997A3E">
        <w:trPr>
          <w:cantSplit/>
          <w:trHeight w:val="15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3.1.1.</w:t>
            </w:r>
          </w:p>
        </w:tc>
        <w:tc>
          <w:tcPr>
            <w:tcW w:w="2672"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Удельный расход тепловой энергии</w:t>
            </w:r>
            <w:r w:rsidR="00DE11B1" w:rsidRPr="007B5EDA">
              <w:rPr>
                <w:rFonts w:ascii="Times New Roman" w:hAnsi="Times New Roman" w:cs="Times New Roman"/>
              </w:rPr>
              <w:t xml:space="preserve"> бюджетными  учр</w:t>
            </w:r>
            <w:r w:rsidR="00DE11B1" w:rsidRPr="007B5EDA">
              <w:rPr>
                <w:rFonts w:ascii="Times New Roman" w:hAnsi="Times New Roman" w:cs="Times New Roman"/>
              </w:rPr>
              <w:t>е</w:t>
            </w:r>
            <w:r w:rsidR="00DE11B1" w:rsidRPr="007B5EDA">
              <w:rPr>
                <w:rFonts w:ascii="Times New Roman" w:hAnsi="Times New Roman" w:cs="Times New Roman"/>
              </w:rPr>
              <w:t>ждениями,  расчеты за кот</w:t>
            </w:r>
            <w:r w:rsidR="00DE11B1" w:rsidRPr="007B5EDA">
              <w:rPr>
                <w:rFonts w:ascii="Times New Roman" w:hAnsi="Times New Roman" w:cs="Times New Roman"/>
              </w:rPr>
              <w:t>о</w:t>
            </w:r>
            <w:r w:rsidR="00DE11B1" w:rsidRPr="007B5EDA">
              <w:rPr>
                <w:rFonts w:ascii="Times New Roman" w:hAnsi="Times New Roman" w:cs="Times New Roman"/>
              </w:rPr>
              <w:t xml:space="preserve">рую </w:t>
            </w:r>
            <w:r w:rsidRPr="007B5EDA">
              <w:rPr>
                <w:rFonts w:ascii="Times New Roman" w:hAnsi="Times New Roman" w:cs="Times New Roman"/>
              </w:rPr>
              <w:t>осуществляются с</w:t>
            </w:r>
            <w:r w:rsidR="00DE11B1" w:rsidRPr="007B5EDA">
              <w:rPr>
                <w:rFonts w:ascii="Times New Roman" w:hAnsi="Times New Roman" w:cs="Times New Roman"/>
              </w:rPr>
              <w:t xml:space="preserve"> </w:t>
            </w:r>
            <w:r w:rsidRPr="007B5EDA">
              <w:rPr>
                <w:rFonts w:ascii="Times New Roman" w:hAnsi="Times New Roman" w:cs="Times New Roman"/>
              </w:rPr>
              <w:t>и</w:t>
            </w:r>
            <w:r w:rsidRPr="007B5EDA">
              <w:rPr>
                <w:rFonts w:ascii="Times New Roman" w:hAnsi="Times New Roman" w:cs="Times New Roman"/>
              </w:rPr>
              <w:t>с</w:t>
            </w:r>
            <w:r w:rsidRPr="007B5EDA">
              <w:rPr>
                <w:rFonts w:ascii="Times New Roman" w:hAnsi="Times New Roman" w:cs="Times New Roman"/>
              </w:rPr>
              <w:t>пользованием  приборов уч</w:t>
            </w:r>
            <w:r w:rsidRPr="007B5EDA">
              <w:rPr>
                <w:rFonts w:ascii="Times New Roman" w:hAnsi="Times New Roman" w:cs="Times New Roman"/>
              </w:rPr>
              <w:t>е</w:t>
            </w:r>
            <w:r w:rsidRPr="007B5EDA">
              <w:rPr>
                <w:rFonts w:ascii="Times New Roman" w:hAnsi="Times New Roman" w:cs="Times New Roman"/>
              </w:rPr>
              <w:t>та  (в расчете на   1 кв. метр общей</w:t>
            </w:r>
            <w:r w:rsidR="00DE11B1" w:rsidRPr="007B5EDA">
              <w:rPr>
                <w:rFonts w:ascii="Times New Roman" w:hAnsi="Times New Roman" w:cs="Times New Roman"/>
              </w:rPr>
              <w:t xml:space="preserve"> </w:t>
            </w:r>
            <w:r w:rsidRPr="007B5EDA">
              <w:rPr>
                <w:rFonts w:ascii="Times New Roman" w:hAnsi="Times New Roman" w:cs="Times New Roman"/>
              </w:rPr>
              <w:t xml:space="preserve">площади)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Гкал/м.кв</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0,175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0,170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0,166</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0,162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0,158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0,151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0,144</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0,137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0,131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0,125</w:t>
            </w:r>
          </w:p>
        </w:tc>
      </w:tr>
      <w:tr w:rsidR="006C458A" w:rsidRPr="007B5EDA" w:rsidTr="00997A3E">
        <w:trPr>
          <w:cantSplit/>
          <w:trHeight w:val="16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3.1.2.</w:t>
            </w:r>
          </w:p>
        </w:tc>
        <w:tc>
          <w:tcPr>
            <w:tcW w:w="2672"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Удельный расход тепловой энергии</w:t>
            </w:r>
            <w:r w:rsidR="00DE11B1" w:rsidRPr="007B5EDA">
              <w:rPr>
                <w:rFonts w:ascii="Times New Roman" w:hAnsi="Times New Roman" w:cs="Times New Roman"/>
              </w:rPr>
              <w:t xml:space="preserve"> бюджетными учр</w:t>
            </w:r>
            <w:r w:rsidR="00DE11B1" w:rsidRPr="007B5EDA">
              <w:rPr>
                <w:rFonts w:ascii="Times New Roman" w:hAnsi="Times New Roman" w:cs="Times New Roman"/>
              </w:rPr>
              <w:t>е</w:t>
            </w:r>
            <w:r w:rsidR="00DE11B1" w:rsidRPr="007B5EDA">
              <w:rPr>
                <w:rFonts w:ascii="Times New Roman" w:hAnsi="Times New Roman" w:cs="Times New Roman"/>
              </w:rPr>
              <w:t>ждениями,  расчеты за кот</w:t>
            </w:r>
            <w:r w:rsidR="00DE11B1" w:rsidRPr="007B5EDA">
              <w:rPr>
                <w:rFonts w:ascii="Times New Roman" w:hAnsi="Times New Roman" w:cs="Times New Roman"/>
              </w:rPr>
              <w:t>о</w:t>
            </w:r>
            <w:r w:rsidR="00DE11B1" w:rsidRPr="007B5EDA">
              <w:rPr>
                <w:rFonts w:ascii="Times New Roman" w:hAnsi="Times New Roman" w:cs="Times New Roman"/>
              </w:rPr>
              <w:t xml:space="preserve">рую </w:t>
            </w:r>
            <w:r w:rsidRPr="007B5EDA">
              <w:rPr>
                <w:rFonts w:ascii="Times New Roman" w:hAnsi="Times New Roman" w:cs="Times New Roman"/>
              </w:rPr>
              <w:t>осуществляются с</w:t>
            </w:r>
            <w:r w:rsidR="00DE11B1" w:rsidRPr="007B5EDA">
              <w:rPr>
                <w:rFonts w:ascii="Times New Roman" w:hAnsi="Times New Roman" w:cs="Times New Roman"/>
              </w:rPr>
              <w:t xml:space="preserve"> пр</w:t>
            </w:r>
            <w:r w:rsidR="00DE11B1" w:rsidRPr="007B5EDA">
              <w:rPr>
                <w:rFonts w:ascii="Times New Roman" w:hAnsi="Times New Roman" w:cs="Times New Roman"/>
              </w:rPr>
              <w:t>и</w:t>
            </w:r>
            <w:r w:rsidR="00DE11B1" w:rsidRPr="007B5EDA">
              <w:rPr>
                <w:rFonts w:ascii="Times New Roman" w:hAnsi="Times New Roman" w:cs="Times New Roman"/>
              </w:rPr>
              <w:t xml:space="preserve">менением </w:t>
            </w:r>
            <w:r w:rsidRPr="007B5EDA">
              <w:rPr>
                <w:rFonts w:ascii="Times New Roman" w:hAnsi="Times New Roman" w:cs="Times New Roman"/>
              </w:rPr>
              <w:t xml:space="preserve">расчетных </w:t>
            </w:r>
            <w:r w:rsidR="00DE11B1" w:rsidRPr="007B5EDA">
              <w:rPr>
                <w:rFonts w:ascii="Times New Roman" w:hAnsi="Times New Roman" w:cs="Times New Roman"/>
              </w:rPr>
              <w:t>спос</w:t>
            </w:r>
            <w:r w:rsidR="00DE11B1" w:rsidRPr="007B5EDA">
              <w:rPr>
                <w:rFonts w:ascii="Times New Roman" w:hAnsi="Times New Roman" w:cs="Times New Roman"/>
              </w:rPr>
              <w:t>о</w:t>
            </w:r>
            <w:r w:rsidR="00DE11B1" w:rsidRPr="007B5EDA">
              <w:rPr>
                <w:rFonts w:ascii="Times New Roman" w:hAnsi="Times New Roman" w:cs="Times New Roman"/>
              </w:rPr>
              <w:t xml:space="preserve">бов (в </w:t>
            </w:r>
            <w:r w:rsidRPr="007B5EDA">
              <w:rPr>
                <w:rFonts w:ascii="Times New Roman" w:hAnsi="Times New Roman" w:cs="Times New Roman"/>
              </w:rPr>
              <w:t>расчете на 1 кв.</w:t>
            </w:r>
            <w:r w:rsidR="00DE11B1" w:rsidRPr="007B5EDA">
              <w:rPr>
                <w:rFonts w:ascii="Times New Roman" w:hAnsi="Times New Roman" w:cs="Times New Roman"/>
              </w:rPr>
              <w:t xml:space="preserve">метр общей  </w:t>
            </w:r>
            <w:r w:rsidRPr="007B5EDA">
              <w:rPr>
                <w:rFonts w:ascii="Times New Roman" w:hAnsi="Times New Roman" w:cs="Times New Roman"/>
              </w:rPr>
              <w:t xml:space="preserve">площади)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Гкал/м.кв</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0,22</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r>
      <w:tr w:rsidR="006C458A" w:rsidRPr="007B5EDA" w:rsidTr="00997A3E">
        <w:trPr>
          <w:cantSplit/>
          <w:trHeight w:val="1398"/>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3.1.3.</w:t>
            </w:r>
          </w:p>
        </w:tc>
        <w:tc>
          <w:tcPr>
            <w:tcW w:w="2672"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удельного расх</w:t>
            </w:r>
            <w:r w:rsidR="006C458A" w:rsidRPr="007B5EDA">
              <w:rPr>
                <w:rFonts w:ascii="Times New Roman" w:hAnsi="Times New Roman" w:cs="Times New Roman"/>
              </w:rPr>
              <w:t>о</w:t>
            </w:r>
            <w:r w:rsidR="006C458A" w:rsidRPr="007B5EDA">
              <w:rPr>
                <w:rFonts w:ascii="Times New Roman" w:hAnsi="Times New Roman" w:cs="Times New Roman"/>
              </w:rPr>
              <w:t>да тепловой</w:t>
            </w:r>
            <w:r w:rsidRPr="007B5EDA">
              <w:rPr>
                <w:rFonts w:ascii="Times New Roman" w:hAnsi="Times New Roman" w:cs="Times New Roman"/>
              </w:rPr>
              <w:t xml:space="preserve"> энергии бю</w:t>
            </w:r>
            <w:r w:rsidRPr="007B5EDA">
              <w:rPr>
                <w:rFonts w:ascii="Times New Roman" w:hAnsi="Times New Roman" w:cs="Times New Roman"/>
              </w:rPr>
              <w:t>д</w:t>
            </w:r>
            <w:r w:rsidRPr="007B5EDA">
              <w:rPr>
                <w:rFonts w:ascii="Times New Roman" w:hAnsi="Times New Roman" w:cs="Times New Roman"/>
              </w:rPr>
              <w:t xml:space="preserve">жетными  учреждениями, расчеты за  которую </w:t>
            </w:r>
            <w:r w:rsidR="006C458A" w:rsidRPr="007B5EDA">
              <w:rPr>
                <w:rFonts w:ascii="Times New Roman" w:hAnsi="Times New Roman" w:cs="Times New Roman"/>
              </w:rPr>
              <w:t>осущ</w:t>
            </w:r>
            <w:r w:rsidR="006C458A" w:rsidRPr="007B5EDA">
              <w:rPr>
                <w:rFonts w:ascii="Times New Roman" w:hAnsi="Times New Roman" w:cs="Times New Roman"/>
              </w:rPr>
              <w:t>е</w:t>
            </w:r>
            <w:r w:rsidR="006C458A" w:rsidRPr="007B5EDA">
              <w:rPr>
                <w:rFonts w:ascii="Times New Roman" w:hAnsi="Times New Roman" w:cs="Times New Roman"/>
              </w:rPr>
              <w:t>ствляются с</w:t>
            </w:r>
            <w:r w:rsidRPr="007B5EDA">
              <w:rPr>
                <w:rFonts w:ascii="Times New Roman" w:hAnsi="Times New Roman" w:cs="Times New Roman"/>
              </w:rPr>
              <w:t xml:space="preserve"> </w:t>
            </w:r>
            <w:r w:rsidR="006C458A" w:rsidRPr="007B5EDA">
              <w:rPr>
                <w:rFonts w:ascii="Times New Roman" w:hAnsi="Times New Roman" w:cs="Times New Roman"/>
              </w:rPr>
              <w:t xml:space="preserve">использованием  приборов учета  (в расчете на 1 кв. метр общей  </w:t>
            </w:r>
            <w:r w:rsidRPr="007B5EDA">
              <w:rPr>
                <w:rFonts w:ascii="Times New Roman" w:hAnsi="Times New Roman" w:cs="Times New Roman"/>
              </w:rPr>
              <w:t xml:space="preserve">площади)   </w:t>
            </w:r>
            <w:r w:rsidR="006C458A" w:rsidRPr="007B5EDA">
              <w:rPr>
                <w:rFonts w:ascii="Times New Roman" w:hAnsi="Times New Roman" w:cs="Times New Roman"/>
              </w:rPr>
              <w:t xml:space="preserve">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-5,3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-4,5</w:t>
            </w:r>
          </w:p>
        </w:tc>
      </w:tr>
      <w:tr w:rsidR="006C458A" w:rsidRPr="007B5EDA" w:rsidTr="00997A3E">
        <w:trPr>
          <w:cantSplit/>
          <w:trHeight w:val="1566"/>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3.1.4.</w:t>
            </w:r>
          </w:p>
        </w:tc>
        <w:tc>
          <w:tcPr>
            <w:tcW w:w="2672"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Изменение удельного </w:t>
            </w:r>
            <w:r w:rsidR="006C458A" w:rsidRPr="007B5EDA">
              <w:rPr>
                <w:rFonts w:ascii="Times New Roman" w:hAnsi="Times New Roman" w:cs="Times New Roman"/>
              </w:rPr>
              <w:t>расх</w:t>
            </w:r>
            <w:r w:rsidR="006C458A" w:rsidRPr="007B5EDA">
              <w:rPr>
                <w:rFonts w:ascii="Times New Roman" w:hAnsi="Times New Roman" w:cs="Times New Roman"/>
              </w:rPr>
              <w:t>о</w:t>
            </w:r>
            <w:r w:rsidR="006C458A" w:rsidRPr="007B5EDA">
              <w:rPr>
                <w:rFonts w:ascii="Times New Roman" w:hAnsi="Times New Roman" w:cs="Times New Roman"/>
              </w:rPr>
              <w:t>да тепловой</w:t>
            </w:r>
            <w:r w:rsidRPr="007B5EDA">
              <w:rPr>
                <w:rFonts w:ascii="Times New Roman" w:hAnsi="Times New Roman" w:cs="Times New Roman"/>
              </w:rPr>
              <w:t xml:space="preserve"> энергии </w:t>
            </w:r>
            <w:r w:rsidR="006C458A" w:rsidRPr="007B5EDA">
              <w:rPr>
                <w:rFonts w:ascii="Times New Roman" w:hAnsi="Times New Roman" w:cs="Times New Roman"/>
              </w:rPr>
              <w:t>бю</w:t>
            </w:r>
            <w:r w:rsidR="006C458A" w:rsidRPr="007B5EDA">
              <w:rPr>
                <w:rFonts w:ascii="Times New Roman" w:hAnsi="Times New Roman" w:cs="Times New Roman"/>
              </w:rPr>
              <w:t>д</w:t>
            </w:r>
            <w:r w:rsidR="006C458A" w:rsidRPr="007B5EDA">
              <w:rPr>
                <w:rFonts w:ascii="Times New Roman" w:hAnsi="Times New Roman" w:cs="Times New Roman"/>
              </w:rPr>
              <w:t xml:space="preserve">жетными  </w:t>
            </w:r>
            <w:r w:rsidRPr="007B5EDA">
              <w:rPr>
                <w:rFonts w:ascii="Times New Roman" w:hAnsi="Times New Roman" w:cs="Times New Roman"/>
              </w:rPr>
              <w:t xml:space="preserve">учреждениями, расчеты за которую </w:t>
            </w:r>
            <w:r w:rsidR="006C458A" w:rsidRPr="007B5EDA">
              <w:rPr>
                <w:rFonts w:ascii="Times New Roman" w:hAnsi="Times New Roman" w:cs="Times New Roman"/>
              </w:rPr>
              <w:t>осущ</w:t>
            </w:r>
            <w:r w:rsidR="006C458A" w:rsidRPr="007B5EDA">
              <w:rPr>
                <w:rFonts w:ascii="Times New Roman" w:hAnsi="Times New Roman" w:cs="Times New Roman"/>
              </w:rPr>
              <w:t>е</w:t>
            </w:r>
            <w:r w:rsidR="006C458A" w:rsidRPr="007B5EDA">
              <w:rPr>
                <w:rFonts w:ascii="Times New Roman" w:hAnsi="Times New Roman" w:cs="Times New Roman"/>
              </w:rPr>
              <w:t>ствляются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р</w:t>
            </w:r>
            <w:r w:rsidRPr="007B5EDA">
              <w:rPr>
                <w:rFonts w:ascii="Times New Roman" w:hAnsi="Times New Roman" w:cs="Times New Roman"/>
              </w:rPr>
              <w:t xml:space="preserve">асчетных способов (в </w:t>
            </w:r>
            <w:r w:rsidR="006C458A" w:rsidRPr="007B5EDA">
              <w:rPr>
                <w:rFonts w:ascii="Times New Roman" w:hAnsi="Times New Roman" w:cs="Times New Roman"/>
              </w:rPr>
              <w:t>ра</w:t>
            </w:r>
            <w:r w:rsidR="006C458A" w:rsidRPr="007B5EDA">
              <w:rPr>
                <w:rFonts w:ascii="Times New Roman" w:hAnsi="Times New Roman" w:cs="Times New Roman"/>
              </w:rPr>
              <w:t>с</w:t>
            </w:r>
            <w:r w:rsidR="006C458A" w:rsidRPr="007B5EDA">
              <w:rPr>
                <w:rFonts w:ascii="Times New Roman" w:hAnsi="Times New Roman" w:cs="Times New Roman"/>
              </w:rPr>
              <w:t>чете на 1 кв.</w:t>
            </w:r>
            <w:r w:rsidRPr="007B5EDA">
              <w:rPr>
                <w:rFonts w:ascii="Times New Roman" w:hAnsi="Times New Roman" w:cs="Times New Roman"/>
              </w:rPr>
              <w:t xml:space="preserve">метр общей </w:t>
            </w:r>
            <w:r w:rsidR="006C458A" w:rsidRPr="007B5EDA">
              <w:rPr>
                <w:rFonts w:ascii="Times New Roman" w:hAnsi="Times New Roman" w:cs="Times New Roman"/>
              </w:rPr>
              <w:t>площади)</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-23,5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21,2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bl>
    <w:p w:rsidR="00997A3E" w:rsidRDefault="00997A3E">
      <w:r>
        <w:br w:type="page"/>
      </w:r>
    </w:p>
    <w:p w:rsidR="00997A3E" w:rsidRDefault="00997A3E"/>
    <w:p w:rsidR="00997A3E" w:rsidRDefault="00997A3E"/>
    <w:tbl>
      <w:tblPr>
        <w:tblW w:w="15709" w:type="dxa"/>
        <w:jc w:val="center"/>
        <w:tblInd w:w="70" w:type="dxa"/>
        <w:tblLayout w:type="fixed"/>
        <w:tblCellMar>
          <w:left w:w="70" w:type="dxa"/>
          <w:right w:w="70" w:type="dxa"/>
        </w:tblCellMar>
        <w:tblLook w:val="0000"/>
      </w:tblPr>
      <w:tblGrid>
        <w:gridCol w:w="945"/>
        <w:gridCol w:w="2411"/>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28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3.1.5.</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DE11B1" w:rsidP="00997A3E">
            <w:pPr>
              <w:pStyle w:val="ConsPlusCell"/>
              <w:widowControl/>
              <w:ind w:right="-261"/>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отношения  </w:t>
            </w:r>
            <w:r w:rsidRPr="007B5EDA">
              <w:rPr>
                <w:rFonts w:ascii="Times New Roman" w:hAnsi="Times New Roman" w:cs="Times New Roman"/>
              </w:rPr>
              <w:t xml:space="preserve">удельного  </w:t>
            </w:r>
            <w:r w:rsidR="006C458A" w:rsidRPr="007B5EDA">
              <w:rPr>
                <w:rFonts w:ascii="Times New Roman" w:hAnsi="Times New Roman" w:cs="Times New Roman"/>
              </w:rPr>
              <w:t>расхода тепловой</w:t>
            </w:r>
            <w:r w:rsidRPr="007B5EDA">
              <w:rPr>
                <w:rFonts w:ascii="Times New Roman" w:hAnsi="Times New Roman" w:cs="Times New Roman"/>
              </w:rPr>
              <w:t xml:space="preserve"> </w:t>
            </w:r>
            <w:r w:rsidR="006C458A" w:rsidRPr="007B5EDA">
              <w:rPr>
                <w:rFonts w:ascii="Times New Roman" w:hAnsi="Times New Roman" w:cs="Times New Roman"/>
              </w:rPr>
              <w:t xml:space="preserve">энергии  </w:t>
            </w:r>
            <w:r w:rsidRPr="007B5EDA">
              <w:rPr>
                <w:rFonts w:ascii="Times New Roman" w:hAnsi="Times New Roman" w:cs="Times New Roman"/>
              </w:rPr>
              <w:t>бюджетными учр</w:t>
            </w:r>
            <w:r w:rsidRPr="007B5EDA">
              <w:rPr>
                <w:rFonts w:ascii="Times New Roman" w:hAnsi="Times New Roman" w:cs="Times New Roman"/>
              </w:rPr>
              <w:t>е</w:t>
            </w:r>
            <w:r w:rsidRPr="007B5EDA">
              <w:rPr>
                <w:rFonts w:ascii="Times New Roman" w:hAnsi="Times New Roman" w:cs="Times New Roman"/>
              </w:rPr>
              <w:t>ждениями, расчеты за кот</w:t>
            </w:r>
            <w:r w:rsidRPr="007B5EDA">
              <w:rPr>
                <w:rFonts w:ascii="Times New Roman" w:hAnsi="Times New Roman" w:cs="Times New Roman"/>
              </w:rPr>
              <w:t>о</w:t>
            </w:r>
            <w:r w:rsidRPr="007B5EDA">
              <w:rPr>
                <w:rFonts w:ascii="Times New Roman" w:hAnsi="Times New Roman" w:cs="Times New Roman"/>
              </w:rPr>
              <w:t xml:space="preserve">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w:t>
            </w:r>
            <w:r w:rsidRPr="007B5EDA">
              <w:rPr>
                <w:rFonts w:ascii="Times New Roman" w:hAnsi="Times New Roman" w:cs="Times New Roman"/>
              </w:rPr>
              <w:t>и</w:t>
            </w:r>
            <w:r w:rsidRPr="007B5EDA">
              <w:rPr>
                <w:rFonts w:ascii="Times New Roman" w:hAnsi="Times New Roman" w:cs="Times New Roman"/>
              </w:rPr>
              <w:t xml:space="preserve">менением </w:t>
            </w:r>
            <w:r w:rsidR="006C458A" w:rsidRPr="007B5EDA">
              <w:rPr>
                <w:rFonts w:ascii="Times New Roman" w:hAnsi="Times New Roman" w:cs="Times New Roman"/>
              </w:rPr>
              <w:t xml:space="preserve">расчетных </w:t>
            </w:r>
            <w:r w:rsidRPr="007B5EDA">
              <w:rPr>
                <w:rFonts w:ascii="Times New Roman" w:hAnsi="Times New Roman" w:cs="Times New Roman"/>
              </w:rPr>
              <w:t>спос</w:t>
            </w:r>
            <w:r w:rsidRPr="007B5EDA">
              <w:rPr>
                <w:rFonts w:ascii="Times New Roman" w:hAnsi="Times New Roman" w:cs="Times New Roman"/>
              </w:rPr>
              <w:t>о</w:t>
            </w:r>
            <w:r w:rsidRPr="007B5EDA">
              <w:rPr>
                <w:rFonts w:ascii="Times New Roman" w:hAnsi="Times New Roman" w:cs="Times New Roman"/>
              </w:rPr>
              <w:t xml:space="preserve">бов, к удельному </w:t>
            </w:r>
            <w:r w:rsidR="006C458A" w:rsidRPr="007B5EDA">
              <w:rPr>
                <w:rFonts w:ascii="Times New Roman" w:hAnsi="Times New Roman" w:cs="Times New Roman"/>
              </w:rPr>
              <w:t>расходу тепловой</w:t>
            </w:r>
            <w:r w:rsidRPr="007B5EDA">
              <w:rPr>
                <w:rFonts w:ascii="Times New Roman" w:hAnsi="Times New Roman" w:cs="Times New Roman"/>
              </w:rPr>
              <w:t xml:space="preserve"> энергии </w:t>
            </w:r>
            <w:r w:rsidR="006C458A" w:rsidRPr="007B5EDA">
              <w:rPr>
                <w:rFonts w:ascii="Times New Roman" w:hAnsi="Times New Roman" w:cs="Times New Roman"/>
              </w:rPr>
              <w:t>бюдже</w:t>
            </w:r>
            <w:r w:rsidR="006C458A" w:rsidRPr="007B5EDA">
              <w:rPr>
                <w:rFonts w:ascii="Times New Roman" w:hAnsi="Times New Roman" w:cs="Times New Roman"/>
              </w:rPr>
              <w:t>т</w:t>
            </w:r>
            <w:r w:rsidR="006C458A" w:rsidRPr="007B5EDA">
              <w:rPr>
                <w:rFonts w:ascii="Times New Roman" w:hAnsi="Times New Roman" w:cs="Times New Roman"/>
              </w:rPr>
              <w:t xml:space="preserve">ными  </w:t>
            </w:r>
            <w:r w:rsidRPr="007B5EDA">
              <w:rPr>
                <w:rFonts w:ascii="Times New Roman" w:hAnsi="Times New Roman" w:cs="Times New Roman"/>
              </w:rPr>
              <w:t>учреждениями, расч</w:t>
            </w:r>
            <w:r w:rsidRPr="007B5EDA">
              <w:rPr>
                <w:rFonts w:ascii="Times New Roman" w:hAnsi="Times New Roman" w:cs="Times New Roman"/>
              </w:rPr>
              <w:t>е</w:t>
            </w:r>
            <w:r w:rsidRPr="007B5EDA">
              <w:rPr>
                <w:rFonts w:ascii="Times New Roman" w:hAnsi="Times New Roman" w:cs="Times New Roman"/>
              </w:rPr>
              <w:t xml:space="preserve">ты за </w:t>
            </w:r>
            <w:r w:rsidR="006C458A" w:rsidRPr="007B5EDA">
              <w:rPr>
                <w:rFonts w:ascii="Times New Roman" w:hAnsi="Times New Roman" w:cs="Times New Roman"/>
              </w:rPr>
              <w:t>кот</w:t>
            </w:r>
            <w:r w:rsidRPr="007B5EDA">
              <w:rPr>
                <w:rFonts w:ascii="Times New Roman" w:hAnsi="Times New Roman" w:cs="Times New Roman"/>
              </w:rPr>
              <w:t xml:space="preserve">орую  </w:t>
            </w:r>
            <w:r w:rsidR="006C458A" w:rsidRPr="007B5EDA">
              <w:rPr>
                <w:rFonts w:ascii="Times New Roman" w:hAnsi="Times New Roman" w:cs="Times New Roman"/>
              </w:rPr>
              <w:t>осуществл</w:t>
            </w:r>
            <w:r w:rsidR="006C458A" w:rsidRPr="007B5EDA">
              <w:rPr>
                <w:rFonts w:ascii="Times New Roman" w:hAnsi="Times New Roman" w:cs="Times New Roman"/>
              </w:rPr>
              <w:t>я</w:t>
            </w:r>
            <w:r w:rsidR="006C458A" w:rsidRPr="007B5EDA">
              <w:rPr>
                <w:rFonts w:ascii="Times New Roman" w:hAnsi="Times New Roman" w:cs="Times New Roman"/>
              </w:rPr>
              <w:t>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пр</w:t>
            </w:r>
            <w:r w:rsidR="006C458A" w:rsidRPr="007B5EDA">
              <w:rPr>
                <w:rFonts w:ascii="Times New Roman" w:hAnsi="Times New Roman" w:cs="Times New Roman"/>
              </w:rPr>
              <w:t>и</w:t>
            </w:r>
            <w:r w:rsidR="006C458A" w:rsidRPr="007B5EDA">
              <w:rPr>
                <w:rFonts w:ascii="Times New Roman" w:hAnsi="Times New Roman" w:cs="Times New Roman"/>
              </w:rPr>
              <w:t xml:space="preserve">боров учета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1,295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1,018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1,302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1,303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1,099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16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3.2.1.</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DE11B1" w:rsidRPr="007B5EDA">
              <w:rPr>
                <w:rFonts w:ascii="Times New Roman" w:hAnsi="Times New Roman" w:cs="Times New Roman"/>
              </w:rPr>
              <w:t xml:space="preserve">воды на снабжение  бюджетных </w:t>
            </w:r>
            <w:r w:rsidRPr="007B5EDA">
              <w:rPr>
                <w:rFonts w:ascii="Times New Roman" w:hAnsi="Times New Roman" w:cs="Times New Roman"/>
              </w:rPr>
              <w:t xml:space="preserve">учреждений, </w:t>
            </w:r>
            <w:r w:rsidR="00DE11B1" w:rsidRPr="007B5EDA">
              <w:rPr>
                <w:rFonts w:ascii="Times New Roman" w:hAnsi="Times New Roman" w:cs="Times New Roman"/>
              </w:rPr>
              <w:t xml:space="preserve">расчеты за которую </w:t>
            </w:r>
            <w:r w:rsidRPr="007B5EDA">
              <w:rPr>
                <w:rFonts w:ascii="Times New Roman" w:hAnsi="Times New Roman" w:cs="Times New Roman"/>
              </w:rPr>
              <w:t>осуществляются с</w:t>
            </w:r>
            <w:r w:rsidR="00DE11B1" w:rsidRPr="007B5EDA">
              <w:rPr>
                <w:rFonts w:ascii="Times New Roman" w:hAnsi="Times New Roman" w:cs="Times New Roman"/>
              </w:rPr>
              <w:t xml:space="preserve"> применением </w:t>
            </w:r>
            <w:r w:rsidRPr="007B5EDA">
              <w:rPr>
                <w:rFonts w:ascii="Times New Roman" w:hAnsi="Times New Roman" w:cs="Times New Roman"/>
              </w:rPr>
              <w:t xml:space="preserve">расчетных </w:t>
            </w:r>
            <w:r w:rsidR="00DE11B1" w:rsidRPr="007B5EDA">
              <w:rPr>
                <w:rFonts w:ascii="Times New Roman" w:hAnsi="Times New Roman" w:cs="Times New Roman"/>
              </w:rPr>
              <w:t xml:space="preserve">способов (в </w:t>
            </w:r>
            <w:r w:rsidRPr="007B5EDA">
              <w:rPr>
                <w:rFonts w:ascii="Times New Roman" w:hAnsi="Times New Roman" w:cs="Times New Roman"/>
              </w:rPr>
              <w:t xml:space="preserve">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DE11B1" w:rsidP="007020C9">
            <w:pPr>
              <w:pStyle w:val="ConsPlusCell"/>
              <w:widowControl/>
              <w:jc w:val="center"/>
              <w:rPr>
                <w:rFonts w:ascii="Times New Roman" w:hAnsi="Times New Roman" w:cs="Times New Roman"/>
              </w:rPr>
            </w:pPr>
            <w:r w:rsidRPr="007B5EDA">
              <w:rPr>
                <w:rFonts w:ascii="Times New Roman" w:hAnsi="Times New Roman" w:cs="Times New Roman"/>
              </w:rPr>
              <w:t>м.</w:t>
            </w:r>
            <w:r w:rsidR="006C458A" w:rsidRPr="007B5EDA">
              <w:rPr>
                <w:rFonts w:ascii="Times New Roman" w:hAnsi="Times New Roman" w:cs="Times New Roman"/>
              </w:rPr>
              <w:t>куб./ чел.</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32,01</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31,05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17,35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15,36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14,33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15,68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15,681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15,681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15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3.2.2.</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DE11B1" w:rsidRPr="007B5EDA">
              <w:rPr>
                <w:rFonts w:ascii="Times New Roman" w:hAnsi="Times New Roman" w:cs="Times New Roman"/>
              </w:rPr>
              <w:t xml:space="preserve">воды на </w:t>
            </w:r>
            <w:r w:rsidRPr="007B5EDA">
              <w:rPr>
                <w:rFonts w:ascii="Times New Roman" w:hAnsi="Times New Roman" w:cs="Times New Roman"/>
              </w:rPr>
              <w:t xml:space="preserve">снабжение   </w:t>
            </w:r>
            <w:r w:rsidR="00DE11B1" w:rsidRPr="007B5EDA">
              <w:rPr>
                <w:rFonts w:ascii="Times New Roman" w:hAnsi="Times New Roman" w:cs="Times New Roman"/>
              </w:rPr>
              <w:t xml:space="preserve">бюджетных  учреждений, </w:t>
            </w:r>
            <w:r w:rsidRPr="007B5EDA">
              <w:rPr>
                <w:rFonts w:ascii="Times New Roman" w:hAnsi="Times New Roman" w:cs="Times New Roman"/>
              </w:rPr>
              <w:t>р</w:t>
            </w:r>
            <w:r w:rsidR="00DE11B1" w:rsidRPr="007B5EDA">
              <w:rPr>
                <w:rFonts w:ascii="Times New Roman" w:hAnsi="Times New Roman" w:cs="Times New Roman"/>
              </w:rPr>
              <w:t xml:space="preserve">асчеты за которую </w:t>
            </w:r>
            <w:r w:rsidRPr="007B5EDA">
              <w:rPr>
                <w:rFonts w:ascii="Times New Roman" w:hAnsi="Times New Roman" w:cs="Times New Roman"/>
              </w:rPr>
              <w:t xml:space="preserve">осуществляются </w:t>
            </w:r>
            <w:r w:rsidR="00DE11B1" w:rsidRPr="007B5EDA">
              <w:rPr>
                <w:rFonts w:ascii="Times New Roman" w:hAnsi="Times New Roman" w:cs="Times New Roman"/>
              </w:rPr>
              <w:t xml:space="preserve"> </w:t>
            </w:r>
            <w:r w:rsidRPr="007B5EDA">
              <w:rPr>
                <w:rFonts w:ascii="Times New Roman" w:hAnsi="Times New Roman" w:cs="Times New Roman"/>
              </w:rPr>
              <w:t>с</w:t>
            </w:r>
            <w:r w:rsidR="00DE11B1" w:rsidRPr="007B5EDA">
              <w:rPr>
                <w:rFonts w:ascii="Times New Roman" w:hAnsi="Times New Roman" w:cs="Times New Roman"/>
              </w:rPr>
              <w:t xml:space="preserve"> </w:t>
            </w:r>
            <w:r w:rsidRPr="007B5EDA">
              <w:rPr>
                <w:rFonts w:ascii="Times New Roman" w:hAnsi="Times New Roman" w:cs="Times New Roman"/>
              </w:rPr>
              <w:t>использованием  приб</w:t>
            </w:r>
            <w:r w:rsidRPr="007B5EDA">
              <w:rPr>
                <w:rFonts w:ascii="Times New Roman" w:hAnsi="Times New Roman" w:cs="Times New Roman"/>
              </w:rPr>
              <w:t>о</w:t>
            </w:r>
            <w:r w:rsidRPr="007B5EDA">
              <w:rPr>
                <w:rFonts w:ascii="Times New Roman" w:hAnsi="Times New Roman" w:cs="Times New Roman"/>
              </w:rPr>
              <w:t xml:space="preserve">ров учета  (в 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DE11B1" w:rsidP="007020C9">
            <w:pPr>
              <w:pStyle w:val="ConsPlusCell"/>
              <w:widowControl/>
              <w:jc w:val="center"/>
              <w:rPr>
                <w:rFonts w:ascii="Times New Roman" w:hAnsi="Times New Roman" w:cs="Times New Roman"/>
              </w:rPr>
            </w:pPr>
            <w:r w:rsidRPr="007B5EDA">
              <w:rPr>
                <w:rFonts w:ascii="Times New Roman" w:hAnsi="Times New Roman" w:cs="Times New Roman"/>
              </w:rPr>
              <w:t>м.</w:t>
            </w:r>
            <w:r w:rsidR="006C458A" w:rsidRPr="007B5EDA">
              <w:rPr>
                <w:rFonts w:ascii="Times New Roman" w:hAnsi="Times New Roman" w:cs="Times New Roman"/>
              </w:rPr>
              <w:t>куб./ чел.</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69,42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72,20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75,09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78,09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81,22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87,71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94,73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102,31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110,49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119,33</w:t>
            </w:r>
          </w:p>
        </w:tc>
      </w:tr>
      <w:tr w:rsidR="006C458A" w:rsidRPr="007B5EDA" w:rsidTr="00997A3E">
        <w:trPr>
          <w:cantSplit/>
          <w:trHeight w:val="16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3.2.3.</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Изме</w:t>
            </w:r>
            <w:r w:rsidR="00DE11B1" w:rsidRPr="007B5EDA">
              <w:rPr>
                <w:rFonts w:ascii="Times New Roman" w:hAnsi="Times New Roman" w:cs="Times New Roman"/>
              </w:rPr>
              <w:t xml:space="preserve">нение  </w:t>
            </w:r>
            <w:r w:rsidRPr="007B5EDA">
              <w:rPr>
                <w:rFonts w:ascii="Times New Roman" w:hAnsi="Times New Roman" w:cs="Times New Roman"/>
              </w:rPr>
              <w:t xml:space="preserve">удельного расхода воды на </w:t>
            </w:r>
            <w:r w:rsidR="00DE11B1" w:rsidRPr="007B5EDA">
              <w:rPr>
                <w:rFonts w:ascii="Times New Roman" w:hAnsi="Times New Roman" w:cs="Times New Roman"/>
              </w:rPr>
              <w:t>снабж</w:t>
            </w:r>
            <w:r w:rsidR="00DE11B1" w:rsidRPr="007B5EDA">
              <w:rPr>
                <w:rFonts w:ascii="Times New Roman" w:hAnsi="Times New Roman" w:cs="Times New Roman"/>
              </w:rPr>
              <w:t>е</w:t>
            </w:r>
            <w:r w:rsidR="00DE11B1" w:rsidRPr="007B5EDA">
              <w:rPr>
                <w:rFonts w:ascii="Times New Roman" w:hAnsi="Times New Roman" w:cs="Times New Roman"/>
              </w:rPr>
              <w:t>ние бюджетных учрежд</w:t>
            </w:r>
            <w:r w:rsidR="00DE11B1" w:rsidRPr="007B5EDA">
              <w:rPr>
                <w:rFonts w:ascii="Times New Roman" w:hAnsi="Times New Roman" w:cs="Times New Roman"/>
              </w:rPr>
              <w:t>е</w:t>
            </w:r>
            <w:r w:rsidR="00DE11B1" w:rsidRPr="007B5EDA">
              <w:rPr>
                <w:rFonts w:ascii="Times New Roman" w:hAnsi="Times New Roman" w:cs="Times New Roman"/>
              </w:rPr>
              <w:t xml:space="preserve">ний, </w:t>
            </w:r>
            <w:r w:rsidRPr="007B5EDA">
              <w:rPr>
                <w:rFonts w:ascii="Times New Roman" w:hAnsi="Times New Roman" w:cs="Times New Roman"/>
              </w:rPr>
              <w:t xml:space="preserve">расчеты за  </w:t>
            </w:r>
            <w:r w:rsidR="00DE11B1" w:rsidRPr="007B5EDA">
              <w:rPr>
                <w:rFonts w:ascii="Times New Roman" w:hAnsi="Times New Roman" w:cs="Times New Roman"/>
              </w:rPr>
              <w:t xml:space="preserve">которую </w:t>
            </w:r>
            <w:r w:rsidRPr="007B5EDA">
              <w:rPr>
                <w:rFonts w:ascii="Times New Roman" w:hAnsi="Times New Roman" w:cs="Times New Roman"/>
              </w:rPr>
              <w:t>осуществляются с</w:t>
            </w:r>
            <w:r w:rsidR="00DE11B1" w:rsidRPr="007B5EDA">
              <w:rPr>
                <w:rFonts w:ascii="Times New Roman" w:hAnsi="Times New Roman" w:cs="Times New Roman"/>
              </w:rPr>
              <w:t xml:space="preserve"> </w:t>
            </w:r>
            <w:r w:rsidRPr="007B5EDA">
              <w:rPr>
                <w:rFonts w:ascii="Times New Roman" w:hAnsi="Times New Roman" w:cs="Times New Roman"/>
              </w:rPr>
              <w:t>и</w:t>
            </w:r>
            <w:r w:rsidRPr="007B5EDA">
              <w:rPr>
                <w:rFonts w:ascii="Times New Roman" w:hAnsi="Times New Roman" w:cs="Times New Roman"/>
              </w:rPr>
              <w:t>с</w:t>
            </w:r>
            <w:r w:rsidRPr="007B5EDA">
              <w:rPr>
                <w:rFonts w:ascii="Times New Roman" w:hAnsi="Times New Roman" w:cs="Times New Roman"/>
              </w:rPr>
              <w:t>пользованием  приборов учета  (в расчете на 1 ч</w:t>
            </w:r>
            <w:r w:rsidRPr="007B5EDA">
              <w:rPr>
                <w:rFonts w:ascii="Times New Roman" w:hAnsi="Times New Roman" w:cs="Times New Roman"/>
              </w:rPr>
              <w:t>е</w:t>
            </w:r>
            <w:r w:rsidRPr="007B5EDA">
              <w:rPr>
                <w:rFonts w:ascii="Times New Roman" w:hAnsi="Times New Roman" w:cs="Times New Roman"/>
              </w:rPr>
              <w:t xml:space="preserve">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5,2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1,4</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r>
    </w:tbl>
    <w:p w:rsidR="00997A3E" w:rsidRDefault="00997A3E">
      <w:r>
        <w:br w:type="page"/>
      </w:r>
    </w:p>
    <w:tbl>
      <w:tblPr>
        <w:tblW w:w="15709" w:type="dxa"/>
        <w:jc w:val="center"/>
        <w:tblInd w:w="70" w:type="dxa"/>
        <w:tblLayout w:type="fixed"/>
        <w:tblCellMar>
          <w:left w:w="70" w:type="dxa"/>
          <w:right w:w="70" w:type="dxa"/>
        </w:tblCellMar>
        <w:tblLook w:val="0000"/>
      </w:tblPr>
      <w:tblGrid>
        <w:gridCol w:w="945"/>
        <w:gridCol w:w="2411"/>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180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3.2.4.</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Изменение удельного  </w:t>
            </w:r>
            <w:r w:rsidR="006C458A" w:rsidRPr="007B5EDA">
              <w:rPr>
                <w:rFonts w:ascii="Times New Roman" w:hAnsi="Times New Roman" w:cs="Times New Roman"/>
              </w:rPr>
              <w:t xml:space="preserve">расхода воды на </w:t>
            </w:r>
            <w:r w:rsidRPr="007B5EDA">
              <w:rPr>
                <w:rFonts w:ascii="Times New Roman" w:hAnsi="Times New Roman" w:cs="Times New Roman"/>
              </w:rPr>
              <w:t>снабж</w:t>
            </w:r>
            <w:r w:rsidRPr="007B5EDA">
              <w:rPr>
                <w:rFonts w:ascii="Times New Roman" w:hAnsi="Times New Roman" w:cs="Times New Roman"/>
              </w:rPr>
              <w:t>е</w:t>
            </w:r>
            <w:r w:rsidRPr="007B5EDA">
              <w:rPr>
                <w:rFonts w:ascii="Times New Roman" w:hAnsi="Times New Roman" w:cs="Times New Roman"/>
              </w:rPr>
              <w:t xml:space="preserve">ние </w:t>
            </w:r>
            <w:r w:rsidR="006C458A" w:rsidRPr="007B5EDA">
              <w:rPr>
                <w:rFonts w:ascii="Times New Roman" w:hAnsi="Times New Roman" w:cs="Times New Roman"/>
              </w:rPr>
              <w:t>бюджетных  у</w:t>
            </w:r>
            <w:r w:rsidRPr="007B5EDA">
              <w:rPr>
                <w:rFonts w:ascii="Times New Roman" w:hAnsi="Times New Roman" w:cs="Times New Roman"/>
              </w:rPr>
              <w:t>чре</w:t>
            </w:r>
            <w:r w:rsidRPr="007B5EDA">
              <w:rPr>
                <w:rFonts w:ascii="Times New Roman" w:hAnsi="Times New Roman" w:cs="Times New Roman"/>
              </w:rPr>
              <w:t>ж</w:t>
            </w:r>
            <w:r w:rsidRPr="007B5EDA">
              <w:rPr>
                <w:rFonts w:ascii="Times New Roman" w:hAnsi="Times New Roman" w:cs="Times New Roman"/>
              </w:rPr>
              <w:t xml:space="preserve">дений, </w:t>
            </w:r>
            <w:r w:rsidR="006C458A" w:rsidRPr="007B5EDA">
              <w:rPr>
                <w:rFonts w:ascii="Times New Roman" w:hAnsi="Times New Roman" w:cs="Times New Roman"/>
              </w:rPr>
              <w:t xml:space="preserve">расчеты за </w:t>
            </w:r>
            <w:r w:rsidRPr="007B5EDA">
              <w:rPr>
                <w:rFonts w:ascii="Times New Roman" w:hAnsi="Times New Roman" w:cs="Times New Roman"/>
              </w:rPr>
              <w:t>кот</w:t>
            </w:r>
            <w:r w:rsidRPr="007B5EDA">
              <w:rPr>
                <w:rFonts w:ascii="Times New Roman" w:hAnsi="Times New Roman" w:cs="Times New Roman"/>
              </w:rPr>
              <w:t>о</w:t>
            </w:r>
            <w:r w:rsidRPr="007B5EDA">
              <w:rPr>
                <w:rFonts w:ascii="Times New Roman" w:hAnsi="Times New Roman" w:cs="Times New Roman"/>
              </w:rPr>
              <w:t xml:space="preserve">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р</w:t>
            </w:r>
            <w:r w:rsidRPr="007B5EDA">
              <w:rPr>
                <w:rFonts w:ascii="Times New Roman" w:hAnsi="Times New Roman" w:cs="Times New Roman"/>
              </w:rPr>
              <w:t xml:space="preserve">асчетных способов (в </w:t>
            </w:r>
            <w:r w:rsidR="006C458A" w:rsidRPr="007B5EDA">
              <w:rPr>
                <w:rFonts w:ascii="Times New Roman" w:hAnsi="Times New Roman" w:cs="Times New Roman"/>
              </w:rPr>
              <w:t xml:space="preserve">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-44,1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-6,7</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r>
      <w:tr w:rsidR="006C458A" w:rsidRPr="007B5EDA" w:rsidTr="00997A3E">
        <w:trPr>
          <w:cantSplit/>
          <w:trHeight w:val="28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3.2.5.</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DE11B1" w:rsidP="00DE11B1">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отношения  </w:t>
            </w:r>
            <w:r w:rsidRPr="007B5EDA">
              <w:rPr>
                <w:rFonts w:ascii="Times New Roman" w:hAnsi="Times New Roman" w:cs="Times New Roman"/>
              </w:rPr>
              <w:t xml:space="preserve">удельного  </w:t>
            </w:r>
            <w:r w:rsidR="006C458A" w:rsidRPr="007B5EDA">
              <w:rPr>
                <w:rFonts w:ascii="Times New Roman" w:hAnsi="Times New Roman" w:cs="Times New Roman"/>
              </w:rPr>
              <w:t xml:space="preserve">расхода воды на </w:t>
            </w:r>
            <w:r w:rsidRPr="007B5EDA">
              <w:rPr>
                <w:rFonts w:ascii="Times New Roman" w:hAnsi="Times New Roman" w:cs="Times New Roman"/>
              </w:rPr>
              <w:t xml:space="preserve"> снабжение бюджетных </w:t>
            </w:r>
            <w:r w:rsidR="006C458A" w:rsidRPr="007B5EDA">
              <w:rPr>
                <w:rFonts w:ascii="Times New Roman" w:hAnsi="Times New Roman" w:cs="Times New Roman"/>
              </w:rPr>
              <w:t xml:space="preserve"> </w:t>
            </w:r>
            <w:r w:rsidRPr="007B5EDA">
              <w:rPr>
                <w:rFonts w:ascii="Times New Roman" w:hAnsi="Times New Roman" w:cs="Times New Roman"/>
              </w:rPr>
              <w:t xml:space="preserve">учреждений, </w:t>
            </w:r>
            <w:r w:rsidR="006C458A" w:rsidRPr="007B5EDA">
              <w:rPr>
                <w:rFonts w:ascii="Times New Roman" w:hAnsi="Times New Roman" w:cs="Times New Roman"/>
              </w:rPr>
              <w:t xml:space="preserve">расчеты за  </w:t>
            </w:r>
            <w:r w:rsidRPr="007B5EDA">
              <w:rPr>
                <w:rFonts w:ascii="Times New Roman" w:hAnsi="Times New Roman" w:cs="Times New Roman"/>
              </w:rPr>
              <w:t xml:space="preserve">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 xml:space="preserve">расчетных </w:t>
            </w:r>
            <w:r w:rsidRPr="007B5EDA">
              <w:rPr>
                <w:rFonts w:ascii="Times New Roman" w:hAnsi="Times New Roman" w:cs="Times New Roman"/>
              </w:rPr>
              <w:t xml:space="preserve">способов, к </w:t>
            </w:r>
            <w:r w:rsidR="006C458A" w:rsidRPr="007B5EDA">
              <w:rPr>
                <w:rFonts w:ascii="Times New Roman" w:hAnsi="Times New Roman" w:cs="Times New Roman"/>
              </w:rPr>
              <w:t xml:space="preserve">удельному  расходу воды на </w:t>
            </w:r>
            <w:r w:rsidRPr="007B5EDA">
              <w:rPr>
                <w:rFonts w:ascii="Times New Roman" w:hAnsi="Times New Roman" w:cs="Times New Roman"/>
              </w:rPr>
              <w:t>снабж</w:t>
            </w:r>
            <w:r w:rsidRPr="007B5EDA">
              <w:rPr>
                <w:rFonts w:ascii="Times New Roman" w:hAnsi="Times New Roman" w:cs="Times New Roman"/>
              </w:rPr>
              <w:t>е</w:t>
            </w:r>
            <w:r w:rsidRPr="007B5EDA">
              <w:rPr>
                <w:rFonts w:ascii="Times New Roman" w:hAnsi="Times New Roman" w:cs="Times New Roman"/>
              </w:rPr>
              <w:t xml:space="preserve">ние </w:t>
            </w:r>
            <w:r w:rsidR="006C458A" w:rsidRPr="007B5EDA">
              <w:rPr>
                <w:rFonts w:ascii="Times New Roman" w:hAnsi="Times New Roman" w:cs="Times New Roman"/>
              </w:rPr>
              <w:t xml:space="preserve">бюджетных </w:t>
            </w:r>
            <w:r w:rsidRPr="007B5EDA">
              <w:rPr>
                <w:rFonts w:ascii="Times New Roman" w:hAnsi="Times New Roman" w:cs="Times New Roman"/>
              </w:rPr>
              <w:t>учрежд</w:t>
            </w:r>
            <w:r w:rsidRPr="007B5EDA">
              <w:rPr>
                <w:rFonts w:ascii="Times New Roman" w:hAnsi="Times New Roman" w:cs="Times New Roman"/>
              </w:rPr>
              <w:t>е</w:t>
            </w:r>
            <w:r w:rsidRPr="007B5EDA">
              <w:rPr>
                <w:rFonts w:ascii="Times New Roman" w:hAnsi="Times New Roman" w:cs="Times New Roman"/>
              </w:rPr>
              <w:t xml:space="preserve">ний, </w:t>
            </w:r>
            <w:r w:rsidR="006C458A" w:rsidRPr="007B5EDA">
              <w:rPr>
                <w:rFonts w:ascii="Times New Roman" w:hAnsi="Times New Roman" w:cs="Times New Roman"/>
              </w:rPr>
              <w:t xml:space="preserve">расчеты за </w:t>
            </w:r>
            <w:r w:rsidRPr="007B5EDA">
              <w:rPr>
                <w:rFonts w:ascii="Times New Roman" w:hAnsi="Times New Roman" w:cs="Times New Roman"/>
              </w:rPr>
              <w:t xml:space="preserve">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w:t>
            </w:r>
            <w:r w:rsidR="006C458A" w:rsidRPr="007B5EDA">
              <w:rPr>
                <w:rFonts w:ascii="Times New Roman" w:hAnsi="Times New Roman" w:cs="Times New Roman"/>
              </w:rPr>
              <w:t>с</w:t>
            </w:r>
            <w:r w:rsidR="006C458A" w:rsidRPr="007B5EDA">
              <w:rPr>
                <w:rFonts w:ascii="Times New Roman" w:hAnsi="Times New Roman" w:cs="Times New Roman"/>
              </w:rPr>
              <w:t xml:space="preserve">пользованием  приборов учета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0,43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0,44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0,22</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r>
      <w:tr w:rsidR="006C458A" w:rsidRPr="007B5EDA" w:rsidTr="00997A3E">
        <w:trPr>
          <w:cantSplit/>
          <w:trHeight w:val="168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3.3.1.</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Удельный расход эле</w:t>
            </w:r>
            <w:r w:rsidRPr="007B5EDA">
              <w:rPr>
                <w:rFonts w:ascii="Times New Roman" w:hAnsi="Times New Roman" w:cs="Times New Roman"/>
              </w:rPr>
              <w:t>к</w:t>
            </w:r>
            <w:r w:rsidRPr="007B5EDA">
              <w:rPr>
                <w:rFonts w:ascii="Times New Roman" w:hAnsi="Times New Roman" w:cs="Times New Roman"/>
              </w:rPr>
              <w:t xml:space="preserve">трической   </w:t>
            </w:r>
            <w:r w:rsidR="00DE11B1" w:rsidRPr="007B5EDA">
              <w:rPr>
                <w:rFonts w:ascii="Times New Roman" w:hAnsi="Times New Roman" w:cs="Times New Roman"/>
              </w:rPr>
              <w:t xml:space="preserve">энергии на  обеспечение бюджетных </w:t>
            </w:r>
            <w:r w:rsidRPr="007B5EDA">
              <w:rPr>
                <w:rFonts w:ascii="Times New Roman" w:hAnsi="Times New Roman" w:cs="Times New Roman"/>
              </w:rPr>
              <w:t>учреждений, расчеты за которую  осуществляются с</w:t>
            </w:r>
            <w:r w:rsidR="00DE11B1" w:rsidRPr="007B5EDA">
              <w:rPr>
                <w:rFonts w:ascii="Times New Roman" w:hAnsi="Times New Roman" w:cs="Times New Roman"/>
              </w:rPr>
              <w:t xml:space="preserve"> </w:t>
            </w:r>
            <w:r w:rsidRPr="007B5EDA">
              <w:rPr>
                <w:rFonts w:ascii="Times New Roman" w:hAnsi="Times New Roman" w:cs="Times New Roman"/>
              </w:rPr>
              <w:t>использованием  приб</w:t>
            </w:r>
            <w:r w:rsidRPr="007B5EDA">
              <w:rPr>
                <w:rFonts w:ascii="Times New Roman" w:hAnsi="Times New Roman" w:cs="Times New Roman"/>
              </w:rPr>
              <w:t>о</w:t>
            </w:r>
            <w:r w:rsidRPr="007B5EDA">
              <w:rPr>
                <w:rFonts w:ascii="Times New Roman" w:hAnsi="Times New Roman" w:cs="Times New Roman"/>
              </w:rPr>
              <w:t xml:space="preserve">ров учета  (в 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DE11B1" w:rsidP="007020C9">
            <w:pPr>
              <w:pStyle w:val="ConsPlusCell"/>
              <w:widowControl/>
              <w:jc w:val="center"/>
              <w:rPr>
                <w:rFonts w:ascii="Times New Roman" w:hAnsi="Times New Roman" w:cs="Times New Roman"/>
              </w:rPr>
            </w:pPr>
            <w:r w:rsidRPr="007B5EDA">
              <w:rPr>
                <w:rFonts w:ascii="Times New Roman" w:hAnsi="Times New Roman" w:cs="Times New Roman"/>
              </w:rPr>
              <w:t>кВт.час/</w:t>
            </w:r>
            <w:r w:rsidR="006C458A" w:rsidRPr="007B5EDA">
              <w:rPr>
                <w:rFonts w:ascii="Times New Roman" w:hAnsi="Times New Roman" w:cs="Times New Roman"/>
              </w:rPr>
              <w:t>чел.</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479,5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959,1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396,3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314,0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680,1</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707,3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735,6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765,1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795,7</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827,5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860,6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929,4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1003,8</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1084,1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1170,8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1264,5</w:t>
            </w:r>
          </w:p>
        </w:tc>
      </w:tr>
      <w:tr w:rsidR="006C458A" w:rsidRPr="007B5EDA" w:rsidTr="00997A3E">
        <w:trPr>
          <w:cantSplit/>
          <w:trHeight w:val="180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3.3.2.</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DE11B1">
            <w:pPr>
              <w:pStyle w:val="ConsPlusCell"/>
              <w:widowControl/>
              <w:rPr>
                <w:rFonts w:ascii="Times New Roman" w:hAnsi="Times New Roman" w:cs="Times New Roman"/>
              </w:rPr>
            </w:pPr>
            <w:r w:rsidRPr="007B5EDA">
              <w:rPr>
                <w:rFonts w:ascii="Times New Roman" w:hAnsi="Times New Roman" w:cs="Times New Roman"/>
              </w:rPr>
              <w:t>Удельный расход эле</w:t>
            </w:r>
            <w:r w:rsidRPr="007B5EDA">
              <w:rPr>
                <w:rFonts w:ascii="Times New Roman" w:hAnsi="Times New Roman" w:cs="Times New Roman"/>
              </w:rPr>
              <w:t>к</w:t>
            </w:r>
            <w:r w:rsidRPr="007B5EDA">
              <w:rPr>
                <w:rFonts w:ascii="Times New Roman" w:hAnsi="Times New Roman" w:cs="Times New Roman"/>
              </w:rPr>
              <w:t>триче</w:t>
            </w:r>
            <w:r w:rsidR="00DE11B1" w:rsidRPr="007B5EDA">
              <w:rPr>
                <w:rFonts w:ascii="Times New Roman" w:hAnsi="Times New Roman" w:cs="Times New Roman"/>
              </w:rPr>
              <w:t xml:space="preserve">ской энергии на обеспечение бюджетных </w:t>
            </w:r>
            <w:r w:rsidRPr="007B5EDA">
              <w:rPr>
                <w:rFonts w:ascii="Times New Roman" w:hAnsi="Times New Roman" w:cs="Times New Roman"/>
              </w:rPr>
              <w:t>у</w:t>
            </w:r>
            <w:r w:rsidR="00DE11B1" w:rsidRPr="007B5EDA">
              <w:rPr>
                <w:rFonts w:ascii="Times New Roman" w:hAnsi="Times New Roman" w:cs="Times New Roman"/>
              </w:rPr>
              <w:t xml:space="preserve">чреждений, расчеты за </w:t>
            </w:r>
            <w:r w:rsidRPr="007B5EDA">
              <w:rPr>
                <w:rFonts w:ascii="Times New Roman" w:hAnsi="Times New Roman" w:cs="Times New Roman"/>
              </w:rPr>
              <w:t>которую  осуществляются с</w:t>
            </w:r>
            <w:r w:rsidR="00DE11B1" w:rsidRPr="007B5EDA">
              <w:rPr>
                <w:rFonts w:ascii="Times New Roman" w:hAnsi="Times New Roman" w:cs="Times New Roman"/>
              </w:rPr>
              <w:t xml:space="preserve"> применением </w:t>
            </w:r>
            <w:r w:rsidRPr="007B5EDA">
              <w:rPr>
                <w:rFonts w:ascii="Times New Roman" w:hAnsi="Times New Roman" w:cs="Times New Roman"/>
              </w:rPr>
              <w:t xml:space="preserve">расчетных способов (в </w:t>
            </w:r>
            <w:r w:rsidR="00DE11B1" w:rsidRPr="007B5EDA">
              <w:rPr>
                <w:rFonts w:ascii="Times New Roman" w:hAnsi="Times New Roman" w:cs="Times New Roman"/>
              </w:rPr>
              <w:t xml:space="preserve">расчете на 1 </w:t>
            </w:r>
            <w:r w:rsidRPr="007B5EDA">
              <w:rPr>
                <w:rFonts w:ascii="Times New Roman" w:hAnsi="Times New Roman" w:cs="Times New Roman"/>
              </w:rPr>
              <w:t xml:space="preserve">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кВт.</w:t>
            </w:r>
            <w:r w:rsidR="00DE11B1" w:rsidRPr="007B5EDA">
              <w:rPr>
                <w:rFonts w:ascii="Times New Roman" w:hAnsi="Times New Roman" w:cs="Times New Roman"/>
              </w:rPr>
              <w:t>час/</w:t>
            </w:r>
            <w:r w:rsidRPr="007B5EDA">
              <w:rPr>
                <w:rFonts w:ascii="Times New Roman" w:hAnsi="Times New Roman" w:cs="Times New Roman"/>
              </w:rPr>
              <w:t>чел.</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124,2</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167,2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35,9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41,7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19,3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w:t>
            </w:r>
          </w:p>
        </w:tc>
      </w:tr>
    </w:tbl>
    <w:p w:rsidR="00970165" w:rsidRDefault="00970165">
      <w:r>
        <w:br w:type="page"/>
      </w:r>
    </w:p>
    <w:p w:rsidR="00970165" w:rsidRDefault="00970165"/>
    <w:p w:rsidR="00970165" w:rsidRDefault="00970165"/>
    <w:tbl>
      <w:tblPr>
        <w:tblW w:w="15709" w:type="dxa"/>
        <w:jc w:val="center"/>
        <w:tblInd w:w="70" w:type="dxa"/>
        <w:tblLayout w:type="fixed"/>
        <w:tblCellMar>
          <w:left w:w="70" w:type="dxa"/>
          <w:right w:w="70" w:type="dxa"/>
        </w:tblCellMar>
        <w:tblLook w:val="0000"/>
      </w:tblPr>
      <w:tblGrid>
        <w:gridCol w:w="945"/>
        <w:gridCol w:w="2411"/>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192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3.3.3.</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DE11B1" w:rsidP="00862666">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удельного  </w:t>
            </w:r>
            <w:r w:rsidRPr="007B5EDA">
              <w:rPr>
                <w:rFonts w:ascii="Times New Roman" w:hAnsi="Times New Roman" w:cs="Times New Roman"/>
              </w:rPr>
              <w:t xml:space="preserve">расхода  </w:t>
            </w:r>
            <w:r w:rsidR="006C458A" w:rsidRPr="007B5EDA">
              <w:rPr>
                <w:rFonts w:ascii="Times New Roman" w:hAnsi="Times New Roman" w:cs="Times New Roman"/>
              </w:rPr>
              <w:t xml:space="preserve">электрической </w:t>
            </w:r>
            <w:r w:rsidRPr="007B5EDA">
              <w:rPr>
                <w:rFonts w:ascii="Times New Roman" w:hAnsi="Times New Roman" w:cs="Times New Roman"/>
              </w:rPr>
              <w:t xml:space="preserve">энергии на  </w:t>
            </w:r>
            <w:r w:rsidR="006C458A" w:rsidRPr="007B5EDA">
              <w:rPr>
                <w:rFonts w:ascii="Times New Roman" w:hAnsi="Times New Roman" w:cs="Times New Roman"/>
              </w:rPr>
              <w:t xml:space="preserve">обеспечение </w:t>
            </w:r>
            <w:r w:rsidRPr="007B5EDA">
              <w:rPr>
                <w:rFonts w:ascii="Times New Roman" w:hAnsi="Times New Roman" w:cs="Times New Roman"/>
              </w:rPr>
              <w:t>бюджетных учреждений,</w:t>
            </w:r>
            <w:r w:rsidR="006C458A" w:rsidRPr="007B5EDA">
              <w:rPr>
                <w:rFonts w:ascii="Times New Roman" w:hAnsi="Times New Roman" w:cs="Times New Roman"/>
              </w:rPr>
              <w:t xml:space="preserve"> </w:t>
            </w:r>
            <w:r w:rsidR="00862666" w:rsidRPr="007B5EDA">
              <w:rPr>
                <w:rFonts w:ascii="Times New Roman" w:hAnsi="Times New Roman" w:cs="Times New Roman"/>
              </w:rPr>
              <w:t xml:space="preserve">расчеты за которую </w:t>
            </w:r>
            <w:r w:rsidR="006C458A" w:rsidRPr="007B5EDA">
              <w:rPr>
                <w:rFonts w:ascii="Times New Roman" w:hAnsi="Times New Roman" w:cs="Times New Roman"/>
              </w:rPr>
              <w:t>ос</w:t>
            </w:r>
            <w:r w:rsidR="006C458A" w:rsidRPr="007B5EDA">
              <w:rPr>
                <w:rFonts w:ascii="Times New Roman" w:hAnsi="Times New Roman" w:cs="Times New Roman"/>
              </w:rPr>
              <w:t>у</w:t>
            </w:r>
            <w:r w:rsidR="006C458A" w:rsidRPr="007B5EDA">
              <w:rPr>
                <w:rFonts w:ascii="Times New Roman" w:hAnsi="Times New Roman" w:cs="Times New Roman"/>
              </w:rPr>
              <w:t>ществляются с</w:t>
            </w:r>
            <w:r w:rsidR="00862666" w:rsidRPr="007B5EDA">
              <w:rPr>
                <w:rFonts w:ascii="Times New Roman" w:hAnsi="Times New Roman" w:cs="Times New Roman"/>
              </w:rPr>
              <w:t xml:space="preserve"> </w:t>
            </w:r>
            <w:r w:rsidR="006C458A" w:rsidRPr="007B5EDA">
              <w:rPr>
                <w:rFonts w:ascii="Times New Roman" w:hAnsi="Times New Roman" w:cs="Times New Roman"/>
              </w:rPr>
              <w:t>использ</w:t>
            </w:r>
            <w:r w:rsidR="006C458A" w:rsidRPr="007B5EDA">
              <w:rPr>
                <w:rFonts w:ascii="Times New Roman" w:hAnsi="Times New Roman" w:cs="Times New Roman"/>
              </w:rPr>
              <w:t>о</w:t>
            </w:r>
            <w:r w:rsidR="006C458A" w:rsidRPr="007B5EDA">
              <w:rPr>
                <w:rFonts w:ascii="Times New Roman" w:hAnsi="Times New Roman" w:cs="Times New Roman"/>
              </w:rPr>
              <w:t xml:space="preserve">ванием  приборов учета  (в 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-58,7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116,6</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w:t>
            </w:r>
          </w:p>
        </w:tc>
      </w:tr>
      <w:tr w:rsidR="006C458A" w:rsidRPr="007B5EDA" w:rsidTr="00997A3E">
        <w:trPr>
          <w:cantSplit/>
          <w:trHeight w:val="204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3.3.4.</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5274FE">
            <w:pPr>
              <w:pStyle w:val="ConsPlusCell"/>
              <w:widowControl/>
              <w:rPr>
                <w:rFonts w:ascii="Times New Roman" w:hAnsi="Times New Roman" w:cs="Times New Roman"/>
              </w:rPr>
            </w:pPr>
            <w:r w:rsidRPr="007B5EDA">
              <w:rPr>
                <w:rFonts w:ascii="Times New Roman" w:hAnsi="Times New Roman" w:cs="Times New Roman"/>
              </w:rPr>
              <w:t xml:space="preserve">Изменение  удельного  </w:t>
            </w:r>
            <w:r w:rsidR="005274FE" w:rsidRPr="007B5EDA">
              <w:rPr>
                <w:rFonts w:ascii="Times New Roman" w:hAnsi="Times New Roman" w:cs="Times New Roman"/>
              </w:rPr>
              <w:t xml:space="preserve">расхода </w:t>
            </w:r>
            <w:r w:rsidRPr="007B5EDA">
              <w:rPr>
                <w:rFonts w:ascii="Times New Roman" w:hAnsi="Times New Roman" w:cs="Times New Roman"/>
              </w:rPr>
              <w:t xml:space="preserve">электрической  </w:t>
            </w:r>
            <w:r w:rsidR="005274FE" w:rsidRPr="007B5EDA">
              <w:rPr>
                <w:rFonts w:ascii="Times New Roman" w:hAnsi="Times New Roman" w:cs="Times New Roman"/>
              </w:rPr>
              <w:t xml:space="preserve">энергии на </w:t>
            </w:r>
            <w:r w:rsidRPr="007B5EDA">
              <w:rPr>
                <w:rFonts w:ascii="Times New Roman" w:hAnsi="Times New Roman" w:cs="Times New Roman"/>
              </w:rPr>
              <w:t xml:space="preserve">обеспечение </w:t>
            </w:r>
            <w:r w:rsidR="005274FE" w:rsidRPr="007B5EDA">
              <w:rPr>
                <w:rFonts w:ascii="Times New Roman" w:hAnsi="Times New Roman" w:cs="Times New Roman"/>
              </w:rPr>
              <w:t xml:space="preserve">бюджетных </w:t>
            </w:r>
            <w:r w:rsidRPr="007B5EDA">
              <w:rPr>
                <w:rFonts w:ascii="Times New Roman" w:hAnsi="Times New Roman" w:cs="Times New Roman"/>
              </w:rPr>
              <w:t xml:space="preserve">учреждений, </w:t>
            </w:r>
            <w:r w:rsidR="005274FE" w:rsidRPr="007B5EDA">
              <w:rPr>
                <w:rFonts w:ascii="Times New Roman" w:hAnsi="Times New Roman" w:cs="Times New Roman"/>
              </w:rPr>
              <w:t xml:space="preserve">расчеты за которую </w:t>
            </w:r>
            <w:r w:rsidRPr="007B5EDA">
              <w:rPr>
                <w:rFonts w:ascii="Times New Roman" w:hAnsi="Times New Roman" w:cs="Times New Roman"/>
              </w:rPr>
              <w:t>ос</w:t>
            </w:r>
            <w:r w:rsidRPr="007B5EDA">
              <w:rPr>
                <w:rFonts w:ascii="Times New Roman" w:hAnsi="Times New Roman" w:cs="Times New Roman"/>
              </w:rPr>
              <w:t>у</w:t>
            </w:r>
            <w:r w:rsidRPr="007B5EDA">
              <w:rPr>
                <w:rFonts w:ascii="Times New Roman" w:hAnsi="Times New Roman" w:cs="Times New Roman"/>
              </w:rPr>
              <w:t>ществляются с</w:t>
            </w:r>
            <w:r w:rsidR="005274FE" w:rsidRPr="007B5EDA">
              <w:rPr>
                <w:rFonts w:ascii="Times New Roman" w:hAnsi="Times New Roman" w:cs="Times New Roman"/>
              </w:rPr>
              <w:t xml:space="preserve"> примен</w:t>
            </w:r>
            <w:r w:rsidR="005274FE" w:rsidRPr="007B5EDA">
              <w:rPr>
                <w:rFonts w:ascii="Times New Roman" w:hAnsi="Times New Roman" w:cs="Times New Roman"/>
              </w:rPr>
              <w:t>е</w:t>
            </w:r>
            <w:r w:rsidR="005274FE" w:rsidRPr="007B5EDA">
              <w:rPr>
                <w:rFonts w:ascii="Times New Roman" w:hAnsi="Times New Roman" w:cs="Times New Roman"/>
              </w:rPr>
              <w:t xml:space="preserve">нием </w:t>
            </w:r>
            <w:r w:rsidRPr="007B5EDA">
              <w:rPr>
                <w:rFonts w:ascii="Times New Roman" w:hAnsi="Times New Roman" w:cs="Times New Roman"/>
              </w:rPr>
              <w:t xml:space="preserve">расчетных </w:t>
            </w:r>
            <w:r w:rsidR="005274FE" w:rsidRPr="007B5EDA">
              <w:rPr>
                <w:rFonts w:ascii="Times New Roman" w:hAnsi="Times New Roman" w:cs="Times New Roman"/>
              </w:rPr>
              <w:t xml:space="preserve">способов (в </w:t>
            </w:r>
            <w:r w:rsidRPr="007B5EDA">
              <w:rPr>
                <w:rFonts w:ascii="Times New Roman" w:hAnsi="Times New Roman" w:cs="Times New Roman"/>
              </w:rPr>
              <w:t xml:space="preserve">расчете на 1 человека)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 в год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34,6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-78,5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16,0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-53,7</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w:t>
            </w:r>
          </w:p>
        </w:tc>
      </w:tr>
      <w:tr w:rsidR="006C458A" w:rsidRPr="007B5EDA" w:rsidTr="00997A3E">
        <w:trPr>
          <w:cantSplit/>
          <w:trHeight w:val="33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3.3.5.</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Изменение   отношения удельного  </w:t>
            </w:r>
            <w:r w:rsidR="006C458A" w:rsidRPr="007B5EDA">
              <w:rPr>
                <w:rFonts w:ascii="Times New Roman" w:hAnsi="Times New Roman" w:cs="Times New Roman"/>
              </w:rPr>
              <w:t>расхода   эле</w:t>
            </w:r>
            <w:r w:rsidR="006C458A" w:rsidRPr="007B5EDA">
              <w:rPr>
                <w:rFonts w:ascii="Times New Roman" w:hAnsi="Times New Roman" w:cs="Times New Roman"/>
              </w:rPr>
              <w:t>к</w:t>
            </w:r>
            <w:r w:rsidR="006C458A" w:rsidRPr="007B5EDA">
              <w:rPr>
                <w:rFonts w:ascii="Times New Roman" w:hAnsi="Times New Roman" w:cs="Times New Roman"/>
              </w:rPr>
              <w:t xml:space="preserve">трической   </w:t>
            </w:r>
            <w:r w:rsidRPr="007B5EDA">
              <w:rPr>
                <w:rFonts w:ascii="Times New Roman" w:hAnsi="Times New Roman" w:cs="Times New Roman"/>
              </w:rPr>
              <w:t xml:space="preserve">энергии на обеспечение бюджетных </w:t>
            </w:r>
            <w:r w:rsidR="006C458A" w:rsidRPr="007B5EDA">
              <w:rPr>
                <w:rFonts w:ascii="Times New Roman" w:hAnsi="Times New Roman" w:cs="Times New Roman"/>
              </w:rPr>
              <w:t>у</w:t>
            </w:r>
            <w:r w:rsidRPr="007B5EDA">
              <w:rPr>
                <w:rFonts w:ascii="Times New Roman" w:hAnsi="Times New Roman" w:cs="Times New Roman"/>
              </w:rPr>
              <w:t xml:space="preserve">чреждений,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расче</w:t>
            </w:r>
            <w:r w:rsidR="006C458A" w:rsidRPr="007B5EDA">
              <w:rPr>
                <w:rFonts w:ascii="Times New Roman" w:hAnsi="Times New Roman" w:cs="Times New Roman"/>
              </w:rPr>
              <w:t>т</w:t>
            </w:r>
            <w:r w:rsidR="006C458A" w:rsidRPr="007B5EDA">
              <w:rPr>
                <w:rFonts w:ascii="Times New Roman" w:hAnsi="Times New Roman" w:cs="Times New Roman"/>
              </w:rPr>
              <w:t xml:space="preserve">ных способов, к </w:t>
            </w:r>
            <w:r w:rsidRPr="007B5EDA">
              <w:rPr>
                <w:rFonts w:ascii="Times New Roman" w:hAnsi="Times New Roman" w:cs="Times New Roman"/>
              </w:rPr>
              <w:t>удельн</w:t>
            </w:r>
            <w:r w:rsidRPr="007B5EDA">
              <w:rPr>
                <w:rFonts w:ascii="Times New Roman" w:hAnsi="Times New Roman" w:cs="Times New Roman"/>
              </w:rPr>
              <w:t>о</w:t>
            </w:r>
            <w:r w:rsidRPr="007B5EDA">
              <w:rPr>
                <w:rFonts w:ascii="Times New Roman" w:hAnsi="Times New Roman" w:cs="Times New Roman"/>
              </w:rPr>
              <w:t xml:space="preserve">му расходу </w:t>
            </w:r>
            <w:r w:rsidR="006C458A" w:rsidRPr="007B5EDA">
              <w:rPr>
                <w:rFonts w:ascii="Times New Roman" w:hAnsi="Times New Roman" w:cs="Times New Roman"/>
              </w:rPr>
              <w:t xml:space="preserve"> электрич</w:t>
            </w:r>
            <w:r w:rsidR="006C458A" w:rsidRPr="007B5EDA">
              <w:rPr>
                <w:rFonts w:ascii="Times New Roman" w:hAnsi="Times New Roman" w:cs="Times New Roman"/>
              </w:rPr>
              <w:t>е</w:t>
            </w:r>
            <w:r w:rsidR="006C458A" w:rsidRPr="007B5EDA">
              <w:rPr>
                <w:rFonts w:ascii="Times New Roman" w:hAnsi="Times New Roman" w:cs="Times New Roman"/>
              </w:rPr>
              <w:t>ской энергии на  обесп</w:t>
            </w:r>
            <w:r w:rsidR="006C458A" w:rsidRPr="007B5EDA">
              <w:rPr>
                <w:rFonts w:ascii="Times New Roman" w:hAnsi="Times New Roman" w:cs="Times New Roman"/>
              </w:rPr>
              <w:t>е</w:t>
            </w:r>
            <w:r w:rsidR="006C458A" w:rsidRPr="007B5EDA">
              <w:rPr>
                <w:rFonts w:ascii="Times New Roman" w:hAnsi="Times New Roman" w:cs="Times New Roman"/>
              </w:rPr>
              <w:t xml:space="preserve">чение     </w:t>
            </w:r>
            <w:r w:rsidR="006C458A" w:rsidRPr="007B5EDA">
              <w:rPr>
                <w:rFonts w:ascii="Times New Roman" w:hAnsi="Times New Roman" w:cs="Times New Roman"/>
              </w:rPr>
              <w:br/>
              <w:t xml:space="preserve">бюджетных </w:t>
            </w:r>
            <w:r w:rsidRPr="007B5EDA">
              <w:rPr>
                <w:rFonts w:ascii="Times New Roman" w:hAnsi="Times New Roman" w:cs="Times New Roman"/>
              </w:rPr>
              <w:t xml:space="preserve">учреждений,     </w:t>
            </w:r>
            <w:r w:rsidRPr="007B5EDA">
              <w:rPr>
                <w:rFonts w:ascii="Times New Roman" w:hAnsi="Times New Roman" w:cs="Times New Roman"/>
              </w:rPr>
              <w:br/>
              <w:t xml:space="preserve">расчеты за </w:t>
            </w:r>
            <w:r w:rsidR="006C458A" w:rsidRPr="007B5EDA">
              <w:rPr>
                <w:rFonts w:ascii="Times New Roman" w:hAnsi="Times New Roman" w:cs="Times New Roman"/>
              </w:rPr>
              <w:t>которую ос</w:t>
            </w:r>
            <w:r w:rsidR="006C458A" w:rsidRPr="007B5EDA">
              <w:rPr>
                <w:rFonts w:ascii="Times New Roman" w:hAnsi="Times New Roman" w:cs="Times New Roman"/>
              </w:rPr>
              <w:t>у</w:t>
            </w:r>
            <w:r w:rsidR="006C458A" w:rsidRPr="007B5EDA">
              <w:rPr>
                <w:rFonts w:ascii="Times New Roman" w:hAnsi="Times New Roman" w:cs="Times New Roman"/>
              </w:rPr>
              <w:t>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w:t>
            </w:r>
            <w:r w:rsidR="006C458A" w:rsidRPr="007B5EDA">
              <w:rPr>
                <w:rFonts w:ascii="Times New Roman" w:hAnsi="Times New Roman" w:cs="Times New Roman"/>
              </w:rPr>
              <w:t>о</w:t>
            </w:r>
            <w:r w:rsidR="006C458A" w:rsidRPr="007B5EDA">
              <w:rPr>
                <w:rFonts w:ascii="Times New Roman" w:hAnsi="Times New Roman" w:cs="Times New Roman"/>
              </w:rPr>
              <w:t xml:space="preserve">ванием приборов учета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0,259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0,174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0,091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0,133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0,028</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w:t>
            </w:r>
          </w:p>
        </w:tc>
      </w:tr>
      <w:tr w:rsidR="006C458A" w:rsidRPr="007B5EDA" w:rsidTr="00997A3E">
        <w:trPr>
          <w:cantSplit/>
          <w:trHeight w:val="264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3.3.6.</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Доля объемов  электрич</w:t>
            </w:r>
            <w:r w:rsidRPr="007B5EDA">
              <w:rPr>
                <w:rFonts w:ascii="Times New Roman" w:hAnsi="Times New Roman" w:cs="Times New Roman"/>
              </w:rPr>
              <w:t>е</w:t>
            </w:r>
            <w:r w:rsidRPr="007B5EDA">
              <w:rPr>
                <w:rFonts w:ascii="Times New Roman" w:hAnsi="Times New Roman" w:cs="Times New Roman"/>
              </w:rPr>
              <w:t xml:space="preserve">ской </w:t>
            </w:r>
            <w:r w:rsidR="006C458A" w:rsidRPr="007B5EDA">
              <w:rPr>
                <w:rFonts w:ascii="Times New Roman" w:hAnsi="Times New Roman" w:cs="Times New Roman"/>
              </w:rPr>
              <w:t xml:space="preserve">энергии, </w:t>
            </w:r>
            <w:r w:rsidRPr="007B5EDA">
              <w:rPr>
                <w:rFonts w:ascii="Times New Roman" w:hAnsi="Times New Roman" w:cs="Times New Roman"/>
              </w:rPr>
              <w:t>потребля</w:t>
            </w:r>
            <w:r w:rsidRPr="007B5EDA">
              <w:rPr>
                <w:rFonts w:ascii="Times New Roman" w:hAnsi="Times New Roman" w:cs="Times New Roman"/>
              </w:rPr>
              <w:t>е</w:t>
            </w:r>
            <w:r w:rsidRPr="007B5EDA">
              <w:rPr>
                <w:rFonts w:ascii="Times New Roman" w:hAnsi="Times New Roman" w:cs="Times New Roman"/>
              </w:rPr>
              <w:t>мой (используемой) бю</w:t>
            </w:r>
            <w:r w:rsidRPr="007B5EDA">
              <w:rPr>
                <w:rFonts w:ascii="Times New Roman" w:hAnsi="Times New Roman" w:cs="Times New Roman"/>
              </w:rPr>
              <w:t>д</w:t>
            </w:r>
            <w:r w:rsidRPr="007B5EDA">
              <w:rPr>
                <w:rFonts w:ascii="Times New Roman" w:hAnsi="Times New Roman" w:cs="Times New Roman"/>
              </w:rPr>
              <w:t xml:space="preserve">жетными учреждениями, </w:t>
            </w:r>
            <w:r w:rsidR="006C458A" w:rsidRPr="007B5EDA">
              <w:rPr>
                <w:rFonts w:ascii="Times New Roman" w:hAnsi="Times New Roman" w:cs="Times New Roman"/>
              </w:rPr>
              <w:t>оплата которой  осущес</w:t>
            </w:r>
            <w:r w:rsidR="006C458A" w:rsidRPr="007B5EDA">
              <w:rPr>
                <w:rFonts w:ascii="Times New Roman" w:hAnsi="Times New Roman" w:cs="Times New Roman"/>
              </w:rPr>
              <w:t>т</w:t>
            </w:r>
            <w:r w:rsidR="006C458A" w:rsidRPr="007B5EDA">
              <w:rPr>
                <w:rFonts w:ascii="Times New Roman" w:hAnsi="Times New Roman" w:cs="Times New Roman"/>
              </w:rPr>
              <w:t>вляется с</w:t>
            </w:r>
            <w:r w:rsidRPr="007B5EDA">
              <w:rPr>
                <w:rFonts w:ascii="Times New Roman" w:hAnsi="Times New Roman" w:cs="Times New Roman"/>
              </w:rPr>
              <w:t xml:space="preserve"> </w:t>
            </w:r>
            <w:r w:rsidR="006C458A" w:rsidRPr="007B5EDA">
              <w:rPr>
                <w:rFonts w:ascii="Times New Roman" w:hAnsi="Times New Roman" w:cs="Times New Roman"/>
              </w:rPr>
              <w:t xml:space="preserve">использованием  приборов учета, </w:t>
            </w:r>
            <w:r w:rsidRPr="007B5EDA">
              <w:rPr>
                <w:rFonts w:ascii="Times New Roman" w:hAnsi="Times New Roman" w:cs="Times New Roman"/>
              </w:rPr>
              <w:t xml:space="preserve">в общем объеме </w:t>
            </w:r>
            <w:r w:rsidR="006C458A" w:rsidRPr="007B5EDA">
              <w:rPr>
                <w:rFonts w:ascii="Times New Roman" w:hAnsi="Times New Roman" w:cs="Times New Roman"/>
              </w:rPr>
              <w:t xml:space="preserve">электрической </w:t>
            </w:r>
            <w:r w:rsidRPr="007B5EDA">
              <w:rPr>
                <w:rFonts w:ascii="Times New Roman" w:hAnsi="Times New Roman" w:cs="Times New Roman"/>
              </w:rPr>
              <w:t xml:space="preserve">энергии, </w:t>
            </w:r>
            <w:r w:rsidR="006C458A" w:rsidRPr="007B5EDA">
              <w:rPr>
                <w:rFonts w:ascii="Times New Roman" w:hAnsi="Times New Roman" w:cs="Times New Roman"/>
              </w:rPr>
              <w:t xml:space="preserve">потребляемой  </w:t>
            </w:r>
            <w:r w:rsidRPr="007B5EDA">
              <w:rPr>
                <w:rFonts w:ascii="Times New Roman" w:hAnsi="Times New Roman" w:cs="Times New Roman"/>
              </w:rPr>
              <w:t>(используемой) бюдже</w:t>
            </w:r>
            <w:r w:rsidRPr="007B5EDA">
              <w:rPr>
                <w:rFonts w:ascii="Times New Roman" w:hAnsi="Times New Roman" w:cs="Times New Roman"/>
              </w:rPr>
              <w:t>т</w:t>
            </w:r>
            <w:r w:rsidRPr="007B5EDA">
              <w:rPr>
                <w:rFonts w:ascii="Times New Roman" w:hAnsi="Times New Roman" w:cs="Times New Roman"/>
              </w:rPr>
              <w:t xml:space="preserve">ными </w:t>
            </w:r>
            <w:r w:rsidR="006C458A" w:rsidRPr="007B5EDA">
              <w:rPr>
                <w:rFonts w:ascii="Times New Roman" w:hAnsi="Times New Roman" w:cs="Times New Roman"/>
              </w:rPr>
              <w:t xml:space="preserve">учреждениями на </w:t>
            </w:r>
            <w:r w:rsidRPr="007B5EDA">
              <w:rPr>
                <w:rFonts w:ascii="Times New Roman" w:hAnsi="Times New Roman" w:cs="Times New Roman"/>
              </w:rPr>
              <w:t xml:space="preserve">территории </w:t>
            </w:r>
            <w:r w:rsidR="006C458A" w:rsidRPr="007B5EDA">
              <w:rPr>
                <w:rFonts w:ascii="Times New Roman" w:hAnsi="Times New Roman" w:cs="Times New Roman"/>
              </w:rPr>
              <w:t>муниципал</w:t>
            </w:r>
            <w:r w:rsidR="006C458A" w:rsidRPr="007B5EDA">
              <w:rPr>
                <w:rFonts w:ascii="Times New Roman" w:hAnsi="Times New Roman" w:cs="Times New Roman"/>
              </w:rPr>
              <w:t>ь</w:t>
            </w:r>
            <w:r w:rsidR="006C458A" w:rsidRPr="007B5EDA">
              <w:rPr>
                <w:rFonts w:ascii="Times New Roman" w:hAnsi="Times New Roman" w:cs="Times New Roman"/>
              </w:rPr>
              <w:t xml:space="preserve">ного  образования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0,996</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0,997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0,998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0,998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r>
      <w:tr w:rsidR="006C458A" w:rsidRPr="007B5EDA" w:rsidTr="00997A3E">
        <w:trPr>
          <w:cantSplit/>
          <w:trHeight w:val="27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3.4.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 xml:space="preserve">тепловой </w:t>
            </w:r>
            <w:r w:rsidRPr="007B5EDA">
              <w:rPr>
                <w:rFonts w:ascii="Times New Roman" w:hAnsi="Times New Roman" w:cs="Times New Roman"/>
              </w:rPr>
              <w:t xml:space="preserve">энергии, </w:t>
            </w:r>
            <w:r w:rsidR="006C458A" w:rsidRPr="007B5EDA">
              <w:rPr>
                <w:rFonts w:ascii="Times New Roman" w:hAnsi="Times New Roman" w:cs="Times New Roman"/>
              </w:rPr>
              <w:t xml:space="preserve">потребляемой </w:t>
            </w:r>
            <w:r w:rsidRPr="007B5EDA">
              <w:rPr>
                <w:rFonts w:ascii="Times New Roman" w:hAnsi="Times New Roman" w:cs="Times New Roman"/>
              </w:rPr>
              <w:t>(используемой) бюдже</w:t>
            </w:r>
            <w:r w:rsidRPr="007B5EDA">
              <w:rPr>
                <w:rFonts w:ascii="Times New Roman" w:hAnsi="Times New Roman" w:cs="Times New Roman"/>
              </w:rPr>
              <w:t>т</w:t>
            </w:r>
            <w:r w:rsidRPr="007B5EDA">
              <w:rPr>
                <w:rFonts w:ascii="Times New Roman" w:hAnsi="Times New Roman" w:cs="Times New Roman"/>
              </w:rPr>
              <w:t>ными учреждениями, ра</w:t>
            </w:r>
            <w:r w:rsidRPr="007B5EDA">
              <w:rPr>
                <w:rFonts w:ascii="Times New Roman" w:hAnsi="Times New Roman" w:cs="Times New Roman"/>
              </w:rPr>
              <w:t>с</w:t>
            </w:r>
            <w:r w:rsidRPr="007B5EDA">
              <w:rPr>
                <w:rFonts w:ascii="Times New Roman" w:hAnsi="Times New Roman" w:cs="Times New Roman"/>
              </w:rPr>
              <w:t xml:space="preserve">четы за которую </w:t>
            </w:r>
            <w:r w:rsidR="006C458A" w:rsidRPr="007B5EDA">
              <w:rPr>
                <w:rFonts w:ascii="Times New Roman" w:hAnsi="Times New Roman" w:cs="Times New Roman"/>
              </w:rPr>
              <w:t>осущес</w:t>
            </w:r>
            <w:r w:rsidR="006C458A" w:rsidRPr="007B5EDA">
              <w:rPr>
                <w:rFonts w:ascii="Times New Roman" w:hAnsi="Times New Roman" w:cs="Times New Roman"/>
              </w:rPr>
              <w:t>т</w:t>
            </w:r>
            <w:r w:rsidR="006C458A" w:rsidRPr="007B5EDA">
              <w:rPr>
                <w:rFonts w:ascii="Times New Roman" w:hAnsi="Times New Roman" w:cs="Times New Roman"/>
              </w:rPr>
              <w:t>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w:t>
            </w:r>
            <w:r w:rsidR="006C458A" w:rsidRPr="007B5EDA">
              <w:rPr>
                <w:rFonts w:ascii="Times New Roman" w:hAnsi="Times New Roman" w:cs="Times New Roman"/>
              </w:rPr>
              <w:t>и</w:t>
            </w:r>
            <w:r w:rsidR="006C458A" w:rsidRPr="007B5EDA">
              <w:rPr>
                <w:rFonts w:ascii="Times New Roman" w:hAnsi="Times New Roman" w:cs="Times New Roman"/>
              </w:rPr>
              <w:t>ем  приборов учета, в о</w:t>
            </w:r>
            <w:r w:rsidR="006C458A" w:rsidRPr="007B5EDA">
              <w:rPr>
                <w:rFonts w:ascii="Times New Roman" w:hAnsi="Times New Roman" w:cs="Times New Roman"/>
              </w:rPr>
              <w:t>б</w:t>
            </w:r>
            <w:r w:rsidR="006C458A" w:rsidRPr="007B5EDA">
              <w:rPr>
                <w:rFonts w:ascii="Times New Roman" w:hAnsi="Times New Roman" w:cs="Times New Roman"/>
              </w:rPr>
              <w:t xml:space="preserve">щем объеме  </w:t>
            </w:r>
            <w:r w:rsidRPr="007B5EDA">
              <w:rPr>
                <w:rFonts w:ascii="Times New Roman" w:hAnsi="Times New Roman" w:cs="Times New Roman"/>
              </w:rPr>
              <w:t>тепловой энергии, потребляемой (используемой) бюдже</w:t>
            </w:r>
            <w:r w:rsidRPr="007B5EDA">
              <w:rPr>
                <w:rFonts w:ascii="Times New Roman" w:hAnsi="Times New Roman" w:cs="Times New Roman"/>
              </w:rPr>
              <w:t>т</w:t>
            </w:r>
            <w:r w:rsidRPr="007B5EDA">
              <w:rPr>
                <w:rFonts w:ascii="Times New Roman" w:hAnsi="Times New Roman" w:cs="Times New Roman"/>
              </w:rPr>
              <w:t xml:space="preserve">ными </w:t>
            </w:r>
            <w:r w:rsidR="006C458A" w:rsidRPr="007B5EDA">
              <w:rPr>
                <w:rFonts w:ascii="Times New Roman" w:hAnsi="Times New Roman" w:cs="Times New Roman"/>
              </w:rPr>
              <w:t xml:space="preserve">учреждениями на </w:t>
            </w:r>
            <w:r w:rsidRPr="007B5EDA">
              <w:rPr>
                <w:rFonts w:ascii="Times New Roman" w:hAnsi="Times New Roman" w:cs="Times New Roman"/>
              </w:rPr>
              <w:t>территории муниципал</w:t>
            </w:r>
            <w:r w:rsidRPr="007B5EDA">
              <w:rPr>
                <w:rFonts w:ascii="Times New Roman" w:hAnsi="Times New Roman" w:cs="Times New Roman"/>
              </w:rPr>
              <w:t>ь</w:t>
            </w:r>
            <w:r w:rsidRPr="007B5EDA">
              <w:rPr>
                <w:rFonts w:ascii="Times New Roman" w:hAnsi="Times New Roman" w:cs="Times New Roman"/>
              </w:rPr>
              <w:t xml:space="preserve">ного </w:t>
            </w:r>
            <w:r w:rsidR="006C458A" w:rsidRPr="007B5EDA">
              <w:rPr>
                <w:rFonts w:ascii="Times New Roman" w:hAnsi="Times New Roman" w:cs="Times New Roman"/>
              </w:rPr>
              <w:t xml:space="preserve">образования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0,530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0,606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0,593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0,700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0,775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0,839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0,904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0,968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1,000</w:t>
            </w:r>
          </w:p>
        </w:tc>
      </w:tr>
      <w:tr w:rsidR="006C458A" w:rsidRPr="007B5EDA" w:rsidTr="00997A3E">
        <w:trPr>
          <w:cantSplit/>
          <w:trHeight w:val="252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3.5.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Доля объемов  воды, п</w:t>
            </w:r>
            <w:r w:rsidRPr="007B5EDA">
              <w:rPr>
                <w:rFonts w:ascii="Times New Roman" w:hAnsi="Times New Roman" w:cs="Times New Roman"/>
              </w:rPr>
              <w:t>о</w:t>
            </w:r>
            <w:r w:rsidRPr="007B5EDA">
              <w:rPr>
                <w:rFonts w:ascii="Times New Roman" w:hAnsi="Times New Roman" w:cs="Times New Roman"/>
              </w:rPr>
              <w:t>требляемой (использу</w:t>
            </w:r>
            <w:r w:rsidRPr="007B5EDA">
              <w:rPr>
                <w:rFonts w:ascii="Times New Roman" w:hAnsi="Times New Roman" w:cs="Times New Roman"/>
              </w:rPr>
              <w:t>е</w:t>
            </w:r>
            <w:r w:rsidRPr="007B5EDA">
              <w:rPr>
                <w:rFonts w:ascii="Times New Roman" w:hAnsi="Times New Roman" w:cs="Times New Roman"/>
              </w:rPr>
              <w:t>мой) бюджетными учр</w:t>
            </w:r>
            <w:r w:rsidRPr="007B5EDA">
              <w:rPr>
                <w:rFonts w:ascii="Times New Roman" w:hAnsi="Times New Roman" w:cs="Times New Roman"/>
              </w:rPr>
              <w:t>е</w:t>
            </w:r>
            <w:r w:rsidRPr="007B5EDA">
              <w:rPr>
                <w:rFonts w:ascii="Times New Roman" w:hAnsi="Times New Roman" w:cs="Times New Roman"/>
              </w:rPr>
              <w:t xml:space="preserve">ждениями,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приб</w:t>
            </w:r>
            <w:r w:rsidR="006C458A" w:rsidRPr="007B5EDA">
              <w:rPr>
                <w:rFonts w:ascii="Times New Roman" w:hAnsi="Times New Roman" w:cs="Times New Roman"/>
              </w:rPr>
              <w:t>о</w:t>
            </w:r>
            <w:r w:rsidR="006C458A" w:rsidRPr="007B5EDA">
              <w:rPr>
                <w:rFonts w:ascii="Times New Roman" w:hAnsi="Times New Roman" w:cs="Times New Roman"/>
              </w:rPr>
              <w:t xml:space="preserve">ров учета, </w:t>
            </w:r>
            <w:r w:rsidRPr="007B5EDA">
              <w:rPr>
                <w:rFonts w:ascii="Times New Roman" w:hAnsi="Times New Roman" w:cs="Times New Roman"/>
              </w:rPr>
              <w:t>в общем объ</w:t>
            </w:r>
            <w:r w:rsidRPr="007B5EDA">
              <w:rPr>
                <w:rFonts w:ascii="Times New Roman" w:hAnsi="Times New Roman" w:cs="Times New Roman"/>
              </w:rPr>
              <w:t>е</w:t>
            </w:r>
            <w:r w:rsidRPr="007B5EDA">
              <w:rPr>
                <w:rFonts w:ascii="Times New Roman" w:hAnsi="Times New Roman" w:cs="Times New Roman"/>
              </w:rPr>
              <w:t xml:space="preserve">ме воды, потребляемой </w:t>
            </w:r>
            <w:r w:rsidR="006C458A" w:rsidRPr="007B5EDA">
              <w:rPr>
                <w:rFonts w:ascii="Times New Roman" w:hAnsi="Times New Roman" w:cs="Times New Roman"/>
              </w:rPr>
              <w:t xml:space="preserve">(используемой)  </w:t>
            </w:r>
            <w:r w:rsidRPr="007B5EDA">
              <w:rPr>
                <w:rFonts w:ascii="Times New Roman" w:hAnsi="Times New Roman" w:cs="Times New Roman"/>
              </w:rPr>
              <w:t>бюдже</w:t>
            </w:r>
            <w:r w:rsidRPr="007B5EDA">
              <w:rPr>
                <w:rFonts w:ascii="Times New Roman" w:hAnsi="Times New Roman" w:cs="Times New Roman"/>
              </w:rPr>
              <w:t>т</w:t>
            </w:r>
            <w:r w:rsidRPr="007B5EDA">
              <w:rPr>
                <w:rFonts w:ascii="Times New Roman" w:hAnsi="Times New Roman" w:cs="Times New Roman"/>
              </w:rPr>
              <w:t xml:space="preserve">ными </w:t>
            </w:r>
            <w:r w:rsidR="006C458A" w:rsidRPr="007B5EDA">
              <w:rPr>
                <w:rFonts w:ascii="Times New Roman" w:hAnsi="Times New Roman" w:cs="Times New Roman"/>
              </w:rPr>
              <w:t xml:space="preserve">учреждениями на </w:t>
            </w:r>
            <w:r w:rsidRPr="007B5EDA">
              <w:rPr>
                <w:rFonts w:ascii="Times New Roman" w:hAnsi="Times New Roman" w:cs="Times New Roman"/>
              </w:rPr>
              <w:t xml:space="preserve">территории </w:t>
            </w:r>
            <w:r w:rsidR="006C458A" w:rsidRPr="007B5EDA">
              <w:rPr>
                <w:rFonts w:ascii="Times New Roman" w:hAnsi="Times New Roman" w:cs="Times New Roman"/>
              </w:rPr>
              <w:t>муниципал</w:t>
            </w:r>
            <w:r w:rsidR="006C458A" w:rsidRPr="007B5EDA">
              <w:rPr>
                <w:rFonts w:ascii="Times New Roman" w:hAnsi="Times New Roman" w:cs="Times New Roman"/>
              </w:rPr>
              <w:t>ь</w:t>
            </w:r>
            <w:r w:rsidR="006C458A" w:rsidRPr="007B5EDA">
              <w:rPr>
                <w:rFonts w:ascii="Times New Roman" w:hAnsi="Times New Roman" w:cs="Times New Roman"/>
              </w:rPr>
              <w:t xml:space="preserve">ного  образования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нд</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70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80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90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100</w:t>
            </w:r>
          </w:p>
        </w:tc>
      </w:tr>
    </w:tbl>
    <w:p w:rsidR="00970165" w:rsidRDefault="00970165">
      <w:r>
        <w:br w:type="page"/>
      </w:r>
    </w:p>
    <w:p w:rsidR="00970165" w:rsidRDefault="00970165"/>
    <w:p w:rsidR="00970165" w:rsidRDefault="00970165"/>
    <w:tbl>
      <w:tblPr>
        <w:tblW w:w="15709" w:type="dxa"/>
        <w:jc w:val="center"/>
        <w:tblInd w:w="70" w:type="dxa"/>
        <w:tblLayout w:type="fixed"/>
        <w:tblCellMar>
          <w:left w:w="70" w:type="dxa"/>
          <w:right w:w="70" w:type="dxa"/>
        </w:tblCellMar>
        <w:tblLook w:val="0000"/>
      </w:tblPr>
      <w:tblGrid>
        <w:gridCol w:w="945"/>
        <w:gridCol w:w="2411"/>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15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3.6.1.</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Доля расходов </w:t>
            </w:r>
            <w:r w:rsidR="006C458A" w:rsidRPr="007B5EDA">
              <w:rPr>
                <w:rFonts w:ascii="Times New Roman" w:hAnsi="Times New Roman" w:cs="Times New Roman"/>
              </w:rPr>
              <w:t xml:space="preserve">бюджета         </w:t>
            </w:r>
            <w:r w:rsidR="006C458A" w:rsidRPr="007B5EDA">
              <w:rPr>
                <w:rFonts w:ascii="Times New Roman" w:hAnsi="Times New Roman" w:cs="Times New Roman"/>
              </w:rPr>
              <w:br/>
              <w:t>муниципального  образ</w:t>
            </w:r>
            <w:r w:rsidR="006C458A" w:rsidRPr="007B5EDA">
              <w:rPr>
                <w:rFonts w:ascii="Times New Roman" w:hAnsi="Times New Roman" w:cs="Times New Roman"/>
              </w:rPr>
              <w:t>о</w:t>
            </w:r>
            <w:r w:rsidR="006C458A" w:rsidRPr="007B5EDA">
              <w:rPr>
                <w:rFonts w:ascii="Times New Roman" w:hAnsi="Times New Roman" w:cs="Times New Roman"/>
              </w:rPr>
              <w:t xml:space="preserve">вания на  </w:t>
            </w:r>
            <w:r w:rsidRPr="007B5EDA">
              <w:rPr>
                <w:rFonts w:ascii="Times New Roman" w:hAnsi="Times New Roman" w:cs="Times New Roman"/>
              </w:rPr>
              <w:t xml:space="preserve">обеспечение </w:t>
            </w:r>
            <w:r w:rsidR="006C458A" w:rsidRPr="007B5EDA">
              <w:rPr>
                <w:rFonts w:ascii="Times New Roman" w:hAnsi="Times New Roman" w:cs="Times New Roman"/>
              </w:rPr>
              <w:t xml:space="preserve">энергетическими </w:t>
            </w:r>
            <w:r w:rsidRPr="007B5EDA">
              <w:rPr>
                <w:rFonts w:ascii="Times New Roman" w:hAnsi="Times New Roman" w:cs="Times New Roman"/>
              </w:rPr>
              <w:t>ресу</w:t>
            </w:r>
            <w:r w:rsidRPr="007B5EDA">
              <w:rPr>
                <w:rFonts w:ascii="Times New Roman" w:hAnsi="Times New Roman" w:cs="Times New Roman"/>
              </w:rPr>
              <w:t>р</w:t>
            </w:r>
            <w:r w:rsidRPr="007B5EDA">
              <w:rPr>
                <w:rFonts w:ascii="Times New Roman" w:hAnsi="Times New Roman" w:cs="Times New Roman"/>
              </w:rPr>
              <w:t xml:space="preserve">сами </w:t>
            </w:r>
            <w:r w:rsidR="006C458A" w:rsidRPr="007B5EDA">
              <w:rPr>
                <w:rFonts w:ascii="Times New Roman" w:hAnsi="Times New Roman" w:cs="Times New Roman"/>
              </w:rPr>
              <w:t>бюджетных   учре</w:t>
            </w:r>
            <w:r w:rsidR="006C458A" w:rsidRPr="007B5EDA">
              <w:rPr>
                <w:rFonts w:ascii="Times New Roman" w:hAnsi="Times New Roman" w:cs="Times New Roman"/>
              </w:rPr>
              <w:t>ж</w:t>
            </w:r>
            <w:r w:rsidR="006C458A" w:rsidRPr="007B5EDA">
              <w:rPr>
                <w:rFonts w:ascii="Times New Roman" w:hAnsi="Times New Roman" w:cs="Times New Roman"/>
              </w:rPr>
              <w:t xml:space="preserve">дений (для </w:t>
            </w:r>
            <w:r w:rsidRPr="007B5EDA">
              <w:rPr>
                <w:rFonts w:ascii="Times New Roman" w:hAnsi="Times New Roman" w:cs="Times New Roman"/>
              </w:rPr>
              <w:t xml:space="preserve">фактических и сопоставимых </w:t>
            </w:r>
            <w:r w:rsidR="006C458A" w:rsidRPr="007B5EDA">
              <w:rPr>
                <w:rFonts w:ascii="Times New Roman" w:hAnsi="Times New Roman" w:cs="Times New Roman"/>
              </w:rPr>
              <w:t xml:space="preserve">условий)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отн.  ед.</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0,000503</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0,000729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0,000988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0,001047</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0,001325</w:t>
            </w:r>
          </w:p>
        </w:tc>
      </w:tr>
      <w:tr w:rsidR="006C458A" w:rsidRPr="007B5EDA" w:rsidTr="00997A3E">
        <w:trPr>
          <w:cantSplit/>
          <w:trHeight w:val="15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3.6.2.</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Динамика  </w:t>
            </w:r>
            <w:r w:rsidR="006C458A" w:rsidRPr="007B5EDA">
              <w:rPr>
                <w:rFonts w:ascii="Times New Roman" w:hAnsi="Times New Roman" w:cs="Times New Roman"/>
              </w:rPr>
              <w:t>расходов бюджета</w:t>
            </w:r>
            <w:r w:rsidRPr="007B5EDA">
              <w:rPr>
                <w:rFonts w:ascii="Times New Roman" w:hAnsi="Times New Roman" w:cs="Times New Roman"/>
              </w:rPr>
              <w:t xml:space="preserve"> муниципального образования на обеспеч</w:t>
            </w:r>
            <w:r w:rsidRPr="007B5EDA">
              <w:rPr>
                <w:rFonts w:ascii="Times New Roman" w:hAnsi="Times New Roman" w:cs="Times New Roman"/>
              </w:rPr>
              <w:t>е</w:t>
            </w:r>
            <w:r w:rsidRPr="007B5EDA">
              <w:rPr>
                <w:rFonts w:ascii="Times New Roman" w:hAnsi="Times New Roman" w:cs="Times New Roman"/>
              </w:rPr>
              <w:t xml:space="preserve">ние </w:t>
            </w:r>
            <w:r w:rsidR="006C458A" w:rsidRPr="007B5EDA">
              <w:rPr>
                <w:rFonts w:ascii="Times New Roman" w:hAnsi="Times New Roman" w:cs="Times New Roman"/>
              </w:rPr>
              <w:t xml:space="preserve">энергетическими </w:t>
            </w:r>
            <w:r w:rsidRPr="007B5EDA">
              <w:rPr>
                <w:rFonts w:ascii="Times New Roman" w:hAnsi="Times New Roman" w:cs="Times New Roman"/>
              </w:rPr>
              <w:t>р</w:t>
            </w:r>
            <w:r w:rsidRPr="007B5EDA">
              <w:rPr>
                <w:rFonts w:ascii="Times New Roman" w:hAnsi="Times New Roman" w:cs="Times New Roman"/>
              </w:rPr>
              <w:t>е</w:t>
            </w:r>
            <w:r w:rsidRPr="007B5EDA">
              <w:rPr>
                <w:rFonts w:ascii="Times New Roman" w:hAnsi="Times New Roman" w:cs="Times New Roman"/>
              </w:rPr>
              <w:t xml:space="preserve">сурсами </w:t>
            </w:r>
            <w:r w:rsidR="006C458A" w:rsidRPr="007B5EDA">
              <w:rPr>
                <w:rFonts w:ascii="Times New Roman" w:hAnsi="Times New Roman" w:cs="Times New Roman"/>
              </w:rPr>
              <w:t>бюджетных у</w:t>
            </w:r>
            <w:r w:rsidR="006C458A" w:rsidRPr="007B5EDA">
              <w:rPr>
                <w:rFonts w:ascii="Times New Roman" w:hAnsi="Times New Roman" w:cs="Times New Roman"/>
              </w:rPr>
              <w:t>ч</w:t>
            </w:r>
            <w:r w:rsidR="006C458A" w:rsidRPr="007B5EDA">
              <w:rPr>
                <w:rFonts w:ascii="Times New Roman" w:hAnsi="Times New Roman" w:cs="Times New Roman"/>
              </w:rPr>
              <w:t>реждений (для фактич</w:t>
            </w:r>
            <w:r w:rsidR="006C458A" w:rsidRPr="007B5EDA">
              <w:rPr>
                <w:rFonts w:ascii="Times New Roman" w:hAnsi="Times New Roman" w:cs="Times New Roman"/>
              </w:rPr>
              <w:t>е</w:t>
            </w:r>
            <w:r w:rsidR="006C458A" w:rsidRPr="007B5EDA">
              <w:rPr>
                <w:rFonts w:ascii="Times New Roman" w:hAnsi="Times New Roman" w:cs="Times New Roman"/>
              </w:rPr>
              <w:t xml:space="preserve">ских и   </w:t>
            </w:r>
            <w:r w:rsidRPr="007B5EDA">
              <w:rPr>
                <w:rFonts w:ascii="Times New Roman" w:hAnsi="Times New Roman" w:cs="Times New Roman"/>
              </w:rPr>
              <w:t xml:space="preserve">сопоставимых </w:t>
            </w:r>
            <w:r w:rsidR="006C458A" w:rsidRPr="007B5EDA">
              <w:rPr>
                <w:rFonts w:ascii="Times New Roman" w:hAnsi="Times New Roman" w:cs="Times New Roman"/>
              </w:rPr>
              <w:t xml:space="preserve">словий)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5274FE" w:rsidP="007020C9">
            <w:pPr>
              <w:pStyle w:val="ConsPlusCell"/>
              <w:widowControl/>
              <w:jc w:val="center"/>
              <w:rPr>
                <w:rFonts w:ascii="Times New Roman" w:hAnsi="Times New Roman" w:cs="Times New Roman"/>
              </w:rPr>
            </w:pPr>
            <w:r w:rsidRPr="007B5EDA">
              <w:rPr>
                <w:rFonts w:ascii="Times New Roman" w:hAnsi="Times New Roman" w:cs="Times New Roman"/>
              </w:rPr>
              <w:t>млн.руб.</w:t>
            </w:r>
            <w:r w:rsidR="006C458A" w:rsidRPr="007B5EDA">
              <w:rPr>
                <w:rFonts w:ascii="Times New Roman" w:hAnsi="Times New Roman" w:cs="Times New Roman"/>
              </w:rPr>
              <w:t>факт. (тек. цены) и</w:t>
            </w:r>
            <w:r w:rsidRPr="007B5EDA">
              <w:rPr>
                <w:rFonts w:ascii="Times New Roman" w:hAnsi="Times New Roman" w:cs="Times New Roman"/>
              </w:rPr>
              <w:t xml:space="preserve"> </w:t>
            </w:r>
            <w:r w:rsidR="006C458A" w:rsidRPr="007B5EDA">
              <w:rPr>
                <w:rFonts w:ascii="Times New Roman" w:hAnsi="Times New Roman" w:cs="Times New Roman"/>
              </w:rPr>
              <w:t>план  (ц</w:t>
            </w:r>
            <w:r w:rsidR="006C458A" w:rsidRPr="007B5EDA">
              <w:rPr>
                <w:rFonts w:ascii="Times New Roman" w:hAnsi="Times New Roman" w:cs="Times New Roman"/>
              </w:rPr>
              <w:t>е</w:t>
            </w:r>
            <w:r w:rsidR="006C458A" w:rsidRPr="007B5EDA">
              <w:rPr>
                <w:rFonts w:ascii="Times New Roman" w:hAnsi="Times New Roman" w:cs="Times New Roman"/>
              </w:rPr>
              <w:t>ны 2009  г.)</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3,597</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6,462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11,822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15,949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25,985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27,024</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28,105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29,229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30,399</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31,615</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32,879</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35,510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38,350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41,418</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44,732</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48,310</w:t>
            </w:r>
          </w:p>
        </w:tc>
      </w:tr>
      <w:tr w:rsidR="006C458A" w:rsidRPr="007B5EDA" w:rsidTr="00997A3E">
        <w:trPr>
          <w:cantSplit/>
          <w:trHeight w:val="144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3.6.3.</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Доля расходов </w:t>
            </w:r>
            <w:r w:rsidR="006C458A" w:rsidRPr="007B5EDA">
              <w:rPr>
                <w:rFonts w:ascii="Times New Roman" w:hAnsi="Times New Roman" w:cs="Times New Roman"/>
              </w:rPr>
              <w:t>бюджета  муниципального  образ</w:t>
            </w:r>
            <w:r w:rsidR="006C458A" w:rsidRPr="007B5EDA">
              <w:rPr>
                <w:rFonts w:ascii="Times New Roman" w:hAnsi="Times New Roman" w:cs="Times New Roman"/>
              </w:rPr>
              <w:t>о</w:t>
            </w:r>
            <w:r w:rsidR="006C458A" w:rsidRPr="007B5EDA">
              <w:rPr>
                <w:rFonts w:ascii="Times New Roman" w:hAnsi="Times New Roman" w:cs="Times New Roman"/>
              </w:rPr>
              <w:t xml:space="preserve">вания на  предоставление  </w:t>
            </w:r>
            <w:r w:rsidRPr="007B5EDA">
              <w:rPr>
                <w:rFonts w:ascii="Times New Roman" w:hAnsi="Times New Roman" w:cs="Times New Roman"/>
              </w:rPr>
              <w:t xml:space="preserve">субсидий </w:t>
            </w:r>
            <w:r w:rsidR="006C458A" w:rsidRPr="007B5EDA">
              <w:rPr>
                <w:rFonts w:ascii="Times New Roman" w:hAnsi="Times New Roman" w:cs="Times New Roman"/>
              </w:rPr>
              <w:t>организациям к</w:t>
            </w:r>
            <w:r w:rsidRPr="007B5EDA">
              <w:rPr>
                <w:rFonts w:ascii="Times New Roman" w:hAnsi="Times New Roman" w:cs="Times New Roman"/>
              </w:rPr>
              <w:t xml:space="preserve">оммунального комплекса на приобретение </w:t>
            </w:r>
            <w:r w:rsidR="006C458A" w:rsidRPr="007B5EDA">
              <w:rPr>
                <w:rFonts w:ascii="Times New Roman" w:hAnsi="Times New Roman" w:cs="Times New Roman"/>
              </w:rPr>
              <w:t xml:space="preserve">топлива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144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3.6.4.</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Динамика </w:t>
            </w:r>
            <w:r w:rsidR="006C458A" w:rsidRPr="007B5EDA">
              <w:rPr>
                <w:rFonts w:ascii="Times New Roman" w:hAnsi="Times New Roman" w:cs="Times New Roman"/>
              </w:rPr>
              <w:t>расходов бю</w:t>
            </w:r>
            <w:r w:rsidR="006C458A" w:rsidRPr="007B5EDA">
              <w:rPr>
                <w:rFonts w:ascii="Times New Roman" w:hAnsi="Times New Roman" w:cs="Times New Roman"/>
              </w:rPr>
              <w:t>д</w:t>
            </w:r>
            <w:r w:rsidR="006C458A" w:rsidRPr="007B5EDA">
              <w:rPr>
                <w:rFonts w:ascii="Times New Roman" w:hAnsi="Times New Roman" w:cs="Times New Roman"/>
              </w:rPr>
              <w:t>жета</w:t>
            </w:r>
            <w:r w:rsidRPr="007B5EDA">
              <w:rPr>
                <w:rFonts w:ascii="Times New Roman" w:hAnsi="Times New Roman" w:cs="Times New Roman"/>
              </w:rPr>
              <w:t xml:space="preserve"> муниципального образования на предо</w:t>
            </w:r>
            <w:r w:rsidRPr="007B5EDA">
              <w:rPr>
                <w:rFonts w:ascii="Times New Roman" w:hAnsi="Times New Roman" w:cs="Times New Roman"/>
              </w:rPr>
              <w:t>с</w:t>
            </w:r>
            <w:r w:rsidRPr="007B5EDA">
              <w:rPr>
                <w:rFonts w:ascii="Times New Roman" w:hAnsi="Times New Roman" w:cs="Times New Roman"/>
              </w:rPr>
              <w:t xml:space="preserve">тавление субсидий </w:t>
            </w:r>
            <w:r w:rsidR="006C458A" w:rsidRPr="007B5EDA">
              <w:rPr>
                <w:rFonts w:ascii="Times New Roman" w:hAnsi="Times New Roman" w:cs="Times New Roman"/>
              </w:rPr>
              <w:t>орг</w:t>
            </w:r>
            <w:r w:rsidR="006C458A" w:rsidRPr="007B5EDA">
              <w:rPr>
                <w:rFonts w:ascii="Times New Roman" w:hAnsi="Times New Roman" w:cs="Times New Roman"/>
              </w:rPr>
              <w:t>а</w:t>
            </w:r>
            <w:r w:rsidR="006C458A" w:rsidRPr="007B5EDA">
              <w:rPr>
                <w:rFonts w:ascii="Times New Roman" w:hAnsi="Times New Roman" w:cs="Times New Roman"/>
              </w:rPr>
              <w:t xml:space="preserve">низациям коммунального </w:t>
            </w:r>
            <w:r w:rsidRPr="007B5EDA">
              <w:rPr>
                <w:rFonts w:ascii="Times New Roman" w:hAnsi="Times New Roman" w:cs="Times New Roman"/>
              </w:rPr>
              <w:t xml:space="preserve">комплекса на </w:t>
            </w:r>
            <w:r w:rsidR="006C458A" w:rsidRPr="007B5EDA">
              <w:rPr>
                <w:rFonts w:ascii="Times New Roman" w:hAnsi="Times New Roman" w:cs="Times New Roman"/>
              </w:rPr>
              <w:t>приобрет</w:t>
            </w:r>
            <w:r w:rsidR="006C458A" w:rsidRPr="007B5EDA">
              <w:rPr>
                <w:rFonts w:ascii="Times New Roman" w:hAnsi="Times New Roman" w:cs="Times New Roman"/>
              </w:rPr>
              <w:t>е</w:t>
            </w:r>
            <w:r w:rsidR="006C458A" w:rsidRPr="007B5EDA">
              <w:rPr>
                <w:rFonts w:ascii="Times New Roman" w:hAnsi="Times New Roman" w:cs="Times New Roman"/>
              </w:rPr>
              <w:t xml:space="preserve">ние топлива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180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3.6.5.</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6C458A" w:rsidP="005274FE">
            <w:pPr>
              <w:pStyle w:val="ConsPlusCell"/>
              <w:widowControl/>
              <w:rPr>
                <w:rFonts w:ascii="Times New Roman" w:hAnsi="Times New Roman" w:cs="Times New Roman"/>
              </w:rPr>
            </w:pPr>
            <w:r w:rsidRPr="007B5EDA">
              <w:rPr>
                <w:rFonts w:ascii="Times New Roman" w:hAnsi="Times New Roman" w:cs="Times New Roman"/>
              </w:rPr>
              <w:t>Удельные расходы</w:t>
            </w:r>
            <w:r w:rsidR="005274FE" w:rsidRPr="007B5EDA">
              <w:rPr>
                <w:rFonts w:ascii="Times New Roman" w:hAnsi="Times New Roman" w:cs="Times New Roman"/>
              </w:rPr>
              <w:t xml:space="preserve"> бю</w:t>
            </w:r>
            <w:r w:rsidR="005274FE" w:rsidRPr="007B5EDA">
              <w:rPr>
                <w:rFonts w:ascii="Times New Roman" w:hAnsi="Times New Roman" w:cs="Times New Roman"/>
              </w:rPr>
              <w:t>д</w:t>
            </w:r>
            <w:r w:rsidR="005274FE" w:rsidRPr="007B5EDA">
              <w:rPr>
                <w:rFonts w:ascii="Times New Roman" w:hAnsi="Times New Roman" w:cs="Times New Roman"/>
              </w:rPr>
              <w:t>жета муниципального образования на предо</w:t>
            </w:r>
            <w:r w:rsidR="005274FE" w:rsidRPr="007B5EDA">
              <w:rPr>
                <w:rFonts w:ascii="Times New Roman" w:hAnsi="Times New Roman" w:cs="Times New Roman"/>
              </w:rPr>
              <w:t>с</w:t>
            </w:r>
            <w:r w:rsidR="005274FE" w:rsidRPr="007B5EDA">
              <w:rPr>
                <w:rFonts w:ascii="Times New Roman" w:hAnsi="Times New Roman" w:cs="Times New Roman"/>
              </w:rPr>
              <w:t>тавление социальной по</w:t>
            </w:r>
            <w:r w:rsidR="005274FE" w:rsidRPr="007B5EDA">
              <w:rPr>
                <w:rFonts w:ascii="Times New Roman" w:hAnsi="Times New Roman" w:cs="Times New Roman"/>
              </w:rPr>
              <w:t>д</w:t>
            </w:r>
            <w:r w:rsidR="005274FE" w:rsidRPr="007B5EDA">
              <w:rPr>
                <w:rFonts w:ascii="Times New Roman" w:hAnsi="Times New Roman" w:cs="Times New Roman"/>
              </w:rPr>
              <w:t xml:space="preserve">держки гражданам по оплате жилого помещения и  коммунальных </w:t>
            </w:r>
            <w:r w:rsidRPr="007B5EDA">
              <w:rPr>
                <w:rFonts w:ascii="Times New Roman" w:hAnsi="Times New Roman" w:cs="Times New Roman"/>
              </w:rPr>
              <w:t>услуг (в расчете</w:t>
            </w:r>
            <w:r w:rsidR="005274FE" w:rsidRPr="007B5EDA">
              <w:rPr>
                <w:rFonts w:ascii="Times New Roman" w:hAnsi="Times New Roman" w:cs="Times New Roman"/>
              </w:rPr>
              <w:t xml:space="preserve"> </w:t>
            </w:r>
            <w:r w:rsidRPr="007B5EDA">
              <w:rPr>
                <w:rFonts w:ascii="Times New Roman" w:hAnsi="Times New Roman" w:cs="Times New Roman"/>
              </w:rPr>
              <w:t>на одного  жит</w:t>
            </w:r>
            <w:r w:rsidRPr="007B5EDA">
              <w:rPr>
                <w:rFonts w:ascii="Times New Roman" w:hAnsi="Times New Roman" w:cs="Times New Roman"/>
              </w:rPr>
              <w:t>е</w:t>
            </w:r>
            <w:r w:rsidRPr="007B5EDA">
              <w:rPr>
                <w:rFonts w:ascii="Times New Roman" w:hAnsi="Times New Roman" w:cs="Times New Roman"/>
              </w:rPr>
              <w:t xml:space="preserve">ля)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5274FE" w:rsidP="007020C9">
            <w:pPr>
              <w:pStyle w:val="ConsPlusCell"/>
              <w:widowControl/>
              <w:jc w:val="center"/>
              <w:rPr>
                <w:rFonts w:ascii="Times New Roman" w:hAnsi="Times New Roman" w:cs="Times New Roman"/>
              </w:rPr>
            </w:pPr>
            <w:r w:rsidRPr="007B5EDA">
              <w:rPr>
                <w:rFonts w:ascii="Times New Roman" w:hAnsi="Times New Roman" w:cs="Times New Roman"/>
              </w:rPr>
              <w:t>тыс.</w:t>
            </w:r>
            <w:r w:rsidR="006C458A" w:rsidRPr="007B5EDA">
              <w:rPr>
                <w:rFonts w:ascii="Times New Roman" w:hAnsi="Times New Roman" w:cs="Times New Roman"/>
              </w:rPr>
              <w:t>руб./ чел.</w:t>
            </w: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0,231</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0,253</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0,281</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0,2996</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0,355</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r>
    </w:tbl>
    <w:p w:rsidR="00970165" w:rsidRDefault="00970165">
      <w:r>
        <w:br w:type="page"/>
      </w:r>
    </w:p>
    <w:p w:rsidR="00970165" w:rsidRDefault="00970165"/>
    <w:tbl>
      <w:tblPr>
        <w:tblW w:w="15709" w:type="dxa"/>
        <w:jc w:val="center"/>
        <w:tblInd w:w="70" w:type="dxa"/>
        <w:tblLayout w:type="fixed"/>
        <w:tblCellMar>
          <w:left w:w="70" w:type="dxa"/>
          <w:right w:w="70" w:type="dxa"/>
        </w:tblCellMar>
        <w:tblLook w:val="0000"/>
      </w:tblPr>
      <w:tblGrid>
        <w:gridCol w:w="945"/>
        <w:gridCol w:w="2411"/>
        <w:gridCol w:w="1080"/>
        <w:gridCol w:w="642"/>
        <w:gridCol w:w="708"/>
        <w:gridCol w:w="709"/>
        <w:gridCol w:w="709"/>
        <w:gridCol w:w="709"/>
        <w:gridCol w:w="708"/>
        <w:gridCol w:w="709"/>
        <w:gridCol w:w="709"/>
        <w:gridCol w:w="709"/>
        <w:gridCol w:w="708"/>
        <w:gridCol w:w="709"/>
        <w:gridCol w:w="709"/>
        <w:gridCol w:w="709"/>
        <w:gridCol w:w="708"/>
        <w:gridCol w:w="709"/>
        <w:gridCol w:w="709"/>
      </w:tblGrid>
      <w:tr w:rsidR="006C458A" w:rsidRPr="007B5EDA" w:rsidTr="00997A3E">
        <w:trPr>
          <w:cantSplit/>
          <w:trHeight w:val="192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3.7.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Доля бюджетных учре</w:t>
            </w:r>
            <w:r w:rsidRPr="007B5EDA">
              <w:rPr>
                <w:rFonts w:ascii="Times New Roman" w:hAnsi="Times New Roman" w:cs="Times New Roman"/>
              </w:rPr>
              <w:t>ж</w:t>
            </w:r>
            <w:r w:rsidRPr="007B5EDA">
              <w:rPr>
                <w:rFonts w:ascii="Times New Roman" w:hAnsi="Times New Roman" w:cs="Times New Roman"/>
              </w:rPr>
              <w:t xml:space="preserve">дений, </w:t>
            </w:r>
            <w:r w:rsidR="006C458A" w:rsidRPr="007B5EDA">
              <w:rPr>
                <w:rFonts w:ascii="Times New Roman" w:hAnsi="Times New Roman" w:cs="Times New Roman"/>
              </w:rPr>
              <w:t>финансируемых за</w:t>
            </w:r>
            <w:r w:rsidRPr="007B5EDA">
              <w:rPr>
                <w:rFonts w:ascii="Times New Roman" w:hAnsi="Times New Roman" w:cs="Times New Roman"/>
              </w:rPr>
              <w:t xml:space="preserve"> счет бюджета муниц</w:t>
            </w:r>
            <w:r w:rsidRPr="007B5EDA">
              <w:rPr>
                <w:rFonts w:ascii="Times New Roman" w:hAnsi="Times New Roman" w:cs="Times New Roman"/>
              </w:rPr>
              <w:t>и</w:t>
            </w:r>
            <w:r w:rsidRPr="007B5EDA">
              <w:rPr>
                <w:rFonts w:ascii="Times New Roman" w:hAnsi="Times New Roman" w:cs="Times New Roman"/>
              </w:rPr>
              <w:t>пального образования, в общем объеме бюдже</w:t>
            </w:r>
            <w:r w:rsidRPr="007B5EDA">
              <w:rPr>
                <w:rFonts w:ascii="Times New Roman" w:hAnsi="Times New Roman" w:cs="Times New Roman"/>
              </w:rPr>
              <w:t>т</w:t>
            </w:r>
            <w:r w:rsidRPr="007B5EDA">
              <w:rPr>
                <w:rFonts w:ascii="Times New Roman" w:hAnsi="Times New Roman" w:cs="Times New Roman"/>
              </w:rPr>
              <w:t>ных учреждений, в отн</w:t>
            </w:r>
            <w:r w:rsidRPr="007B5EDA">
              <w:rPr>
                <w:rFonts w:ascii="Times New Roman" w:hAnsi="Times New Roman" w:cs="Times New Roman"/>
              </w:rPr>
              <w:t>о</w:t>
            </w:r>
            <w:r w:rsidRPr="007B5EDA">
              <w:rPr>
                <w:rFonts w:ascii="Times New Roman" w:hAnsi="Times New Roman" w:cs="Times New Roman"/>
              </w:rPr>
              <w:t xml:space="preserve">шении которых проведено </w:t>
            </w:r>
            <w:r w:rsidR="006C458A" w:rsidRPr="007B5EDA">
              <w:rPr>
                <w:rFonts w:ascii="Times New Roman" w:hAnsi="Times New Roman" w:cs="Times New Roman"/>
              </w:rPr>
              <w:t>обязательное энергетич</w:t>
            </w:r>
            <w:r w:rsidR="006C458A" w:rsidRPr="007B5EDA">
              <w:rPr>
                <w:rFonts w:ascii="Times New Roman" w:hAnsi="Times New Roman" w:cs="Times New Roman"/>
              </w:rPr>
              <w:t>е</w:t>
            </w:r>
            <w:r w:rsidR="006C458A" w:rsidRPr="007B5EDA">
              <w:rPr>
                <w:rFonts w:ascii="Times New Roman" w:hAnsi="Times New Roman" w:cs="Times New Roman"/>
              </w:rPr>
              <w:t xml:space="preserve">ское  обследование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&lt;*&gt;</w:t>
            </w:r>
          </w:p>
        </w:tc>
      </w:tr>
      <w:tr w:rsidR="006C458A" w:rsidRPr="007B5EDA" w:rsidTr="00997A3E">
        <w:trPr>
          <w:cantSplit/>
          <w:trHeight w:val="9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3.8.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Число  </w:t>
            </w:r>
            <w:r w:rsidR="006C458A" w:rsidRPr="007B5EDA">
              <w:rPr>
                <w:rFonts w:ascii="Times New Roman" w:hAnsi="Times New Roman" w:cs="Times New Roman"/>
              </w:rPr>
              <w:t xml:space="preserve">энергосервисных </w:t>
            </w:r>
            <w:r w:rsidRPr="007B5EDA">
              <w:rPr>
                <w:rFonts w:ascii="Times New Roman" w:hAnsi="Times New Roman" w:cs="Times New Roman"/>
              </w:rPr>
              <w:t xml:space="preserve">договоров  </w:t>
            </w:r>
            <w:r w:rsidR="006C458A" w:rsidRPr="007B5EDA">
              <w:rPr>
                <w:rFonts w:ascii="Times New Roman" w:hAnsi="Times New Roman" w:cs="Times New Roman"/>
              </w:rPr>
              <w:t>(контрактов)</w:t>
            </w:r>
            <w:r w:rsidRPr="007B5EDA">
              <w:rPr>
                <w:rFonts w:ascii="Times New Roman" w:hAnsi="Times New Roman" w:cs="Times New Roman"/>
              </w:rPr>
              <w:t xml:space="preserve">, заключенных </w:t>
            </w:r>
            <w:r w:rsidR="006C458A" w:rsidRPr="007B5EDA">
              <w:rPr>
                <w:rFonts w:ascii="Times New Roman" w:hAnsi="Times New Roman" w:cs="Times New Roman"/>
              </w:rPr>
              <w:t>муниц</w:t>
            </w:r>
            <w:r w:rsidR="006C458A" w:rsidRPr="007B5EDA">
              <w:rPr>
                <w:rFonts w:ascii="Times New Roman" w:hAnsi="Times New Roman" w:cs="Times New Roman"/>
              </w:rPr>
              <w:t>и</w:t>
            </w:r>
            <w:r w:rsidR="006C458A" w:rsidRPr="007B5EDA">
              <w:rPr>
                <w:rFonts w:ascii="Times New Roman" w:hAnsi="Times New Roman" w:cs="Times New Roman"/>
              </w:rPr>
              <w:t xml:space="preserve">пальными  заказчиками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156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3.9.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5274FE">
            <w:pPr>
              <w:pStyle w:val="ConsPlusCell"/>
              <w:widowControl/>
              <w:rPr>
                <w:rFonts w:ascii="Times New Roman" w:hAnsi="Times New Roman" w:cs="Times New Roman"/>
              </w:rPr>
            </w:pPr>
            <w:r w:rsidRPr="007B5EDA">
              <w:rPr>
                <w:rFonts w:ascii="Times New Roman" w:hAnsi="Times New Roman" w:cs="Times New Roman"/>
              </w:rPr>
              <w:t xml:space="preserve">Доля  </w:t>
            </w:r>
            <w:r w:rsidR="006C458A" w:rsidRPr="007B5EDA">
              <w:rPr>
                <w:rFonts w:ascii="Times New Roman" w:hAnsi="Times New Roman" w:cs="Times New Roman"/>
              </w:rPr>
              <w:t xml:space="preserve">муниципальных  </w:t>
            </w:r>
            <w:r w:rsidRPr="007B5EDA">
              <w:rPr>
                <w:rFonts w:ascii="Times New Roman" w:hAnsi="Times New Roman" w:cs="Times New Roman"/>
              </w:rPr>
              <w:t>заказчиков в общем объ</w:t>
            </w:r>
            <w:r w:rsidRPr="007B5EDA">
              <w:rPr>
                <w:rFonts w:ascii="Times New Roman" w:hAnsi="Times New Roman" w:cs="Times New Roman"/>
              </w:rPr>
              <w:t>е</w:t>
            </w:r>
            <w:r w:rsidRPr="007B5EDA">
              <w:rPr>
                <w:rFonts w:ascii="Times New Roman" w:hAnsi="Times New Roman" w:cs="Times New Roman"/>
              </w:rPr>
              <w:t xml:space="preserve">ме </w:t>
            </w:r>
            <w:r w:rsidR="006C458A" w:rsidRPr="007B5EDA">
              <w:rPr>
                <w:rFonts w:ascii="Times New Roman" w:hAnsi="Times New Roman" w:cs="Times New Roman"/>
              </w:rPr>
              <w:t>государственных,</w:t>
            </w:r>
            <w:r w:rsidRPr="007B5EDA">
              <w:rPr>
                <w:rFonts w:ascii="Times New Roman" w:hAnsi="Times New Roman" w:cs="Times New Roman"/>
              </w:rPr>
              <w:t xml:space="preserve"> м</w:t>
            </w:r>
            <w:r w:rsidRPr="007B5EDA">
              <w:rPr>
                <w:rFonts w:ascii="Times New Roman" w:hAnsi="Times New Roman" w:cs="Times New Roman"/>
              </w:rPr>
              <w:t>у</w:t>
            </w:r>
            <w:r w:rsidRPr="007B5EDA">
              <w:rPr>
                <w:rFonts w:ascii="Times New Roman" w:hAnsi="Times New Roman" w:cs="Times New Roman"/>
              </w:rPr>
              <w:t xml:space="preserve">ниципальных заказчиков,  которыми </w:t>
            </w:r>
            <w:r w:rsidR="006C458A" w:rsidRPr="007B5EDA">
              <w:rPr>
                <w:rFonts w:ascii="Times New Roman" w:hAnsi="Times New Roman" w:cs="Times New Roman"/>
              </w:rPr>
              <w:t xml:space="preserve">заключены  энергосервисные </w:t>
            </w:r>
            <w:r w:rsidRPr="007B5EDA">
              <w:rPr>
                <w:rFonts w:ascii="Times New Roman" w:hAnsi="Times New Roman" w:cs="Times New Roman"/>
              </w:rPr>
              <w:t>догов</w:t>
            </w:r>
            <w:r w:rsidRPr="007B5EDA">
              <w:rPr>
                <w:rFonts w:ascii="Times New Roman" w:hAnsi="Times New Roman" w:cs="Times New Roman"/>
              </w:rPr>
              <w:t>о</w:t>
            </w:r>
            <w:r w:rsidRPr="007B5EDA">
              <w:rPr>
                <w:rFonts w:ascii="Times New Roman" w:hAnsi="Times New Roman" w:cs="Times New Roman"/>
              </w:rPr>
              <w:t xml:space="preserve">ры  </w:t>
            </w:r>
            <w:r w:rsidR="006C458A" w:rsidRPr="007B5EDA">
              <w:rPr>
                <w:rFonts w:ascii="Times New Roman" w:hAnsi="Times New Roman" w:cs="Times New Roman"/>
              </w:rPr>
              <w:t>(контракты)</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r w:rsidR="006C458A" w:rsidRPr="007B5EDA" w:rsidTr="00997A3E">
        <w:trPr>
          <w:cantSplit/>
          <w:trHeight w:val="2400"/>
          <w:jc w:val="center"/>
        </w:trPr>
        <w:tc>
          <w:tcPr>
            <w:tcW w:w="94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3.10. </w:t>
            </w:r>
          </w:p>
        </w:tc>
        <w:tc>
          <w:tcPr>
            <w:tcW w:w="2411" w:type="dxa"/>
            <w:tcBorders>
              <w:top w:val="single" w:sz="6" w:space="0" w:color="auto"/>
              <w:left w:val="single" w:sz="6" w:space="0" w:color="auto"/>
              <w:bottom w:val="single" w:sz="6" w:space="0" w:color="auto"/>
              <w:right w:val="single" w:sz="6" w:space="0" w:color="auto"/>
            </w:tcBorders>
          </w:tcPr>
          <w:p w:rsidR="006C458A" w:rsidRPr="007B5EDA" w:rsidRDefault="005274FE" w:rsidP="00C66CB1">
            <w:pPr>
              <w:pStyle w:val="ConsPlusCell"/>
              <w:widowControl/>
              <w:rPr>
                <w:rFonts w:ascii="Times New Roman" w:hAnsi="Times New Roman" w:cs="Times New Roman"/>
              </w:rPr>
            </w:pPr>
            <w:r w:rsidRPr="007B5EDA">
              <w:rPr>
                <w:rFonts w:ascii="Times New Roman" w:hAnsi="Times New Roman" w:cs="Times New Roman"/>
              </w:rPr>
              <w:t xml:space="preserve">Доля товаров, </w:t>
            </w:r>
            <w:r w:rsidR="00C66CB1" w:rsidRPr="007B5EDA">
              <w:rPr>
                <w:rFonts w:ascii="Times New Roman" w:hAnsi="Times New Roman" w:cs="Times New Roman"/>
              </w:rPr>
              <w:t>работ, у</w:t>
            </w:r>
            <w:r w:rsidR="00C66CB1" w:rsidRPr="007B5EDA">
              <w:rPr>
                <w:rFonts w:ascii="Times New Roman" w:hAnsi="Times New Roman" w:cs="Times New Roman"/>
              </w:rPr>
              <w:t>с</w:t>
            </w:r>
            <w:r w:rsidR="00C66CB1" w:rsidRPr="007B5EDA">
              <w:rPr>
                <w:rFonts w:ascii="Times New Roman" w:hAnsi="Times New Roman" w:cs="Times New Roman"/>
              </w:rPr>
              <w:t xml:space="preserve">луг, </w:t>
            </w:r>
            <w:r w:rsidR="006C458A" w:rsidRPr="007B5EDA">
              <w:rPr>
                <w:rFonts w:ascii="Times New Roman" w:hAnsi="Times New Roman" w:cs="Times New Roman"/>
              </w:rPr>
              <w:t>закупаемых для  г</w:t>
            </w:r>
            <w:r w:rsidR="006C458A" w:rsidRPr="007B5EDA">
              <w:rPr>
                <w:rFonts w:ascii="Times New Roman" w:hAnsi="Times New Roman" w:cs="Times New Roman"/>
              </w:rPr>
              <w:t>о</w:t>
            </w:r>
            <w:r w:rsidR="006C458A" w:rsidRPr="007B5EDA">
              <w:rPr>
                <w:rFonts w:ascii="Times New Roman" w:hAnsi="Times New Roman" w:cs="Times New Roman"/>
              </w:rPr>
              <w:t>сударственных,</w:t>
            </w:r>
            <w:r w:rsidR="00C66CB1" w:rsidRPr="007B5EDA">
              <w:rPr>
                <w:rFonts w:ascii="Times New Roman" w:hAnsi="Times New Roman" w:cs="Times New Roman"/>
              </w:rPr>
              <w:t xml:space="preserve"> муниц</w:t>
            </w:r>
            <w:r w:rsidR="00C66CB1" w:rsidRPr="007B5EDA">
              <w:rPr>
                <w:rFonts w:ascii="Times New Roman" w:hAnsi="Times New Roman" w:cs="Times New Roman"/>
              </w:rPr>
              <w:t>и</w:t>
            </w:r>
            <w:r w:rsidR="00C66CB1" w:rsidRPr="007B5EDA">
              <w:rPr>
                <w:rFonts w:ascii="Times New Roman" w:hAnsi="Times New Roman" w:cs="Times New Roman"/>
              </w:rPr>
              <w:t xml:space="preserve">пальных </w:t>
            </w:r>
            <w:r w:rsidR="006C458A" w:rsidRPr="007B5EDA">
              <w:rPr>
                <w:rFonts w:ascii="Times New Roman" w:hAnsi="Times New Roman" w:cs="Times New Roman"/>
              </w:rPr>
              <w:t>нужд в соотве</w:t>
            </w:r>
            <w:r w:rsidR="006C458A" w:rsidRPr="007B5EDA">
              <w:rPr>
                <w:rFonts w:ascii="Times New Roman" w:hAnsi="Times New Roman" w:cs="Times New Roman"/>
              </w:rPr>
              <w:t>т</w:t>
            </w:r>
            <w:r w:rsidR="006C458A" w:rsidRPr="007B5EDA">
              <w:rPr>
                <w:rFonts w:ascii="Times New Roman" w:hAnsi="Times New Roman" w:cs="Times New Roman"/>
              </w:rPr>
              <w:t xml:space="preserve">ствии с  </w:t>
            </w:r>
            <w:r w:rsidR="00C66CB1" w:rsidRPr="007B5EDA">
              <w:rPr>
                <w:rFonts w:ascii="Times New Roman" w:hAnsi="Times New Roman" w:cs="Times New Roman"/>
              </w:rPr>
              <w:t xml:space="preserve">требованиями энергетической </w:t>
            </w:r>
            <w:r w:rsidR="006C458A" w:rsidRPr="007B5EDA">
              <w:rPr>
                <w:rFonts w:ascii="Times New Roman" w:hAnsi="Times New Roman" w:cs="Times New Roman"/>
              </w:rPr>
              <w:t>эффе</w:t>
            </w:r>
            <w:r w:rsidR="006C458A" w:rsidRPr="007B5EDA">
              <w:rPr>
                <w:rFonts w:ascii="Times New Roman" w:hAnsi="Times New Roman" w:cs="Times New Roman"/>
              </w:rPr>
              <w:t>к</w:t>
            </w:r>
            <w:r w:rsidR="006C458A" w:rsidRPr="007B5EDA">
              <w:rPr>
                <w:rFonts w:ascii="Times New Roman" w:hAnsi="Times New Roman" w:cs="Times New Roman"/>
              </w:rPr>
              <w:t>тивности, в</w:t>
            </w:r>
            <w:r w:rsidR="00C66CB1" w:rsidRPr="007B5EDA">
              <w:rPr>
                <w:rFonts w:ascii="Times New Roman" w:hAnsi="Times New Roman" w:cs="Times New Roman"/>
              </w:rPr>
              <w:t xml:space="preserve"> общем объеме закупаемых  </w:t>
            </w:r>
            <w:r w:rsidR="006C458A" w:rsidRPr="007B5EDA">
              <w:rPr>
                <w:rFonts w:ascii="Times New Roman" w:hAnsi="Times New Roman" w:cs="Times New Roman"/>
              </w:rPr>
              <w:t>товаров, р</w:t>
            </w:r>
            <w:r w:rsidR="006C458A" w:rsidRPr="007B5EDA">
              <w:rPr>
                <w:rFonts w:ascii="Times New Roman" w:hAnsi="Times New Roman" w:cs="Times New Roman"/>
              </w:rPr>
              <w:t>а</w:t>
            </w:r>
            <w:r w:rsidR="006C458A" w:rsidRPr="007B5EDA">
              <w:rPr>
                <w:rFonts w:ascii="Times New Roman" w:hAnsi="Times New Roman" w:cs="Times New Roman"/>
              </w:rPr>
              <w:t xml:space="preserve">бот, </w:t>
            </w:r>
            <w:r w:rsidR="00C66CB1" w:rsidRPr="007B5EDA">
              <w:rPr>
                <w:rFonts w:ascii="Times New Roman" w:hAnsi="Times New Roman" w:cs="Times New Roman"/>
              </w:rPr>
              <w:t xml:space="preserve">услуг для  </w:t>
            </w:r>
            <w:r w:rsidR="006C458A" w:rsidRPr="007B5EDA">
              <w:rPr>
                <w:rFonts w:ascii="Times New Roman" w:hAnsi="Times New Roman" w:cs="Times New Roman"/>
              </w:rPr>
              <w:t>государс</w:t>
            </w:r>
            <w:r w:rsidR="006C458A" w:rsidRPr="007B5EDA">
              <w:rPr>
                <w:rFonts w:ascii="Times New Roman" w:hAnsi="Times New Roman" w:cs="Times New Roman"/>
              </w:rPr>
              <w:t>т</w:t>
            </w:r>
            <w:r w:rsidR="006C458A" w:rsidRPr="007B5EDA">
              <w:rPr>
                <w:rFonts w:ascii="Times New Roman" w:hAnsi="Times New Roman" w:cs="Times New Roman"/>
              </w:rPr>
              <w:t>венных,</w:t>
            </w:r>
            <w:r w:rsidR="00C66CB1" w:rsidRPr="007B5EDA">
              <w:rPr>
                <w:rFonts w:ascii="Times New Roman" w:hAnsi="Times New Roman" w:cs="Times New Roman"/>
              </w:rPr>
              <w:t xml:space="preserve"> муниципальных нужд (в стоимостном </w:t>
            </w:r>
            <w:r w:rsidR="006C458A" w:rsidRPr="007B5EDA">
              <w:rPr>
                <w:rFonts w:ascii="Times New Roman" w:hAnsi="Times New Roman" w:cs="Times New Roman"/>
              </w:rPr>
              <w:t>в</w:t>
            </w:r>
            <w:r w:rsidR="006C458A" w:rsidRPr="007B5EDA">
              <w:rPr>
                <w:rFonts w:ascii="Times New Roman" w:hAnsi="Times New Roman" w:cs="Times New Roman"/>
              </w:rPr>
              <w:t>ы</w:t>
            </w:r>
            <w:r w:rsidR="006C458A" w:rsidRPr="007B5EDA">
              <w:rPr>
                <w:rFonts w:ascii="Times New Roman" w:hAnsi="Times New Roman" w:cs="Times New Roman"/>
              </w:rPr>
              <w:t xml:space="preserve">ражении)      </w:t>
            </w:r>
          </w:p>
        </w:tc>
        <w:tc>
          <w:tcPr>
            <w:tcW w:w="1080"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p>
        </w:tc>
        <w:tc>
          <w:tcPr>
            <w:tcW w:w="642"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vAlign w:val="center"/>
          </w:tcPr>
          <w:p w:rsidR="006C458A" w:rsidRPr="007B5EDA" w:rsidRDefault="006C458A" w:rsidP="007020C9">
            <w:pPr>
              <w:pStyle w:val="ConsPlusCell"/>
              <w:widowControl/>
              <w:jc w:val="center"/>
              <w:rPr>
                <w:rFonts w:ascii="Times New Roman" w:hAnsi="Times New Roman" w:cs="Times New Roman"/>
              </w:rPr>
            </w:pPr>
            <w:r w:rsidRPr="007B5EDA">
              <w:rPr>
                <w:rFonts w:ascii="Times New Roman" w:hAnsi="Times New Roman" w:cs="Times New Roman"/>
              </w:rPr>
              <w:t>0</w:t>
            </w: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35397E" w:rsidRDefault="0035397E">
      <w:pPr>
        <w:rPr>
          <w:rFonts w:ascii="Times New Roman" w:hAnsi="Times New Roman" w:cs="Times New Roman"/>
        </w:rPr>
      </w:pPr>
      <w:r>
        <w:rPr>
          <w:rFonts w:ascii="Times New Roman" w:hAnsi="Times New Roman" w:cs="Times New Roman"/>
        </w:rPr>
        <w:br w:type="page"/>
      </w:r>
    </w:p>
    <w:p w:rsidR="00970165" w:rsidRDefault="00970165">
      <w:pPr>
        <w:autoSpaceDE w:val="0"/>
        <w:autoSpaceDN w:val="0"/>
        <w:adjustRightInd w:val="0"/>
        <w:spacing w:after="0" w:line="240" w:lineRule="auto"/>
        <w:jc w:val="center"/>
        <w:outlineLvl w:val="2"/>
        <w:rPr>
          <w:rFonts w:ascii="Times New Roman" w:hAnsi="Times New Roman" w:cs="Times New Roman"/>
        </w:rPr>
      </w:pPr>
    </w:p>
    <w:p w:rsidR="00970165" w:rsidRDefault="00970165">
      <w:pPr>
        <w:autoSpaceDE w:val="0"/>
        <w:autoSpaceDN w:val="0"/>
        <w:adjustRightInd w:val="0"/>
        <w:spacing w:after="0" w:line="240" w:lineRule="auto"/>
        <w:jc w:val="center"/>
        <w:outlineLvl w:val="2"/>
        <w:rPr>
          <w:rFonts w:ascii="Times New Roman" w:hAnsi="Times New Roman" w:cs="Times New Roman"/>
        </w:rPr>
      </w:pPr>
    </w:p>
    <w:p w:rsidR="00970165" w:rsidRDefault="00970165">
      <w:pPr>
        <w:autoSpaceDE w:val="0"/>
        <w:autoSpaceDN w:val="0"/>
        <w:adjustRightInd w:val="0"/>
        <w:spacing w:after="0" w:line="240" w:lineRule="auto"/>
        <w:jc w:val="center"/>
        <w:outlineLvl w:val="2"/>
        <w:rPr>
          <w:rFonts w:ascii="Times New Roman" w:hAnsi="Times New Roman" w:cs="Times New Roman"/>
        </w:rPr>
      </w:pPr>
    </w:p>
    <w:p w:rsidR="00970165" w:rsidRDefault="00970165">
      <w:pPr>
        <w:autoSpaceDE w:val="0"/>
        <w:autoSpaceDN w:val="0"/>
        <w:adjustRightInd w:val="0"/>
        <w:spacing w:after="0" w:line="240" w:lineRule="auto"/>
        <w:jc w:val="center"/>
        <w:outlineLvl w:val="2"/>
        <w:rPr>
          <w:rFonts w:ascii="Times New Roman" w:hAnsi="Times New Roman" w:cs="Times New Roman"/>
        </w:rPr>
      </w:pPr>
    </w:p>
    <w:p w:rsidR="006C458A" w:rsidRPr="007B5EDA" w:rsidRDefault="006C458A">
      <w:pPr>
        <w:autoSpaceDE w:val="0"/>
        <w:autoSpaceDN w:val="0"/>
        <w:adjustRightInd w:val="0"/>
        <w:spacing w:after="0" w:line="240" w:lineRule="auto"/>
        <w:jc w:val="center"/>
        <w:outlineLvl w:val="2"/>
        <w:rPr>
          <w:rFonts w:ascii="Times New Roman" w:hAnsi="Times New Roman" w:cs="Times New Roman"/>
        </w:rPr>
      </w:pPr>
      <w:r w:rsidRPr="007B5EDA">
        <w:rPr>
          <w:rFonts w:ascii="Times New Roman" w:hAnsi="Times New Roman" w:cs="Times New Roman"/>
        </w:rPr>
        <w:t>Таблица П5-4. Целевые показатели в жилищном фонде</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tbl>
      <w:tblPr>
        <w:tblW w:w="15569" w:type="dxa"/>
        <w:jc w:val="center"/>
        <w:tblInd w:w="70" w:type="dxa"/>
        <w:tblLayout w:type="fixed"/>
        <w:tblCellMar>
          <w:left w:w="70" w:type="dxa"/>
          <w:right w:w="70" w:type="dxa"/>
        </w:tblCellMar>
        <w:tblLook w:val="0000"/>
      </w:tblPr>
      <w:tblGrid>
        <w:gridCol w:w="685"/>
        <w:gridCol w:w="2693"/>
        <w:gridCol w:w="851"/>
        <w:gridCol w:w="708"/>
        <w:gridCol w:w="709"/>
        <w:gridCol w:w="709"/>
        <w:gridCol w:w="709"/>
        <w:gridCol w:w="708"/>
        <w:gridCol w:w="709"/>
        <w:gridCol w:w="709"/>
        <w:gridCol w:w="709"/>
        <w:gridCol w:w="708"/>
        <w:gridCol w:w="709"/>
        <w:gridCol w:w="709"/>
        <w:gridCol w:w="709"/>
        <w:gridCol w:w="708"/>
        <w:gridCol w:w="709"/>
        <w:gridCol w:w="709"/>
        <w:gridCol w:w="709"/>
      </w:tblGrid>
      <w:tr w:rsidR="006C458A" w:rsidRPr="007B5EDA" w:rsidTr="000B6160">
        <w:trPr>
          <w:cantSplit/>
          <w:trHeight w:val="36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N по КП  </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Наименование  показателя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Ед.  изм.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2006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2008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2012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2016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2019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2020    </w:t>
            </w:r>
          </w:p>
        </w:tc>
      </w:tr>
      <w:tr w:rsidR="006C458A" w:rsidRPr="007B5EDA" w:rsidTr="000B6160">
        <w:trPr>
          <w:cantSplit/>
          <w:trHeight w:val="312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4.1.1.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C66CB1" w:rsidP="00C66CB1">
            <w:pPr>
              <w:pStyle w:val="ConsPlusCell"/>
              <w:widowControl/>
              <w:rPr>
                <w:rFonts w:ascii="Times New Roman" w:hAnsi="Times New Roman" w:cs="Times New Roman"/>
              </w:rPr>
            </w:pPr>
            <w:r w:rsidRPr="007B5EDA">
              <w:rPr>
                <w:rFonts w:ascii="Times New Roman" w:hAnsi="Times New Roman" w:cs="Times New Roman"/>
              </w:rPr>
              <w:t xml:space="preserve">Доля объемов электрической энергии, потребляемой </w:t>
            </w:r>
            <w:r w:rsidR="006C458A" w:rsidRPr="007B5EDA">
              <w:rPr>
                <w:rFonts w:ascii="Times New Roman" w:hAnsi="Times New Roman" w:cs="Times New Roman"/>
              </w:rPr>
              <w:t>(и</w:t>
            </w:r>
            <w:r w:rsidR="006C458A" w:rsidRPr="007B5EDA">
              <w:rPr>
                <w:rFonts w:ascii="Times New Roman" w:hAnsi="Times New Roman" w:cs="Times New Roman"/>
              </w:rPr>
              <w:t>с</w:t>
            </w:r>
            <w:r w:rsidR="006C458A" w:rsidRPr="007B5EDA">
              <w:rPr>
                <w:rFonts w:ascii="Times New Roman" w:hAnsi="Times New Roman" w:cs="Times New Roman"/>
              </w:rPr>
              <w:t>пользуемой) в</w:t>
            </w:r>
            <w:r w:rsidRPr="007B5EDA">
              <w:rPr>
                <w:rFonts w:ascii="Times New Roman" w:hAnsi="Times New Roman" w:cs="Times New Roman"/>
              </w:rPr>
              <w:t xml:space="preserve"> </w:t>
            </w:r>
            <w:r w:rsidR="006C458A" w:rsidRPr="007B5EDA">
              <w:rPr>
                <w:rFonts w:ascii="Times New Roman" w:hAnsi="Times New Roman" w:cs="Times New Roman"/>
              </w:rPr>
              <w:t xml:space="preserve">жилых домах (за </w:t>
            </w:r>
            <w:r w:rsidRPr="007B5EDA">
              <w:rPr>
                <w:rFonts w:ascii="Times New Roman" w:hAnsi="Times New Roman" w:cs="Times New Roman"/>
              </w:rPr>
              <w:t xml:space="preserve">исключением </w:t>
            </w:r>
            <w:r w:rsidR="006C458A" w:rsidRPr="007B5EDA">
              <w:rPr>
                <w:rFonts w:ascii="Times New Roman" w:hAnsi="Times New Roman" w:cs="Times New Roman"/>
              </w:rPr>
              <w:t>многоква</w:t>
            </w:r>
            <w:r w:rsidR="006C458A" w:rsidRPr="007B5EDA">
              <w:rPr>
                <w:rFonts w:ascii="Times New Roman" w:hAnsi="Times New Roman" w:cs="Times New Roman"/>
              </w:rPr>
              <w:t>р</w:t>
            </w:r>
            <w:r w:rsidR="006C458A" w:rsidRPr="007B5EDA">
              <w:rPr>
                <w:rFonts w:ascii="Times New Roman" w:hAnsi="Times New Roman" w:cs="Times New Roman"/>
              </w:rPr>
              <w:t xml:space="preserve">тирных домов), расчеты </w:t>
            </w:r>
            <w:r w:rsidRPr="007B5EDA">
              <w:rPr>
                <w:rFonts w:ascii="Times New Roman" w:hAnsi="Times New Roman" w:cs="Times New Roman"/>
              </w:rPr>
              <w:t xml:space="preserve">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 xml:space="preserve">использованием  приборов учета, в общем объеме  </w:t>
            </w:r>
            <w:r w:rsidRPr="007B5EDA">
              <w:rPr>
                <w:rFonts w:ascii="Times New Roman" w:hAnsi="Times New Roman" w:cs="Times New Roman"/>
              </w:rPr>
              <w:t>эле</w:t>
            </w:r>
            <w:r w:rsidRPr="007B5EDA">
              <w:rPr>
                <w:rFonts w:ascii="Times New Roman" w:hAnsi="Times New Roman" w:cs="Times New Roman"/>
              </w:rPr>
              <w:t>к</w:t>
            </w:r>
            <w:r w:rsidRPr="007B5EDA">
              <w:rPr>
                <w:rFonts w:ascii="Times New Roman" w:hAnsi="Times New Roman" w:cs="Times New Roman"/>
              </w:rPr>
              <w:t>трической энергии, потре</w:t>
            </w:r>
            <w:r w:rsidRPr="007B5EDA">
              <w:rPr>
                <w:rFonts w:ascii="Times New Roman" w:hAnsi="Times New Roman" w:cs="Times New Roman"/>
              </w:rPr>
              <w:t>б</w:t>
            </w:r>
            <w:r w:rsidRPr="007B5EDA">
              <w:rPr>
                <w:rFonts w:ascii="Times New Roman" w:hAnsi="Times New Roman" w:cs="Times New Roman"/>
              </w:rPr>
              <w:t xml:space="preserve">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ж</w:t>
            </w:r>
            <w:r w:rsidR="006C458A" w:rsidRPr="007B5EDA">
              <w:rPr>
                <w:rFonts w:ascii="Times New Roman" w:hAnsi="Times New Roman" w:cs="Times New Roman"/>
              </w:rPr>
              <w:t>и</w:t>
            </w:r>
            <w:r w:rsidR="006C458A" w:rsidRPr="007B5EDA">
              <w:rPr>
                <w:rFonts w:ascii="Times New Roman" w:hAnsi="Times New Roman" w:cs="Times New Roman"/>
              </w:rPr>
              <w:t xml:space="preserve">лых домах (за </w:t>
            </w:r>
            <w:r w:rsidRPr="007B5EDA">
              <w:rPr>
                <w:rFonts w:ascii="Times New Roman" w:hAnsi="Times New Roman" w:cs="Times New Roman"/>
              </w:rPr>
              <w:t xml:space="preserve">исключением </w:t>
            </w:r>
            <w:r w:rsidR="006C458A" w:rsidRPr="007B5EDA">
              <w:rPr>
                <w:rFonts w:ascii="Times New Roman" w:hAnsi="Times New Roman" w:cs="Times New Roman"/>
              </w:rPr>
              <w:t xml:space="preserve">многоквартирных </w:t>
            </w:r>
            <w:r w:rsidRPr="007B5EDA">
              <w:rPr>
                <w:rFonts w:ascii="Times New Roman" w:hAnsi="Times New Roman" w:cs="Times New Roman"/>
              </w:rPr>
              <w:t xml:space="preserve">домов) на </w:t>
            </w:r>
            <w:r w:rsidR="006C458A" w:rsidRPr="007B5EDA">
              <w:rPr>
                <w:rFonts w:ascii="Times New Roman" w:hAnsi="Times New Roman" w:cs="Times New Roman"/>
              </w:rPr>
              <w:t xml:space="preserve">территории муниципального  образования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4.1.2.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Доля объемо</w:t>
            </w:r>
            <w:r w:rsidR="00C66CB1" w:rsidRPr="007B5EDA">
              <w:rPr>
                <w:rFonts w:ascii="Times New Roman" w:hAnsi="Times New Roman" w:cs="Times New Roman"/>
              </w:rPr>
              <w:t xml:space="preserve">в электрической энергии, потребляемой </w:t>
            </w:r>
            <w:r w:rsidRPr="007B5EDA">
              <w:rPr>
                <w:rFonts w:ascii="Times New Roman" w:hAnsi="Times New Roman" w:cs="Times New Roman"/>
              </w:rPr>
              <w:t>(и</w:t>
            </w:r>
            <w:r w:rsidRPr="007B5EDA">
              <w:rPr>
                <w:rFonts w:ascii="Times New Roman" w:hAnsi="Times New Roman" w:cs="Times New Roman"/>
              </w:rPr>
              <w:t>с</w:t>
            </w:r>
            <w:r w:rsidRPr="007B5EDA">
              <w:rPr>
                <w:rFonts w:ascii="Times New Roman" w:hAnsi="Times New Roman" w:cs="Times New Roman"/>
              </w:rPr>
              <w:t>пользуемой) в</w:t>
            </w:r>
            <w:r w:rsidR="00C66CB1" w:rsidRPr="007B5EDA">
              <w:rPr>
                <w:rFonts w:ascii="Times New Roman" w:hAnsi="Times New Roman" w:cs="Times New Roman"/>
              </w:rPr>
              <w:t xml:space="preserve"> </w:t>
            </w:r>
            <w:r w:rsidRPr="007B5EDA">
              <w:rPr>
                <w:rFonts w:ascii="Times New Roman" w:hAnsi="Times New Roman" w:cs="Times New Roman"/>
              </w:rPr>
              <w:t>многоква</w:t>
            </w:r>
            <w:r w:rsidRPr="007B5EDA">
              <w:rPr>
                <w:rFonts w:ascii="Times New Roman" w:hAnsi="Times New Roman" w:cs="Times New Roman"/>
              </w:rPr>
              <w:t>р</w:t>
            </w:r>
            <w:r w:rsidRPr="007B5EDA">
              <w:rPr>
                <w:rFonts w:ascii="Times New Roman" w:hAnsi="Times New Roman" w:cs="Times New Roman"/>
              </w:rPr>
              <w:t xml:space="preserve">тирных домах, расчеты  </w:t>
            </w:r>
            <w:r w:rsidR="00C66CB1" w:rsidRPr="007B5EDA">
              <w:rPr>
                <w:rFonts w:ascii="Times New Roman" w:hAnsi="Times New Roman" w:cs="Times New Roman"/>
              </w:rPr>
              <w:t xml:space="preserve">за которую </w:t>
            </w:r>
            <w:r w:rsidRPr="007B5EDA">
              <w:rPr>
                <w:rFonts w:ascii="Times New Roman" w:hAnsi="Times New Roman" w:cs="Times New Roman"/>
              </w:rPr>
              <w:t>осуществляются с</w:t>
            </w:r>
            <w:r w:rsidR="00C66CB1" w:rsidRPr="007B5EDA">
              <w:rPr>
                <w:rFonts w:ascii="Times New Roman" w:hAnsi="Times New Roman" w:cs="Times New Roman"/>
              </w:rPr>
              <w:t xml:space="preserve"> использованием коллекти</w:t>
            </w:r>
            <w:r w:rsidR="00C66CB1" w:rsidRPr="007B5EDA">
              <w:rPr>
                <w:rFonts w:ascii="Times New Roman" w:hAnsi="Times New Roman" w:cs="Times New Roman"/>
              </w:rPr>
              <w:t>в</w:t>
            </w:r>
            <w:r w:rsidR="00C66CB1" w:rsidRPr="007B5EDA">
              <w:rPr>
                <w:rFonts w:ascii="Times New Roman" w:hAnsi="Times New Roman" w:cs="Times New Roman"/>
              </w:rPr>
              <w:t xml:space="preserve">ных (общедомовых) </w:t>
            </w:r>
            <w:r w:rsidRPr="007B5EDA">
              <w:rPr>
                <w:rFonts w:ascii="Times New Roman" w:hAnsi="Times New Roman" w:cs="Times New Roman"/>
              </w:rPr>
              <w:t>приб</w:t>
            </w:r>
            <w:r w:rsidRPr="007B5EDA">
              <w:rPr>
                <w:rFonts w:ascii="Times New Roman" w:hAnsi="Times New Roman" w:cs="Times New Roman"/>
              </w:rPr>
              <w:t>о</w:t>
            </w:r>
            <w:r w:rsidRPr="007B5EDA">
              <w:rPr>
                <w:rFonts w:ascii="Times New Roman" w:hAnsi="Times New Roman" w:cs="Times New Roman"/>
              </w:rPr>
              <w:t xml:space="preserve">ров учета, в общем объеме </w:t>
            </w:r>
            <w:r w:rsidR="00C66CB1" w:rsidRPr="007B5EDA">
              <w:rPr>
                <w:rFonts w:ascii="Times New Roman" w:hAnsi="Times New Roman" w:cs="Times New Roman"/>
              </w:rPr>
              <w:t xml:space="preserve">электрической </w:t>
            </w:r>
            <w:r w:rsidRPr="007B5EDA">
              <w:rPr>
                <w:rFonts w:ascii="Times New Roman" w:hAnsi="Times New Roman" w:cs="Times New Roman"/>
              </w:rPr>
              <w:t xml:space="preserve">энергии,  </w:t>
            </w:r>
            <w:r w:rsidR="00C66CB1" w:rsidRPr="007B5EDA">
              <w:rPr>
                <w:rFonts w:ascii="Times New Roman" w:hAnsi="Times New Roman" w:cs="Times New Roman"/>
              </w:rPr>
              <w:t>п</w:t>
            </w:r>
            <w:r w:rsidR="00C66CB1" w:rsidRPr="007B5EDA">
              <w:rPr>
                <w:rFonts w:ascii="Times New Roman" w:hAnsi="Times New Roman" w:cs="Times New Roman"/>
              </w:rPr>
              <w:t>о</w:t>
            </w:r>
            <w:r w:rsidR="00C66CB1" w:rsidRPr="007B5EDA">
              <w:rPr>
                <w:rFonts w:ascii="Times New Roman" w:hAnsi="Times New Roman" w:cs="Times New Roman"/>
              </w:rPr>
              <w:t xml:space="preserve">требляемой </w:t>
            </w:r>
            <w:r w:rsidRPr="007B5EDA">
              <w:rPr>
                <w:rFonts w:ascii="Times New Roman" w:hAnsi="Times New Roman" w:cs="Times New Roman"/>
              </w:rPr>
              <w:t>(используемой) в</w:t>
            </w:r>
            <w:r w:rsidR="00C66CB1" w:rsidRPr="007B5EDA">
              <w:rPr>
                <w:rFonts w:ascii="Times New Roman" w:hAnsi="Times New Roman" w:cs="Times New Roman"/>
              </w:rPr>
              <w:t xml:space="preserve"> </w:t>
            </w:r>
            <w:r w:rsidRPr="007B5EDA">
              <w:rPr>
                <w:rFonts w:ascii="Times New Roman" w:hAnsi="Times New Roman" w:cs="Times New Roman"/>
              </w:rPr>
              <w:t xml:space="preserve">многоквартирных </w:t>
            </w:r>
            <w:r w:rsidR="00C66CB1" w:rsidRPr="007B5EDA">
              <w:rPr>
                <w:rFonts w:ascii="Times New Roman" w:hAnsi="Times New Roman" w:cs="Times New Roman"/>
              </w:rPr>
              <w:t xml:space="preserve">домах на территории муниципального </w:t>
            </w:r>
            <w:r w:rsidRPr="007B5EDA">
              <w:rPr>
                <w:rFonts w:ascii="Times New Roman" w:hAnsi="Times New Roman" w:cs="Times New Roman"/>
              </w:rPr>
              <w:t xml:space="preserve">образования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0,08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r>
      <w:tr w:rsidR="006C458A" w:rsidRPr="007B5EDA" w:rsidTr="000B6160">
        <w:trPr>
          <w:cantSplit/>
          <w:trHeight w:val="312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4.1.3.</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C66CB1" w:rsidP="00C66CB1">
            <w:pPr>
              <w:pStyle w:val="ConsPlusCell"/>
              <w:widowControl/>
              <w:rPr>
                <w:rFonts w:ascii="Times New Roman" w:hAnsi="Times New Roman" w:cs="Times New Roman"/>
              </w:rPr>
            </w:pPr>
            <w:r w:rsidRPr="007B5EDA">
              <w:rPr>
                <w:rFonts w:ascii="Times New Roman" w:hAnsi="Times New Roman" w:cs="Times New Roman"/>
              </w:rPr>
              <w:t xml:space="preserve">Доля объемов электрической энергии, потребляемой </w:t>
            </w:r>
            <w:r w:rsidR="006C458A" w:rsidRPr="007B5EDA">
              <w:rPr>
                <w:rFonts w:ascii="Times New Roman" w:hAnsi="Times New Roman" w:cs="Times New Roman"/>
              </w:rPr>
              <w:t>(и</w:t>
            </w:r>
            <w:r w:rsidR="006C458A" w:rsidRPr="007B5EDA">
              <w:rPr>
                <w:rFonts w:ascii="Times New Roman" w:hAnsi="Times New Roman" w:cs="Times New Roman"/>
              </w:rPr>
              <w:t>с</w:t>
            </w:r>
            <w:r w:rsidR="006C458A" w:rsidRPr="007B5EDA">
              <w:rPr>
                <w:rFonts w:ascii="Times New Roman" w:hAnsi="Times New Roman" w:cs="Times New Roman"/>
              </w:rPr>
              <w:t>пользуемой) в</w:t>
            </w:r>
            <w:r w:rsidRPr="007B5EDA">
              <w:rPr>
                <w:rFonts w:ascii="Times New Roman" w:hAnsi="Times New Roman" w:cs="Times New Roman"/>
              </w:rPr>
              <w:t xml:space="preserve"> </w:t>
            </w:r>
            <w:r w:rsidR="006C458A" w:rsidRPr="007B5EDA">
              <w:rPr>
                <w:rFonts w:ascii="Times New Roman" w:hAnsi="Times New Roman" w:cs="Times New Roman"/>
              </w:rPr>
              <w:t>многоква</w:t>
            </w:r>
            <w:r w:rsidR="006C458A" w:rsidRPr="007B5EDA">
              <w:rPr>
                <w:rFonts w:ascii="Times New Roman" w:hAnsi="Times New Roman" w:cs="Times New Roman"/>
              </w:rPr>
              <w:t>р</w:t>
            </w:r>
            <w:r w:rsidR="006C458A" w:rsidRPr="007B5EDA">
              <w:rPr>
                <w:rFonts w:ascii="Times New Roman" w:hAnsi="Times New Roman" w:cs="Times New Roman"/>
              </w:rPr>
              <w:t xml:space="preserve">тирных </w:t>
            </w:r>
            <w:r w:rsidRPr="007B5EDA">
              <w:rPr>
                <w:rFonts w:ascii="Times New Roman" w:hAnsi="Times New Roman" w:cs="Times New Roman"/>
              </w:rPr>
              <w:t>домах, оплата кот</w:t>
            </w:r>
            <w:r w:rsidRPr="007B5EDA">
              <w:rPr>
                <w:rFonts w:ascii="Times New Roman" w:hAnsi="Times New Roman" w:cs="Times New Roman"/>
              </w:rPr>
              <w:t>о</w:t>
            </w:r>
            <w:r w:rsidRPr="007B5EDA">
              <w:rPr>
                <w:rFonts w:ascii="Times New Roman" w:hAnsi="Times New Roman" w:cs="Times New Roman"/>
              </w:rPr>
              <w:t xml:space="preserve">рой </w:t>
            </w:r>
            <w:r w:rsidR="006C458A" w:rsidRPr="007B5EDA">
              <w:rPr>
                <w:rFonts w:ascii="Times New Roman" w:hAnsi="Times New Roman" w:cs="Times New Roman"/>
              </w:rPr>
              <w:t>осуществляется с</w:t>
            </w:r>
            <w:r w:rsidRPr="007B5EDA">
              <w:rPr>
                <w:rFonts w:ascii="Times New Roman" w:hAnsi="Times New Roman" w:cs="Times New Roman"/>
              </w:rPr>
              <w:t xml:space="preserve"> и</w:t>
            </w:r>
            <w:r w:rsidRPr="007B5EDA">
              <w:rPr>
                <w:rFonts w:ascii="Times New Roman" w:hAnsi="Times New Roman" w:cs="Times New Roman"/>
              </w:rPr>
              <w:t>с</w:t>
            </w:r>
            <w:r w:rsidRPr="007B5EDA">
              <w:rPr>
                <w:rFonts w:ascii="Times New Roman" w:hAnsi="Times New Roman" w:cs="Times New Roman"/>
              </w:rPr>
              <w:t xml:space="preserve">пользованием </w:t>
            </w:r>
            <w:r w:rsidR="006C458A" w:rsidRPr="007B5EDA">
              <w:rPr>
                <w:rFonts w:ascii="Times New Roman" w:hAnsi="Times New Roman" w:cs="Times New Roman"/>
              </w:rPr>
              <w:t>индивидуал</w:t>
            </w:r>
            <w:r w:rsidR="006C458A" w:rsidRPr="007B5EDA">
              <w:rPr>
                <w:rFonts w:ascii="Times New Roman" w:hAnsi="Times New Roman" w:cs="Times New Roman"/>
              </w:rPr>
              <w:t>ь</w:t>
            </w:r>
            <w:r w:rsidR="006C458A" w:rsidRPr="007B5EDA">
              <w:rPr>
                <w:rFonts w:ascii="Times New Roman" w:hAnsi="Times New Roman" w:cs="Times New Roman"/>
              </w:rPr>
              <w:t>ных и</w:t>
            </w:r>
            <w:r w:rsidRPr="007B5EDA">
              <w:rPr>
                <w:rFonts w:ascii="Times New Roman" w:hAnsi="Times New Roman" w:cs="Times New Roman"/>
              </w:rPr>
              <w:t xml:space="preserve"> общих (для  </w:t>
            </w:r>
            <w:r w:rsidR="006C458A" w:rsidRPr="007B5EDA">
              <w:rPr>
                <w:rFonts w:ascii="Times New Roman" w:hAnsi="Times New Roman" w:cs="Times New Roman"/>
              </w:rPr>
              <w:t>комм</w:t>
            </w:r>
            <w:r w:rsidR="006C458A" w:rsidRPr="007B5EDA">
              <w:rPr>
                <w:rFonts w:ascii="Times New Roman" w:hAnsi="Times New Roman" w:cs="Times New Roman"/>
              </w:rPr>
              <w:t>у</w:t>
            </w:r>
            <w:r w:rsidR="006C458A" w:rsidRPr="007B5EDA">
              <w:rPr>
                <w:rFonts w:ascii="Times New Roman" w:hAnsi="Times New Roman" w:cs="Times New Roman"/>
              </w:rPr>
              <w:t>нальной кв</w:t>
            </w:r>
            <w:r w:rsidRPr="007B5EDA">
              <w:rPr>
                <w:rFonts w:ascii="Times New Roman" w:hAnsi="Times New Roman" w:cs="Times New Roman"/>
              </w:rPr>
              <w:t xml:space="preserve">артиры) </w:t>
            </w:r>
            <w:r w:rsidR="006C458A" w:rsidRPr="007B5EDA">
              <w:rPr>
                <w:rFonts w:ascii="Times New Roman" w:hAnsi="Times New Roman" w:cs="Times New Roman"/>
              </w:rPr>
              <w:t xml:space="preserve">приборов учета, в общем объеме </w:t>
            </w:r>
            <w:r w:rsidRPr="007B5EDA">
              <w:rPr>
                <w:rFonts w:ascii="Times New Roman" w:hAnsi="Times New Roman" w:cs="Times New Roman"/>
              </w:rPr>
              <w:t>эле</w:t>
            </w:r>
            <w:r w:rsidRPr="007B5EDA">
              <w:rPr>
                <w:rFonts w:ascii="Times New Roman" w:hAnsi="Times New Roman" w:cs="Times New Roman"/>
              </w:rPr>
              <w:t>к</w:t>
            </w:r>
            <w:r w:rsidRPr="007B5EDA">
              <w:rPr>
                <w:rFonts w:ascii="Times New Roman" w:hAnsi="Times New Roman" w:cs="Times New Roman"/>
              </w:rPr>
              <w:t xml:space="preserve">трической </w:t>
            </w:r>
            <w:r w:rsidR="006C458A" w:rsidRPr="007B5EDA">
              <w:rPr>
                <w:rFonts w:ascii="Times New Roman" w:hAnsi="Times New Roman" w:cs="Times New Roman"/>
              </w:rPr>
              <w:t xml:space="preserve">энергии, </w:t>
            </w:r>
            <w:r w:rsidRPr="007B5EDA">
              <w:rPr>
                <w:rFonts w:ascii="Times New Roman" w:hAnsi="Times New Roman" w:cs="Times New Roman"/>
              </w:rPr>
              <w:t>потре</w:t>
            </w:r>
            <w:r w:rsidRPr="007B5EDA">
              <w:rPr>
                <w:rFonts w:ascii="Times New Roman" w:hAnsi="Times New Roman" w:cs="Times New Roman"/>
              </w:rPr>
              <w:t>б</w:t>
            </w:r>
            <w:r w:rsidRPr="007B5EDA">
              <w:rPr>
                <w:rFonts w:ascii="Times New Roman" w:hAnsi="Times New Roman" w:cs="Times New Roman"/>
              </w:rPr>
              <w:t xml:space="preserve">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 xml:space="preserve">многоквартирных </w:t>
            </w:r>
            <w:r w:rsidRPr="007B5EDA">
              <w:rPr>
                <w:rFonts w:ascii="Times New Roman" w:hAnsi="Times New Roman" w:cs="Times New Roman"/>
              </w:rPr>
              <w:t xml:space="preserve">домах на территории муниципального </w:t>
            </w:r>
            <w:r w:rsidR="006C458A" w:rsidRPr="007B5EDA">
              <w:rPr>
                <w:rFonts w:ascii="Times New Roman" w:hAnsi="Times New Roman" w:cs="Times New Roman"/>
              </w:rPr>
              <w:t xml:space="preserve">образования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C66CB1">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0,79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0,79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0,82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0,95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4.2.1.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506B44" w:rsidP="00506B44">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 xml:space="preserve">тепловой  </w:t>
            </w:r>
            <w:r w:rsidRPr="007B5EDA">
              <w:rPr>
                <w:rFonts w:ascii="Times New Roman" w:hAnsi="Times New Roman" w:cs="Times New Roman"/>
              </w:rPr>
              <w:t xml:space="preserve">энергии, </w:t>
            </w:r>
            <w:r w:rsidR="006C458A" w:rsidRPr="007B5EDA">
              <w:rPr>
                <w:rFonts w:ascii="Times New Roman" w:hAnsi="Times New Roman" w:cs="Times New Roman"/>
              </w:rPr>
              <w:t>потребляемой  (и</w:t>
            </w:r>
            <w:r w:rsidR="006C458A" w:rsidRPr="007B5EDA">
              <w:rPr>
                <w:rFonts w:ascii="Times New Roman" w:hAnsi="Times New Roman" w:cs="Times New Roman"/>
              </w:rPr>
              <w:t>с</w:t>
            </w:r>
            <w:r w:rsidR="006C458A" w:rsidRPr="007B5EDA">
              <w:rPr>
                <w:rFonts w:ascii="Times New Roman" w:hAnsi="Times New Roman" w:cs="Times New Roman"/>
              </w:rPr>
              <w:t>пользуемой) в</w:t>
            </w:r>
            <w:r w:rsidRPr="007B5EDA">
              <w:rPr>
                <w:rFonts w:ascii="Times New Roman" w:hAnsi="Times New Roman" w:cs="Times New Roman"/>
              </w:rPr>
              <w:t xml:space="preserve"> жилых домах, </w:t>
            </w:r>
            <w:r w:rsidR="006C458A" w:rsidRPr="007B5EDA">
              <w:rPr>
                <w:rFonts w:ascii="Times New Roman" w:hAnsi="Times New Roman" w:cs="Times New Roman"/>
              </w:rPr>
              <w:t xml:space="preserve">расчеты за </w:t>
            </w:r>
            <w:r w:rsidRPr="007B5EDA">
              <w:rPr>
                <w:rFonts w:ascii="Times New Roman" w:hAnsi="Times New Roman" w:cs="Times New Roman"/>
              </w:rPr>
              <w:t xml:space="preserve">которую </w:t>
            </w:r>
            <w:r w:rsidR="006C458A" w:rsidRPr="007B5EDA">
              <w:rPr>
                <w:rFonts w:ascii="Times New Roman" w:hAnsi="Times New Roman" w:cs="Times New Roman"/>
              </w:rPr>
              <w:t>осущес</w:t>
            </w:r>
            <w:r w:rsidR="006C458A" w:rsidRPr="007B5EDA">
              <w:rPr>
                <w:rFonts w:ascii="Times New Roman" w:hAnsi="Times New Roman" w:cs="Times New Roman"/>
              </w:rPr>
              <w:t>т</w:t>
            </w:r>
            <w:r w:rsidR="006C458A" w:rsidRPr="007B5EDA">
              <w:rPr>
                <w:rFonts w:ascii="Times New Roman" w:hAnsi="Times New Roman" w:cs="Times New Roman"/>
              </w:rPr>
              <w:t>вляются с</w:t>
            </w:r>
            <w:r w:rsidRPr="007B5EDA">
              <w:rPr>
                <w:rFonts w:ascii="Times New Roman" w:hAnsi="Times New Roman" w:cs="Times New Roman"/>
              </w:rPr>
              <w:t xml:space="preserve"> использованием </w:t>
            </w:r>
            <w:r w:rsidR="006C458A" w:rsidRPr="007B5EDA">
              <w:rPr>
                <w:rFonts w:ascii="Times New Roman" w:hAnsi="Times New Roman" w:cs="Times New Roman"/>
              </w:rPr>
              <w:t xml:space="preserve">приборов учета, </w:t>
            </w:r>
            <w:r w:rsidRPr="007B5EDA">
              <w:rPr>
                <w:rFonts w:ascii="Times New Roman" w:hAnsi="Times New Roman" w:cs="Times New Roman"/>
              </w:rPr>
              <w:t xml:space="preserve">в общем объеме тепловой  энергии, потребляемой  </w:t>
            </w:r>
            <w:r w:rsidR="006C458A" w:rsidRPr="007B5EDA">
              <w:rPr>
                <w:rFonts w:ascii="Times New Roman" w:hAnsi="Times New Roman" w:cs="Times New Roman"/>
              </w:rPr>
              <w:t>(использу</w:t>
            </w:r>
            <w:r w:rsidR="006C458A" w:rsidRPr="007B5EDA">
              <w:rPr>
                <w:rFonts w:ascii="Times New Roman" w:hAnsi="Times New Roman" w:cs="Times New Roman"/>
              </w:rPr>
              <w:t>е</w:t>
            </w:r>
            <w:r w:rsidR="006C458A" w:rsidRPr="007B5EDA">
              <w:rPr>
                <w:rFonts w:ascii="Times New Roman" w:hAnsi="Times New Roman" w:cs="Times New Roman"/>
              </w:rPr>
              <w:t>мой) в</w:t>
            </w:r>
            <w:r w:rsidRPr="007B5EDA">
              <w:rPr>
                <w:rFonts w:ascii="Times New Roman" w:hAnsi="Times New Roman" w:cs="Times New Roman"/>
              </w:rPr>
              <w:t xml:space="preserve"> </w:t>
            </w:r>
            <w:r w:rsidR="006C458A" w:rsidRPr="007B5EDA">
              <w:rPr>
                <w:rFonts w:ascii="Times New Roman" w:hAnsi="Times New Roman" w:cs="Times New Roman"/>
              </w:rPr>
              <w:t xml:space="preserve">жилых домах на  </w:t>
            </w:r>
            <w:r w:rsidRPr="007B5EDA">
              <w:rPr>
                <w:rFonts w:ascii="Times New Roman" w:hAnsi="Times New Roman" w:cs="Times New Roman"/>
              </w:rPr>
              <w:t>те</w:t>
            </w:r>
            <w:r w:rsidRPr="007B5EDA">
              <w:rPr>
                <w:rFonts w:ascii="Times New Roman" w:hAnsi="Times New Roman" w:cs="Times New Roman"/>
              </w:rPr>
              <w:t>р</w:t>
            </w:r>
            <w:r w:rsidRPr="007B5EDA">
              <w:rPr>
                <w:rFonts w:ascii="Times New Roman" w:hAnsi="Times New Roman" w:cs="Times New Roman"/>
              </w:rPr>
              <w:t xml:space="preserve">ритории </w:t>
            </w:r>
            <w:r w:rsidR="006C458A" w:rsidRPr="007B5EDA">
              <w:rPr>
                <w:rFonts w:ascii="Times New Roman" w:hAnsi="Times New Roman" w:cs="Times New Roman"/>
              </w:rPr>
              <w:t xml:space="preserve">муниципального  образования (за </w:t>
            </w:r>
            <w:r w:rsidRPr="007B5EDA">
              <w:rPr>
                <w:rFonts w:ascii="Times New Roman" w:hAnsi="Times New Roman" w:cs="Times New Roman"/>
              </w:rPr>
              <w:t>исключен</w:t>
            </w:r>
            <w:r w:rsidRPr="007B5EDA">
              <w:rPr>
                <w:rFonts w:ascii="Times New Roman" w:hAnsi="Times New Roman" w:cs="Times New Roman"/>
              </w:rPr>
              <w:t>и</w:t>
            </w:r>
            <w:r w:rsidRPr="007B5EDA">
              <w:rPr>
                <w:rFonts w:ascii="Times New Roman" w:hAnsi="Times New Roman" w:cs="Times New Roman"/>
              </w:rPr>
              <w:t xml:space="preserve">ем </w:t>
            </w:r>
            <w:r w:rsidR="006C458A" w:rsidRPr="007B5EDA">
              <w:rPr>
                <w:rFonts w:ascii="Times New Roman" w:hAnsi="Times New Roman" w:cs="Times New Roman"/>
              </w:rPr>
              <w:t xml:space="preserve">многоквартирных домов)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506B44" w:rsidP="00506B44">
            <w:pPr>
              <w:pStyle w:val="ConsPlusCell"/>
              <w:widowControl/>
              <w:rPr>
                <w:rFonts w:ascii="Times New Roman" w:hAnsi="Times New Roman" w:cs="Times New Roman"/>
              </w:rPr>
            </w:pPr>
            <w:r w:rsidRPr="007B5EDA">
              <w:rPr>
                <w:rFonts w:ascii="Times New Roman" w:hAnsi="Times New Roman" w:cs="Times New Roman"/>
              </w:rPr>
              <w:t xml:space="preserve">отн. </w:t>
            </w:r>
            <w:r w:rsidR="006C458A" w:rsidRPr="007B5EDA">
              <w:rPr>
                <w:rFonts w:ascii="Times New Roman" w:hAnsi="Times New Roman" w:cs="Times New Roman"/>
              </w:rPr>
              <w:t xml:space="preserve">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0,45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0,26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0,24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0,27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0,45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0,82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4.2.2.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506B44">
            <w:pPr>
              <w:pStyle w:val="ConsPlusCell"/>
              <w:widowControl/>
              <w:rPr>
                <w:rFonts w:ascii="Times New Roman" w:hAnsi="Times New Roman" w:cs="Times New Roman"/>
              </w:rPr>
            </w:pPr>
            <w:r w:rsidRPr="007B5EDA">
              <w:rPr>
                <w:rFonts w:ascii="Times New Roman" w:hAnsi="Times New Roman" w:cs="Times New Roman"/>
              </w:rPr>
              <w:t>Д</w:t>
            </w:r>
            <w:r w:rsidR="00506B44" w:rsidRPr="007B5EDA">
              <w:rPr>
                <w:rFonts w:ascii="Times New Roman" w:hAnsi="Times New Roman" w:cs="Times New Roman"/>
              </w:rPr>
              <w:t xml:space="preserve">оля объемов тепловой  энергии, </w:t>
            </w:r>
            <w:r w:rsidRPr="007B5EDA">
              <w:rPr>
                <w:rFonts w:ascii="Times New Roman" w:hAnsi="Times New Roman" w:cs="Times New Roman"/>
              </w:rPr>
              <w:t>потребляемой   (и</w:t>
            </w:r>
            <w:r w:rsidRPr="007B5EDA">
              <w:rPr>
                <w:rFonts w:ascii="Times New Roman" w:hAnsi="Times New Roman" w:cs="Times New Roman"/>
              </w:rPr>
              <w:t>с</w:t>
            </w:r>
            <w:r w:rsidRPr="007B5EDA">
              <w:rPr>
                <w:rFonts w:ascii="Times New Roman" w:hAnsi="Times New Roman" w:cs="Times New Roman"/>
              </w:rPr>
              <w:t>пользуемой) в</w:t>
            </w:r>
            <w:r w:rsidR="00506B44" w:rsidRPr="007B5EDA">
              <w:rPr>
                <w:rFonts w:ascii="Times New Roman" w:hAnsi="Times New Roman" w:cs="Times New Roman"/>
              </w:rPr>
              <w:t xml:space="preserve"> </w:t>
            </w:r>
            <w:r w:rsidRPr="007B5EDA">
              <w:rPr>
                <w:rFonts w:ascii="Times New Roman" w:hAnsi="Times New Roman" w:cs="Times New Roman"/>
              </w:rPr>
              <w:t>многоква</w:t>
            </w:r>
            <w:r w:rsidRPr="007B5EDA">
              <w:rPr>
                <w:rFonts w:ascii="Times New Roman" w:hAnsi="Times New Roman" w:cs="Times New Roman"/>
              </w:rPr>
              <w:t>р</w:t>
            </w:r>
            <w:r w:rsidRPr="007B5EDA">
              <w:rPr>
                <w:rFonts w:ascii="Times New Roman" w:hAnsi="Times New Roman" w:cs="Times New Roman"/>
              </w:rPr>
              <w:t xml:space="preserve">тирных </w:t>
            </w:r>
            <w:r w:rsidR="00506B44" w:rsidRPr="007B5EDA">
              <w:rPr>
                <w:rFonts w:ascii="Times New Roman" w:hAnsi="Times New Roman" w:cs="Times New Roman"/>
              </w:rPr>
              <w:t>домах, оплата кот</w:t>
            </w:r>
            <w:r w:rsidR="00506B44" w:rsidRPr="007B5EDA">
              <w:rPr>
                <w:rFonts w:ascii="Times New Roman" w:hAnsi="Times New Roman" w:cs="Times New Roman"/>
              </w:rPr>
              <w:t>о</w:t>
            </w:r>
            <w:r w:rsidR="00506B44" w:rsidRPr="007B5EDA">
              <w:rPr>
                <w:rFonts w:ascii="Times New Roman" w:hAnsi="Times New Roman" w:cs="Times New Roman"/>
              </w:rPr>
              <w:t xml:space="preserve">рой </w:t>
            </w:r>
            <w:r w:rsidRPr="007B5EDA">
              <w:rPr>
                <w:rFonts w:ascii="Times New Roman" w:hAnsi="Times New Roman" w:cs="Times New Roman"/>
              </w:rPr>
              <w:t>осуществляется с</w:t>
            </w:r>
            <w:r w:rsidR="00506B44" w:rsidRPr="007B5EDA">
              <w:rPr>
                <w:rFonts w:ascii="Times New Roman" w:hAnsi="Times New Roman" w:cs="Times New Roman"/>
              </w:rPr>
              <w:t xml:space="preserve"> </w:t>
            </w:r>
            <w:r w:rsidRPr="007B5EDA">
              <w:rPr>
                <w:rFonts w:ascii="Times New Roman" w:hAnsi="Times New Roman" w:cs="Times New Roman"/>
              </w:rPr>
              <w:t>и</w:t>
            </w:r>
            <w:r w:rsidRPr="007B5EDA">
              <w:rPr>
                <w:rFonts w:ascii="Times New Roman" w:hAnsi="Times New Roman" w:cs="Times New Roman"/>
              </w:rPr>
              <w:t>с</w:t>
            </w:r>
            <w:r w:rsidRPr="007B5EDA">
              <w:rPr>
                <w:rFonts w:ascii="Times New Roman" w:hAnsi="Times New Roman" w:cs="Times New Roman"/>
              </w:rPr>
              <w:t xml:space="preserve">пользованием  </w:t>
            </w:r>
            <w:r w:rsidR="00506B44" w:rsidRPr="007B5EDA">
              <w:rPr>
                <w:rFonts w:ascii="Times New Roman" w:hAnsi="Times New Roman" w:cs="Times New Roman"/>
              </w:rPr>
              <w:t xml:space="preserve">коллективных  (общедомовых) </w:t>
            </w:r>
            <w:r w:rsidRPr="007B5EDA">
              <w:rPr>
                <w:rFonts w:ascii="Times New Roman" w:hAnsi="Times New Roman" w:cs="Times New Roman"/>
              </w:rPr>
              <w:t xml:space="preserve">приборов учета, в общем объеме  </w:t>
            </w:r>
            <w:r w:rsidR="00506B44" w:rsidRPr="007B5EDA">
              <w:rPr>
                <w:rFonts w:ascii="Times New Roman" w:hAnsi="Times New Roman" w:cs="Times New Roman"/>
              </w:rPr>
              <w:t>те</w:t>
            </w:r>
            <w:r w:rsidR="00506B44" w:rsidRPr="007B5EDA">
              <w:rPr>
                <w:rFonts w:ascii="Times New Roman" w:hAnsi="Times New Roman" w:cs="Times New Roman"/>
              </w:rPr>
              <w:t>п</w:t>
            </w:r>
            <w:r w:rsidR="00506B44" w:rsidRPr="007B5EDA">
              <w:rPr>
                <w:rFonts w:ascii="Times New Roman" w:hAnsi="Times New Roman" w:cs="Times New Roman"/>
              </w:rPr>
              <w:t>ловой энергии,  потребля</w:t>
            </w:r>
            <w:r w:rsidR="00506B44" w:rsidRPr="007B5EDA">
              <w:rPr>
                <w:rFonts w:ascii="Times New Roman" w:hAnsi="Times New Roman" w:cs="Times New Roman"/>
              </w:rPr>
              <w:t>е</w:t>
            </w:r>
            <w:r w:rsidR="00506B44" w:rsidRPr="007B5EDA">
              <w:rPr>
                <w:rFonts w:ascii="Times New Roman" w:hAnsi="Times New Roman" w:cs="Times New Roman"/>
              </w:rPr>
              <w:t xml:space="preserve">мой  </w:t>
            </w:r>
            <w:r w:rsidRPr="007B5EDA">
              <w:rPr>
                <w:rFonts w:ascii="Times New Roman" w:hAnsi="Times New Roman" w:cs="Times New Roman"/>
              </w:rPr>
              <w:t>(используемой) в</w:t>
            </w:r>
            <w:r w:rsidR="00506B44" w:rsidRPr="007B5EDA">
              <w:rPr>
                <w:rFonts w:ascii="Times New Roman" w:hAnsi="Times New Roman" w:cs="Times New Roman"/>
              </w:rPr>
              <w:t xml:space="preserve"> </w:t>
            </w:r>
            <w:r w:rsidRPr="007B5EDA">
              <w:rPr>
                <w:rFonts w:ascii="Times New Roman" w:hAnsi="Times New Roman" w:cs="Times New Roman"/>
              </w:rPr>
              <w:t>мн</w:t>
            </w:r>
            <w:r w:rsidRPr="007B5EDA">
              <w:rPr>
                <w:rFonts w:ascii="Times New Roman" w:hAnsi="Times New Roman" w:cs="Times New Roman"/>
              </w:rPr>
              <w:t>о</w:t>
            </w:r>
            <w:r w:rsidRPr="007B5EDA">
              <w:rPr>
                <w:rFonts w:ascii="Times New Roman" w:hAnsi="Times New Roman" w:cs="Times New Roman"/>
              </w:rPr>
              <w:t>гоквартирных д</w:t>
            </w:r>
            <w:r w:rsidR="00506B44" w:rsidRPr="007B5EDA">
              <w:rPr>
                <w:rFonts w:ascii="Times New Roman" w:hAnsi="Times New Roman" w:cs="Times New Roman"/>
              </w:rPr>
              <w:t xml:space="preserve">омах на        </w:t>
            </w:r>
            <w:r w:rsidR="00506B44" w:rsidRPr="007B5EDA">
              <w:rPr>
                <w:rFonts w:ascii="Times New Roman" w:hAnsi="Times New Roman" w:cs="Times New Roman"/>
              </w:rPr>
              <w:br/>
              <w:t xml:space="preserve">территории  </w:t>
            </w:r>
            <w:r w:rsidRPr="007B5EDA">
              <w:rPr>
                <w:rFonts w:ascii="Times New Roman" w:hAnsi="Times New Roman" w:cs="Times New Roman"/>
              </w:rPr>
              <w:t xml:space="preserve">муниципального  образования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506B44" w:rsidP="00506B44">
            <w:pPr>
              <w:pStyle w:val="ConsPlusCell"/>
              <w:widowControl/>
              <w:rPr>
                <w:rFonts w:ascii="Times New Roman" w:hAnsi="Times New Roman" w:cs="Times New Roman"/>
              </w:rPr>
            </w:pPr>
            <w:r w:rsidRPr="007B5EDA">
              <w:rPr>
                <w:rFonts w:ascii="Times New Roman" w:hAnsi="Times New Roman" w:cs="Times New Roman"/>
              </w:rPr>
              <w:t>отн.</w:t>
            </w:r>
            <w:r w:rsidR="006C458A" w:rsidRPr="007B5EDA">
              <w:rPr>
                <w:rFonts w:ascii="Times New Roman" w:hAnsi="Times New Roman" w:cs="Times New Roman"/>
              </w:rPr>
              <w:t xml:space="preserve">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0,23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0,40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0,58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0,75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0,93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bl>
    <w:p w:rsidR="00970165" w:rsidRDefault="00970165">
      <w:r>
        <w:br w:type="page"/>
      </w:r>
    </w:p>
    <w:p w:rsidR="00970165" w:rsidRDefault="00970165"/>
    <w:p w:rsidR="00970165" w:rsidRDefault="00970165"/>
    <w:tbl>
      <w:tblPr>
        <w:tblW w:w="15569" w:type="dxa"/>
        <w:jc w:val="center"/>
        <w:tblInd w:w="70" w:type="dxa"/>
        <w:tblLayout w:type="fixed"/>
        <w:tblCellMar>
          <w:left w:w="70" w:type="dxa"/>
          <w:right w:w="70" w:type="dxa"/>
        </w:tblCellMar>
        <w:tblLook w:val="0000"/>
      </w:tblPr>
      <w:tblGrid>
        <w:gridCol w:w="685"/>
        <w:gridCol w:w="2693"/>
        <w:gridCol w:w="851"/>
        <w:gridCol w:w="708"/>
        <w:gridCol w:w="709"/>
        <w:gridCol w:w="709"/>
        <w:gridCol w:w="709"/>
        <w:gridCol w:w="708"/>
        <w:gridCol w:w="709"/>
        <w:gridCol w:w="709"/>
        <w:gridCol w:w="709"/>
        <w:gridCol w:w="708"/>
        <w:gridCol w:w="709"/>
        <w:gridCol w:w="709"/>
        <w:gridCol w:w="709"/>
        <w:gridCol w:w="708"/>
        <w:gridCol w:w="709"/>
        <w:gridCol w:w="709"/>
        <w:gridCol w:w="709"/>
      </w:tblGrid>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4.3.1.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506B44" w:rsidP="00506B44">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 xml:space="preserve">воды,   </w:t>
            </w:r>
            <w:r w:rsidRPr="007B5EDA">
              <w:rPr>
                <w:rFonts w:ascii="Times New Roman" w:hAnsi="Times New Roman" w:cs="Times New Roman"/>
              </w:rPr>
              <w:t>п</w:t>
            </w:r>
            <w:r w:rsidRPr="007B5EDA">
              <w:rPr>
                <w:rFonts w:ascii="Times New Roman" w:hAnsi="Times New Roman" w:cs="Times New Roman"/>
              </w:rPr>
              <w:t>о</w:t>
            </w:r>
            <w:r w:rsidRPr="007B5EDA">
              <w:rPr>
                <w:rFonts w:ascii="Times New Roman" w:hAnsi="Times New Roman" w:cs="Times New Roman"/>
              </w:rPr>
              <w:t xml:space="preserve">требляемой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 xml:space="preserve">жилых домах (за </w:t>
            </w:r>
            <w:r w:rsidRPr="007B5EDA">
              <w:rPr>
                <w:rFonts w:ascii="Times New Roman" w:hAnsi="Times New Roman" w:cs="Times New Roman"/>
              </w:rPr>
              <w:t>исключен</w:t>
            </w:r>
            <w:r w:rsidRPr="007B5EDA">
              <w:rPr>
                <w:rFonts w:ascii="Times New Roman" w:hAnsi="Times New Roman" w:cs="Times New Roman"/>
              </w:rPr>
              <w:t>и</w:t>
            </w:r>
            <w:r w:rsidRPr="007B5EDA">
              <w:rPr>
                <w:rFonts w:ascii="Times New Roman" w:hAnsi="Times New Roman" w:cs="Times New Roman"/>
              </w:rPr>
              <w:t xml:space="preserve">ем </w:t>
            </w:r>
            <w:r w:rsidR="006C458A" w:rsidRPr="007B5EDA">
              <w:rPr>
                <w:rFonts w:ascii="Times New Roman" w:hAnsi="Times New Roman" w:cs="Times New Roman"/>
              </w:rPr>
              <w:t xml:space="preserve">многоквартирных домов), расчеты </w:t>
            </w:r>
            <w:r w:rsidRPr="007B5EDA">
              <w:rPr>
                <w:rFonts w:ascii="Times New Roman" w:hAnsi="Times New Roman" w:cs="Times New Roman"/>
              </w:rPr>
              <w:t xml:space="preserve">за которую </w:t>
            </w:r>
            <w:r w:rsidR="006C458A" w:rsidRPr="007B5EDA">
              <w:rPr>
                <w:rFonts w:ascii="Times New Roman" w:hAnsi="Times New Roman" w:cs="Times New Roman"/>
              </w:rPr>
              <w:t>осущес</w:t>
            </w:r>
            <w:r w:rsidR="006C458A" w:rsidRPr="007B5EDA">
              <w:rPr>
                <w:rFonts w:ascii="Times New Roman" w:hAnsi="Times New Roman" w:cs="Times New Roman"/>
              </w:rPr>
              <w:t>т</w:t>
            </w:r>
            <w:r w:rsidR="006C458A" w:rsidRPr="007B5EDA">
              <w:rPr>
                <w:rFonts w:ascii="Times New Roman" w:hAnsi="Times New Roman" w:cs="Times New Roman"/>
              </w:rPr>
              <w:t>вляются с</w:t>
            </w:r>
            <w:r w:rsidRPr="007B5EDA">
              <w:rPr>
                <w:rFonts w:ascii="Times New Roman" w:hAnsi="Times New Roman" w:cs="Times New Roman"/>
              </w:rPr>
              <w:t xml:space="preserve"> </w:t>
            </w:r>
            <w:r w:rsidR="006C458A" w:rsidRPr="007B5EDA">
              <w:rPr>
                <w:rFonts w:ascii="Times New Roman" w:hAnsi="Times New Roman" w:cs="Times New Roman"/>
              </w:rPr>
              <w:t xml:space="preserve">использованием  приборов учета, в общем объеме  </w:t>
            </w:r>
            <w:r w:rsidRPr="007B5EDA">
              <w:rPr>
                <w:rFonts w:ascii="Times New Roman" w:hAnsi="Times New Roman" w:cs="Times New Roman"/>
              </w:rPr>
              <w:t xml:space="preserve">воды,  потребляемой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жилых д</w:t>
            </w:r>
            <w:r w:rsidR="006C458A" w:rsidRPr="007B5EDA">
              <w:rPr>
                <w:rFonts w:ascii="Times New Roman" w:hAnsi="Times New Roman" w:cs="Times New Roman"/>
              </w:rPr>
              <w:t>о</w:t>
            </w:r>
            <w:r w:rsidR="006C458A" w:rsidRPr="007B5EDA">
              <w:rPr>
                <w:rFonts w:ascii="Times New Roman" w:hAnsi="Times New Roman" w:cs="Times New Roman"/>
              </w:rPr>
              <w:t xml:space="preserve">мах (за </w:t>
            </w:r>
            <w:r w:rsidRPr="007B5EDA">
              <w:rPr>
                <w:rFonts w:ascii="Times New Roman" w:hAnsi="Times New Roman" w:cs="Times New Roman"/>
              </w:rPr>
              <w:t xml:space="preserve">исключением  </w:t>
            </w:r>
            <w:r w:rsidR="006C458A" w:rsidRPr="007B5EDA">
              <w:rPr>
                <w:rFonts w:ascii="Times New Roman" w:hAnsi="Times New Roman" w:cs="Times New Roman"/>
              </w:rPr>
              <w:t>мног</w:t>
            </w:r>
            <w:r w:rsidR="006C458A" w:rsidRPr="007B5EDA">
              <w:rPr>
                <w:rFonts w:ascii="Times New Roman" w:hAnsi="Times New Roman" w:cs="Times New Roman"/>
              </w:rPr>
              <w:t>о</w:t>
            </w:r>
            <w:r w:rsidR="006C458A" w:rsidRPr="007B5EDA">
              <w:rPr>
                <w:rFonts w:ascii="Times New Roman" w:hAnsi="Times New Roman" w:cs="Times New Roman"/>
              </w:rPr>
              <w:t xml:space="preserve">квартирных </w:t>
            </w:r>
            <w:r w:rsidRPr="007B5EDA">
              <w:rPr>
                <w:rFonts w:ascii="Times New Roman" w:hAnsi="Times New Roman" w:cs="Times New Roman"/>
              </w:rPr>
              <w:t>домов) на терр</w:t>
            </w:r>
            <w:r w:rsidRPr="007B5EDA">
              <w:rPr>
                <w:rFonts w:ascii="Times New Roman" w:hAnsi="Times New Roman" w:cs="Times New Roman"/>
              </w:rPr>
              <w:t>и</w:t>
            </w:r>
            <w:r w:rsidRPr="007B5EDA">
              <w:rPr>
                <w:rFonts w:ascii="Times New Roman" w:hAnsi="Times New Roman" w:cs="Times New Roman"/>
              </w:rPr>
              <w:t xml:space="preserve">тории, </w:t>
            </w:r>
            <w:r w:rsidR="006C458A" w:rsidRPr="007B5EDA">
              <w:rPr>
                <w:rFonts w:ascii="Times New Roman" w:hAnsi="Times New Roman" w:cs="Times New Roman"/>
              </w:rPr>
              <w:t>муниципального  о</w:t>
            </w:r>
            <w:r w:rsidR="006C458A" w:rsidRPr="007B5EDA">
              <w:rPr>
                <w:rFonts w:ascii="Times New Roman" w:hAnsi="Times New Roman" w:cs="Times New Roman"/>
              </w:rPr>
              <w:t>б</w:t>
            </w:r>
            <w:r w:rsidR="006C458A" w:rsidRPr="007B5EDA">
              <w:rPr>
                <w:rFonts w:ascii="Times New Roman" w:hAnsi="Times New Roman" w:cs="Times New Roman"/>
              </w:rPr>
              <w:t xml:space="preserve">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506B44" w:rsidP="00506B44">
            <w:pPr>
              <w:pStyle w:val="ConsPlusCell"/>
              <w:widowControl/>
              <w:rPr>
                <w:rFonts w:ascii="Times New Roman" w:hAnsi="Times New Roman" w:cs="Times New Roman"/>
              </w:rPr>
            </w:pPr>
            <w:r w:rsidRPr="007B5EDA">
              <w:rPr>
                <w:rFonts w:ascii="Times New Roman" w:hAnsi="Times New Roman" w:cs="Times New Roman"/>
              </w:rPr>
              <w:t>отн.</w:t>
            </w:r>
            <w:r w:rsidR="006C458A" w:rsidRPr="007B5EDA">
              <w:rPr>
                <w:rFonts w:ascii="Times New Roman" w:hAnsi="Times New Roman" w:cs="Times New Roman"/>
              </w:rPr>
              <w:t xml:space="preserve">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0,20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0,40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0,50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0,70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0,90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r w:rsidR="006C458A" w:rsidRPr="007B5EDA" w:rsidTr="000B6160">
        <w:trPr>
          <w:cantSplit/>
          <w:trHeight w:val="30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4.3.2.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506B44" w:rsidP="00DA1BBE">
            <w:pPr>
              <w:pStyle w:val="ConsPlusCell"/>
              <w:widowControl/>
              <w:rPr>
                <w:rFonts w:ascii="Times New Roman" w:hAnsi="Times New Roman" w:cs="Times New Roman"/>
              </w:rPr>
            </w:pPr>
            <w:r w:rsidRPr="007B5EDA">
              <w:rPr>
                <w:rFonts w:ascii="Times New Roman" w:hAnsi="Times New Roman" w:cs="Times New Roman"/>
              </w:rPr>
              <w:t xml:space="preserve">Доля объемов </w:t>
            </w:r>
            <w:r w:rsidR="006C458A" w:rsidRPr="007B5EDA">
              <w:rPr>
                <w:rFonts w:ascii="Times New Roman" w:hAnsi="Times New Roman" w:cs="Times New Roman"/>
              </w:rPr>
              <w:t>в</w:t>
            </w:r>
            <w:r w:rsidRPr="007B5EDA">
              <w:rPr>
                <w:rFonts w:ascii="Times New Roman" w:hAnsi="Times New Roman" w:cs="Times New Roman"/>
              </w:rPr>
              <w:t>оды,  потре</w:t>
            </w:r>
            <w:r w:rsidRPr="007B5EDA">
              <w:rPr>
                <w:rFonts w:ascii="Times New Roman" w:hAnsi="Times New Roman" w:cs="Times New Roman"/>
              </w:rPr>
              <w:t>б</w:t>
            </w:r>
            <w:r w:rsidRPr="007B5EDA">
              <w:rPr>
                <w:rFonts w:ascii="Times New Roman" w:hAnsi="Times New Roman" w:cs="Times New Roman"/>
              </w:rPr>
              <w:t xml:space="preserve">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многоквартирных домах, расчеты  за которую     ос</w:t>
            </w:r>
            <w:r w:rsidR="006C458A" w:rsidRPr="007B5EDA">
              <w:rPr>
                <w:rFonts w:ascii="Times New Roman" w:hAnsi="Times New Roman" w:cs="Times New Roman"/>
              </w:rPr>
              <w:t>у</w:t>
            </w:r>
            <w:r w:rsidR="006C458A" w:rsidRPr="007B5EDA">
              <w:rPr>
                <w:rFonts w:ascii="Times New Roman" w:hAnsi="Times New Roman" w:cs="Times New Roman"/>
              </w:rPr>
              <w:t>ществляются с</w:t>
            </w:r>
            <w:r w:rsidR="00DA1BBE" w:rsidRPr="007B5EDA">
              <w:rPr>
                <w:rFonts w:ascii="Times New Roman" w:hAnsi="Times New Roman" w:cs="Times New Roman"/>
              </w:rPr>
              <w:t xml:space="preserve"> </w:t>
            </w:r>
            <w:r w:rsidR="006C458A" w:rsidRPr="007B5EDA">
              <w:rPr>
                <w:rFonts w:ascii="Times New Roman" w:hAnsi="Times New Roman" w:cs="Times New Roman"/>
              </w:rPr>
              <w:t>использов</w:t>
            </w:r>
            <w:r w:rsidR="006C458A" w:rsidRPr="007B5EDA">
              <w:rPr>
                <w:rFonts w:ascii="Times New Roman" w:hAnsi="Times New Roman" w:cs="Times New Roman"/>
              </w:rPr>
              <w:t>а</w:t>
            </w:r>
            <w:r w:rsidR="006C458A" w:rsidRPr="007B5EDA">
              <w:rPr>
                <w:rFonts w:ascii="Times New Roman" w:hAnsi="Times New Roman" w:cs="Times New Roman"/>
              </w:rPr>
              <w:t xml:space="preserve">нием  </w:t>
            </w:r>
            <w:r w:rsidR="00DA1BBE" w:rsidRPr="007B5EDA">
              <w:rPr>
                <w:rFonts w:ascii="Times New Roman" w:hAnsi="Times New Roman" w:cs="Times New Roman"/>
              </w:rPr>
              <w:t>коллективных  (общ</w:t>
            </w:r>
            <w:r w:rsidR="00DA1BBE" w:rsidRPr="007B5EDA">
              <w:rPr>
                <w:rFonts w:ascii="Times New Roman" w:hAnsi="Times New Roman" w:cs="Times New Roman"/>
              </w:rPr>
              <w:t>е</w:t>
            </w:r>
            <w:r w:rsidR="00DA1BBE" w:rsidRPr="007B5EDA">
              <w:rPr>
                <w:rFonts w:ascii="Times New Roman" w:hAnsi="Times New Roman" w:cs="Times New Roman"/>
              </w:rPr>
              <w:t xml:space="preserve">домовых) </w:t>
            </w:r>
            <w:r w:rsidR="006C458A" w:rsidRPr="007B5EDA">
              <w:rPr>
                <w:rFonts w:ascii="Times New Roman" w:hAnsi="Times New Roman" w:cs="Times New Roman"/>
              </w:rPr>
              <w:t xml:space="preserve">приборов учета, в общем объеме  </w:t>
            </w:r>
            <w:r w:rsidR="00DA1BBE" w:rsidRPr="007B5EDA">
              <w:rPr>
                <w:rFonts w:ascii="Times New Roman" w:hAnsi="Times New Roman" w:cs="Times New Roman"/>
              </w:rPr>
              <w:t>воды, потре</w:t>
            </w:r>
            <w:r w:rsidR="00DA1BBE" w:rsidRPr="007B5EDA">
              <w:rPr>
                <w:rFonts w:ascii="Times New Roman" w:hAnsi="Times New Roman" w:cs="Times New Roman"/>
              </w:rPr>
              <w:t>б</w:t>
            </w:r>
            <w:r w:rsidR="00DA1BBE" w:rsidRPr="007B5EDA">
              <w:rPr>
                <w:rFonts w:ascii="Times New Roman" w:hAnsi="Times New Roman" w:cs="Times New Roman"/>
              </w:rPr>
              <w:t xml:space="preserve">ляемой  </w:t>
            </w:r>
            <w:r w:rsidR="006C458A" w:rsidRPr="007B5EDA">
              <w:rPr>
                <w:rFonts w:ascii="Times New Roman" w:hAnsi="Times New Roman" w:cs="Times New Roman"/>
              </w:rPr>
              <w:t>(используемой) в</w:t>
            </w:r>
            <w:r w:rsidR="00DA1BBE" w:rsidRPr="007B5EDA">
              <w:rPr>
                <w:rFonts w:ascii="Times New Roman" w:hAnsi="Times New Roman" w:cs="Times New Roman"/>
              </w:rPr>
              <w:t xml:space="preserve"> </w:t>
            </w:r>
            <w:r w:rsidR="006C458A" w:rsidRPr="007B5EDA">
              <w:rPr>
                <w:rFonts w:ascii="Times New Roman" w:hAnsi="Times New Roman" w:cs="Times New Roman"/>
              </w:rPr>
              <w:t>многоквартирных д</w:t>
            </w:r>
            <w:r w:rsidR="00DA1BBE" w:rsidRPr="007B5EDA">
              <w:rPr>
                <w:rFonts w:ascii="Times New Roman" w:hAnsi="Times New Roman" w:cs="Times New Roman"/>
              </w:rPr>
              <w:t>омах на территории субъекта Росси</w:t>
            </w:r>
            <w:r w:rsidR="00DA1BBE" w:rsidRPr="007B5EDA">
              <w:rPr>
                <w:rFonts w:ascii="Times New Roman" w:hAnsi="Times New Roman" w:cs="Times New Roman"/>
              </w:rPr>
              <w:t>й</w:t>
            </w:r>
            <w:r w:rsidR="00DA1BBE" w:rsidRPr="007B5EDA">
              <w:rPr>
                <w:rFonts w:ascii="Times New Roman" w:hAnsi="Times New Roman" w:cs="Times New Roman"/>
              </w:rPr>
              <w:t xml:space="preserve">ской </w:t>
            </w:r>
            <w:r w:rsidR="006C458A" w:rsidRPr="007B5EDA">
              <w:rPr>
                <w:rFonts w:ascii="Times New Roman" w:hAnsi="Times New Roman" w:cs="Times New Roman"/>
              </w:rPr>
              <w:t>Федерации, муниц</w:t>
            </w:r>
            <w:r w:rsidR="006C458A" w:rsidRPr="007B5EDA">
              <w:rPr>
                <w:rFonts w:ascii="Times New Roman" w:hAnsi="Times New Roman" w:cs="Times New Roman"/>
              </w:rPr>
              <w:t>и</w:t>
            </w:r>
            <w:r w:rsidR="006C458A" w:rsidRPr="007B5EDA">
              <w:rPr>
                <w:rFonts w:ascii="Times New Roman" w:hAnsi="Times New Roman" w:cs="Times New Roman"/>
              </w:rPr>
              <w:t xml:space="preserve">пального  образования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62,90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75,00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85,00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r>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4.3.3.</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DA1BBE" w:rsidP="00DA1BBE">
            <w:pPr>
              <w:pStyle w:val="ConsPlusCell"/>
              <w:widowControl/>
              <w:rPr>
                <w:rFonts w:ascii="Times New Roman" w:hAnsi="Times New Roman" w:cs="Times New Roman"/>
              </w:rPr>
            </w:pPr>
            <w:r w:rsidRPr="007B5EDA">
              <w:rPr>
                <w:rFonts w:ascii="Times New Roman" w:hAnsi="Times New Roman" w:cs="Times New Roman"/>
              </w:rPr>
              <w:t>Доля объемов  воды,  п</w:t>
            </w:r>
            <w:r w:rsidRPr="007B5EDA">
              <w:rPr>
                <w:rFonts w:ascii="Times New Roman" w:hAnsi="Times New Roman" w:cs="Times New Roman"/>
              </w:rPr>
              <w:t>о</w:t>
            </w:r>
            <w:r w:rsidRPr="007B5EDA">
              <w:rPr>
                <w:rFonts w:ascii="Times New Roman" w:hAnsi="Times New Roman" w:cs="Times New Roman"/>
              </w:rPr>
              <w:t xml:space="preserve">требляемой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многоквартирных домах, расчеты  за которую осущ</w:t>
            </w:r>
            <w:r w:rsidR="006C458A" w:rsidRPr="007B5EDA">
              <w:rPr>
                <w:rFonts w:ascii="Times New Roman" w:hAnsi="Times New Roman" w:cs="Times New Roman"/>
              </w:rPr>
              <w:t>е</w:t>
            </w:r>
            <w:r w:rsidR="006C458A" w:rsidRPr="007B5EDA">
              <w:rPr>
                <w:rFonts w:ascii="Times New Roman" w:hAnsi="Times New Roman" w:cs="Times New Roman"/>
              </w:rPr>
              <w:t>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индивидуальных и</w:t>
            </w:r>
            <w:r w:rsidRPr="007B5EDA">
              <w:rPr>
                <w:rFonts w:ascii="Times New Roman" w:hAnsi="Times New Roman" w:cs="Times New Roman"/>
              </w:rPr>
              <w:t xml:space="preserve"> общих (для  коммунальной  </w:t>
            </w:r>
            <w:r w:rsidR="006C458A" w:rsidRPr="007B5EDA">
              <w:rPr>
                <w:rFonts w:ascii="Times New Roman" w:hAnsi="Times New Roman" w:cs="Times New Roman"/>
              </w:rPr>
              <w:t>к</w:t>
            </w:r>
            <w:r w:rsidRPr="007B5EDA">
              <w:rPr>
                <w:rFonts w:ascii="Times New Roman" w:hAnsi="Times New Roman" w:cs="Times New Roman"/>
              </w:rPr>
              <w:t>варт</w:t>
            </w:r>
            <w:r w:rsidRPr="007B5EDA">
              <w:rPr>
                <w:rFonts w:ascii="Times New Roman" w:hAnsi="Times New Roman" w:cs="Times New Roman"/>
              </w:rPr>
              <w:t>и</w:t>
            </w:r>
            <w:r w:rsidRPr="007B5EDA">
              <w:rPr>
                <w:rFonts w:ascii="Times New Roman" w:hAnsi="Times New Roman" w:cs="Times New Roman"/>
              </w:rPr>
              <w:t xml:space="preserve">ры) </w:t>
            </w:r>
            <w:r w:rsidR="006C458A" w:rsidRPr="007B5EDA">
              <w:rPr>
                <w:rFonts w:ascii="Times New Roman" w:hAnsi="Times New Roman" w:cs="Times New Roman"/>
              </w:rPr>
              <w:t xml:space="preserve">приборов учета, в общем объеме  </w:t>
            </w:r>
            <w:r w:rsidRPr="007B5EDA">
              <w:rPr>
                <w:rFonts w:ascii="Times New Roman" w:hAnsi="Times New Roman" w:cs="Times New Roman"/>
              </w:rPr>
              <w:t xml:space="preserve">воды, потребляемой  </w:t>
            </w:r>
            <w:r w:rsidR="006C458A" w:rsidRPr="007B5EDA">
              <w:rPr>
                <w:rFonts w:ascii="Times New Roman" w:hAnsi="Times New Roman" w:cs="Times New Roman"/>
              </w:rPr>
              <w:t>(используемой) в</w:t>
            </w:r>
            <w:r w:rsidRPr="007B5EDA">
              <w:rPr>
                <w:rFonts w:ascii="Times New Roman" w:hAnsi="Times New Roman" w:cs="Times New Roman"/>
              </w:rPr>
              <w:t xml:space="preserve"> </w:t>
            </w:r>
            <w:r w:rsidR="006C458A" w:rsidRPr="007B5EDA">
              <w:rPr>
                <w:rFonts w:ascii="Times New Roman" w:hAnsi="Times New Roman" w:cs="Times New Roman"/>
              </w:rPr>
              <w:t>многоква</w:t>
            </w:r>
            <w:r w:rsidR="006C458A" w:rsidRPr="007B5EDA">
              <w:rPr>
                <w:rFonts w:ascii="Times New Roman" w:hAnsi="Times New Roman" w:cs="Times New Roman"/>
              </w:rPr>
              <w:t>р</w:t>
            </w:r>
            <w:r w:rsidR="006C458A" w:rsidRPr="007B5EDA">
              <w:rPr>
                <w:rFonts w:ascii="Times New Roman" w:hAnsi="Times New Roman" w:cs="Times New Roman"/>
              </w:rPr>
              <w:t xml:space="preserve">тирных </w:t>
            </w:r>
            <w:r w:rsidRPr="007B5EDA">
              <w:rPr>
                <w:rFonts w:ascii="Times New Roman" w:hAnsi="Times New Roman" w:cs="Times New Roman"/>
              </w:rPr>
              <w:t xml:space="preserve">домах на территории </w:t>
            </w:r>
            <w:r w:rsidR="006C458A" w:rsidRPr="007B5EDA">
              <w:rPr>
                <w:rFonts w:ascii="Times New Roman" w:hAnsi="Times New Roman" w:cs="Times New Roman"/>
              </w:rPr>
              <w:t>муниципального  образов</w:t>
            </w:r>
            <w:r w:rsidR="006C458A" w:rsidRPr="007B5EDA">
              <w:rPr>
                <w:rFonts w:ascii="Times New Roman" w:hAnsi="Times New Roman" w:cs="Times New Roman"/>
              </w:rPr>
              <w:t>а</w:t>
            </w:r>
            <w:r w:rsidR="006C458A" w:rsidRPr="007B5EDA">
              <w:rPr>
                <w:rFonts w:ascii="Times New Roman" w:hAnsi="Times New Roman" w:cs="Times New Roman"/>
              </w:rPr>
              <w:t xml:space="preserve">ния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20,97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34,97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48,97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62,97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76,97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90,97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100,00    </w:t>
            </w:r>
          </w:p>
        </w:tc>
      </w:tr>
      <w:tr w:rsidR="006C458A" w:rsidRPr="007B5EDA" w:rsidTr="000B6160">
        <w:trPr>
          <w:cantSplit/>
          <w:trHeight w:val="10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4.4.1.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DA1BBE" w:rsidP="00DA1BBE">
            <w:pPr>
              <w:pStyle w:val="ConsPlusCell"/>
              <w:widowControl/>
              <w:rPr>
                <w:rFonts w:ascii="Times New Roman" w:hAnsi="Times New Roman" w:cs="Times New Roman"/>
              </w:rPr>
            </w:pPr>
            <w:r w:rsidRPr="007B5EDA">
              <w:rPr>
                <w:rFonts w:ascii="Times New Roman" w:hAnsi="Times New Roman" w:cs="Times New Roman"/>
              </w:rPr>
              <w:t xml:space="preserve">Число жилых  </w:t>
            </w:r>
            <w:r w:rsidR="006C458A" w:rsidRPr="007B5EDA">
              <w:rPr>
                <w:rFonts w:ascii="Times New Roman" w:hAnsi="Times New Roman" w:cs="Times New Roman"/>
              </w:rPr>
              <w:t xml:space="preserve">домов, в  </w:t>
            </w:r>
            <w:r w:rsidRPr="007B5EDA">
              <w:rPr>
                <w:rFonts w:ascii="Times New Roman" w:hAnsi="Times New Roman" w:cs="Times New Roman"/>
              </w:rPr>
              <w:t>о</w:t>
            </w:r>
            <w:r w:rsidRPr="007B5EDA">
              <w:rPr>
                <w:rFonts w:ascii="Times New Roman" w:hAnsi="Times New Roman" w:cs="Times New Roman"/>
              </w:rPr>
              <w:t>т</w:t>
            </w:r>
            <w:r w:rsidRPr="007B5EDA">
              <w:rPr>
                <w:rFonts w:ascii="Times New Roman" w:hAnsi="Times New Roman" w:cs="Times New Roman"/>
              </w:rPr>
              <w:t xml:space="preserve">ношении которых проведено </w:t>
            </w:r>
            <w:r w:rsidR="006C458A" w:rsidRPr="007B5EDA">
              <w:rPr>
                <w:rFonts w:ascii="Times New Roman" w:hAnsi="Times New Roman" w:cs="Times New Roman"/>
              </w:rPr>
              <w:t xml:space="preserve">энергетическое </w:t>
            </w:r>
            <w:r w:rsidRPr="007B5EDA">
              <w:rPr>
                <w:rFonts w:ascii="Times New Roman" w:hAnsi="Times New Roman" w:cs="Times New Roman"/>
              </w:rPr>
              <w:t xml:space="preserve">обследование  </w:t>
            </w:r>
            <w:r w:rsidR="006C458A" w:rsidRPr="007B5EDA">
              <w:rPr>
                <w:rFonts w:ascii="Times New Roman" w:hAnsi="Times New Roman" w:cs="Times New Roman"/>
              </w:rPr>
              <w:t xml:space="preserve">&lt;**&gt;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шт.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375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749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1124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1498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1873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2247       </w:t>
            </w:r>
          </w:p>
        </w:tc>
      </w:tr>
      <w:tr w:rsidR="006C458A" w:rsidRPr="007B5EDA" w:rsidTr="000B6160">
        <w:trPr>
          <w:cantSplit/>
          <w:trHeight w:val="12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4.4.2.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9555EF" w:rsidP="009555EF">
            <w:pPr>
              <w:pStyle w:val="ConsPlusCell"/>
              <w:widowControl/>
              <w:rPr>
                <w:rFonts w:ascii="Times New Roman" w:hAnsi="Times New Roman" w:cs="Times New Roman"/>
              </w:rPr>
            </w:pPr>
            <w:r w:rsidRPr="007B5EDA">
              <w:rPr>
                <w:rFonts w:ascii="Times New Roman" w:hAnsi="Times New Roman" w:cs="Times New Roman"/>
              </w:rPr>
              <w:t xml:space="preserve">Доля жилых  </w:t>
            </w:r>
            <w:r w:rsidR="006C458A" w:rsidRPr="007B5EDA">
              <w:rPr>
                <w:rFonts w:ascii="Times New Roman" w:hAnsi="Times New Roman" w:cs="Times New Roman"/>
              </w:rPr>
              <w:t xml:space="preserve">домов, в  </w:t>
            </w:r>
            <w:r w:rsidRPr="007B5EDA">
              <w:rPr>
                <w:rFonts w:ascii="Times New Roman" w:hAnsi="Times New Roman" w:cs="Times New Roman"/>
              </w:rPr>
              <w:t>отн</w:t>
            </w:r>
            <w:r w:rsidRPr="007B5EDA">
              <w:rPr>
                <w:rFonts w:ascii="Times New Roman" w:hAnsi="Times New Roman" w:cs="Times New Roman"/>
              </w:rPr>
              <w:t>о</w:t>
            </w:r>
            <w:r w:rsidRPr="007B5EDA">
              <w:rPr>
                <w:rFonts w:ascii="Times New Roman" w:hAnsi="Times New Roman" w:cs="Times New Roman"/>
              </w:rPr>
              <w:t xml:space="preserve">шении которых проведено энергетическое </w:t>
            </w:r>
            <w:r w:rsidR="006C458A" w:rsidRPr="007B5EDA">
              <w:rPr>
                <w:rFonts w:ascii="Times New Roman" w:hAnsi="Times New Roman" w:cs="Times New Roman"/>
              </w:rPr>
              <w:t>обследов</w:t>
            </w:r>
            <w:r w:rsidR="006C458A" w:rsidRPr="007B5EDA">
              <w:rPr>
                <w:rFonts w:ascii="Times New Roman" w:hAnsi="Times New Roman" w:cs="Times New Roman"/>
              </w:rPr>
              <w:t>а</w:t>
            </w:r>
            <w:r w:rsidR="006C458A" w:rsidRPr="007B5EDA">
              <w:rPr>
                <w:rFonts w:ascii="Times New Roman" w:hAnsi="Times New Roman" w:cs="Times New Roman"/>
              </w:rPr>
              <w:t xml:space="preserve">ние, в </w:t>
            </w:r>
            <w:r w:rsidRPr="007B5EDA">
              <w:rPr>
                <w:rFonts w:ascii="Times New Roman" w:hAnsi="Times New Roman" w:cs="Times New Roman"/>
              </w:rPr>
              <w:t xml:space="preserve">общем числе </w:t>
            </w:r>
            <w:r w:rsidR="006C458A" w:rsidRPr="007B5EDA">
              <w:rPr>
                <w:rFonts w:ascii="Times New Roman" w:hAnsi="Times New Roman" w:cs="Times New Roman"/>
              </w:rPr>
              <w:t xml:space="preserve">жилых домов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9555EF" w:rsidP="009555EF">
            <w:pPr>
              <w:pStyle w:val="ConsPlusCell"/>
              <w:widowControl/>
              <w:rPr>
                <w:rFonts w:ascii="Times New Roman" w:hAnsi="Times New Roman" w:cs="Times New Roman"/>
              </w:rPr>
            </w:pPr>
            <w:r w:rsidRPr="007B5EDA">
              <w:rPr>
                <w:rFonts w:ascii="Times New Roman" w:hAnsi="Times New Roman" w:cs="Times New Roman"/>
              </w:rPr>
              <w:t>отн.</w:t>
            </w:r>
            <w:r w:rsidR="006C458A" w:rsidRPr="007B5EDA">
              <w:rPr>
                <w:rFonts w:ascii="Times New Roman" w:hAnsi="Times New Roman" w:cs="Times New Roman"/>
              </w:rPr>
              <w:t xml:space="preserve">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0,50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0,83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1,00    </w:t>
            </w:r>
          </w:p>
        </w:tc>
      </w:tr>
      <w:tr w:rsidR="006C458A" w:rsidRPr="007B5EDA" w:rsidTr="000B6160">
        <w:trPr>
          <w:cantSplit/>
          <w:trHeight w:val="22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4.5.1.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Удельный расход тепловой энергии</w:t>
            </w:r>
            <w:r w:rsidR="009555EF" w:rsidRPr="007B5EDA">
              <w:rPr>
                <w:rFonts w:ascii="Times New Roman" w:hAnsi="Times New Roman" w:cs="Times New Roman"/>
              </w:rPr>
              <w:t xml:space="preserve"> </w:t>
            </w:r>
            <w:r w:rsidRPr="007B5EDA">
              <w:rPr>
                <w:rFonts w:ascii="Times New Roman" w:hAnsi="Times New Roman" w:cs="Times New Roman"/>
              </w:rPr>
              <w:t xml:space="preserve">в жилых домах,  </w:t>
            </w:r>
            <w:r w:rsidR="009555EF" w:rsidRPr="007B5EDA">
              <w:rPr>
                <w:rFonts w:ascii="Times New Roman" w:hAnsi="Times New Roman" w:cs="Times New Roman"/>
              </w:rPr>
              <w:t>ра</w:t>
            </w:r>
            <w:r w:rsidR="009555EF" w:rsidRPr="007B5EDA">
              <w:rPr>
                <w:rFonts w:ascii="Times New Roman" w:hAnsi="Times New Roman" w:cs="Times New Roman"/>
              </w:rPr>
              <w:t>с</w:t>
            </w:r>
            <w:r w:rsidR="009555EF" w:rsidRPr="007B5EDA">
              <w:rPr>
                <w:rFonts w:ascii="Times New Roman" w:hAnsi="Times New Roman" w:cs="Times New Roman"/>
              </w:rPr>
              <w:t xml:space="preserve">четы за которую </w:t>
            </w:r>
            <w:r w:rsidRPr="007B5EDA">
              <w:rPr>
                <w:rFonts w:ascii="Times New Roman" w:hAnsi="Times New Roman" w:cs="Times New Roman"/>
              </w:rPr>
              <w:t>осущест</w:t>
            </w:r>
            <w:r w:rsidRPr="007B5EDA">
              <w:rPr>
                <w:rFonts w:ascii="Times New Roman" w:hAnsi="Times New Roman" w:cs="Times New Roman"/>
              </w:rPr>
              <w:t>в</w:t>
            </w:r>
            <w:r w:rsidRPr="007B5EDA">
              <w:rPr>
                <w:rFonts w:ascii="Times New Roman" w:hAnsi="Times New Roman" w:cs="Times New Roman"/>
              </w:rPr>
              <w:t>ляются с</w:t>
            </w:r>
            <w:r w:rsidR="009555EF" w:rsidRPr="007B5EDA">
              <w:rPr>
                <w:rFonts w:ascii="Times New Roman" w:hAnsi="Times New Roman" w:cs="Times New Roman"/>
              </w:rPr>
              <w:t xml:space="preserve"> </w:t>
            </w:r>
            <w:r w:rsidRPr="007B5EDA">
              <w:rPr>
                <w:rFonts w:ascii="Times New Roman" w:hAnsi="Times New Roman" w:cs="Times New Roman"/>
              </w:rPr>
              <w:t xml:space="preserve">использованием  приборов учета  (в части  многоквартирных домов - с       </w:t>
            </w:r>
            <w:r w:rsidRPr="007B5EDA">
              <w:rPr>
                <w:rFonts w:ascii="Times New Roman" w:hAnsi="Times New Roman" w:cs="Times New Roman"/>
              </w:rPr>
              <w:br/>
              <w:t xml:space="preserve">использованием  </w:t>
            </w:r>
            <w:r w:rsidR="00A11857" w:rsidRPr="007B5EDA">
              <w:rPr>
                <w:rFonts w:ascii="Times New Roman" w:hAnsi="Times New Roman" w:cs="Times New Roman"/>
              </w:rPr>
              <w:t>коллекти</w:t>
            </w:r>
            <w:r w:rsidR="00A11857" w:rsidRPr="007B5EDA">
              <w:rPr>
                <w:rFonts w:ascii="Times New Roman" w:hAnsi="Times New Roman" w:cs="Times New Roman"/>
              </w:rPr>
              <w:t>в</w:t>
            </w:r>
            <w:r w:rsidR="00A11857" w:rsidRPr="007B5EDA">
              <w:rPr>
                <w:rFonts w:ascii="Times New Roman" w:hAnsi="Times New Roman" w:cs="Times New Roman"/>
              </w:rPr>
              <w:t xml:space="preserve">ных (общедомовых) </w:t>
            </w:r>
            <w:r w:rsidRPr="007B5EDA">
              <w:rPr>
                <w:rFonts w:ascii="Times New Roman" w:hAnsi="Times New Roman" w:cs="Times New Roman"/>
              </w:rPr>
              <w:t>приб</w:t>
            </w:r>
            <w:r w:rsidRPr="007B5EDA">
              <w:rPr>
                <w:rFonts w:ascii="Times New Roman" w:hAnsi="Times New Roman" w:cs="Times New Roman"/>
              </w:rPr>
              <w:t>о</w:t>
            </w:r>
            <w:r w:rsidRPr="007B5EDA">
              <w:rPr>
                <w:rFonts w:ascii="Times New Roman" w:hAnsi="Times New Roman" w:cs="Times New Roman"/>
              </w:rPr>
              <w:t xml:space="preserve">ров учета) (в расчете на 1 кв. метр общей  площади)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Гкал/м.</w:t>
            </w:r>
            <w:r w:rsidRPr="007B5EDA">
              <w:rPr>
                <w:rFonts w:ascii="Times New Roman" w:hAnsi="Times New Roman" w:cs="Times New Roman"/>
              </w:rPr>
              <w:br/>
              <w:t xml:space="preserve">кв.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7,51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2,37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4,99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2,50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18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4.5.2.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Удельный расход тепловой энергии</w:t>
            </w:r>
            <w:r w:rsidR="00A11857" w:rsidRPr="007B5EDA">
              <w:rPr>
                <w:rFonts w:ascii="Times New Roman" w:hAnsi="Times New Roman" w:cs="Times New Roman"/>
              </w:rPr>
              <w:t xml:space="preserve"> </w:t>
            </w:r>
            <w:r w:rsidRPr="007B5EDA">
              <w:rPr>
                <w:rFonts w:ascii="Times New Roman" w:hAnsi="Times New Roman" w:cs="Times New Roman"/>
              </w:rPr>
              <w:t xml:space="preserve">в жилых домах,  </w:t>
            </w:r>
            <w:r w:rsidR="00A11857" w:rsidRPr="007B5EDA">
              <w:rPr>
                <w:rFonts w:ascii="Times New Roman" w:hAnsi="Times New Roman" w:cs="Times New Roman"/>
              </w:rPr>
              <w:t>ра</w:t>
            </w:r>
            <w:r w:rsidR="00A11857" w:rsidRPr="007B5EDA">
              <w:rPr>
                <w:rFonts w:ascii="Times New Roman" w:hAnsi="Times New Roman" w:cs="Times New Roman"/>
              </w:rPr>
              <w:t>с</w:t>
            </w:r>
            <w:r w:rsidR="00A11857" w:rsidRPr="007B5EDA">
              <w:rPr>
                <w:rFonts w:ascii="Times New Roman" w:hAnsi="Times New Roman" w:cs="Times New Roman"/>
              </w:rPr>
              <w:t xml:space="preserve">четы за которую </w:t>
            </w:r>
            <w:r w:rsidRPr="007B5EDA">
              <w:rPr>
                <w:rFonts w:ascii="Times New Roman" w:hAnsi="Times New Roman" w:cs="Times New Roman"/>
              </w:rPr>
              <w:t>осущест</w:t>
            </w:r>
            <w:r w:rsidRPr="007B5EDA">
              <w:rPr>
                <w:rFonts w:ascii="Times New Roman" w:hAnsi="Times New Roman" w:cs="Times New Roman"/>
              </w:rPr>
              <w:t>в</w:t>
            </w:r>
            <w:r w:rsidRPr="007B5EDA">
              <w:rPr>
                <w:rFonts w:ascii="Times New Roman" w:hAnsi="Times New Roman" w:cs="Times New Roman"/>
              </w:rPr>
              <w:t>ляются с</w:t>
            </w:r>
            <w:r w:rsidR="00A11857" w:rsidRPr="007B5EDA">
              <w:rPr>
                <w:rFonts w:ascii="Times New Roman" w:hAnsi="Times New Roman" w:cs="Times New Roman"/>
              </w:rPr>
              <w:t xml:space="preserve"> применением </w:t>
            </w:r>
            <w:r w:rsidRPr="007B5EDA">
              <w:rPr>
                <w:rFonts w:ascii="Times New Roman" w:hAnsi="Times New Roman" w:cs="Times New Roman"/>
              </w:rPr>
              <w:t>ра</w:t>
            </w:r>
            <w:r w:rsidRPr="007B5EDA">
              <w:rPr>
                <w:rFonts w:ascii="Times New Roman" w:hAnsi="Times New Roman" w:cs="Times New Roman"/>
              </w:rPr>
              <w:t>с</w:t>
            </w:r>
            <w:r w:rsidRPr="007B5EDA">
              <w:rPr>
                <w:rFonts w:ascii="Times New Roman" w:hAnsi="Times New Roman" w:cs="Times New Roman"/>
              </w:rPr>
              <w:t xml:space="preserve">четных  </w:t>
            </w:r>
            <w:r w:rsidR="00A11857" w:rsidRPr="007B5EDA">
              <w:rPr>
                <w:rFonts w:ascii="Times New Roman" w:hAnsi="Times New Roman" w:cs="Times New Roman"/>
              </w:rPr>
              <w:t>способов (нормат</w:t>
            </w:r>
            <w:r w:rsidR="00A11857" w:rsidRPr="007B5EDA">
              <w:rPr>
                <w:rFonts w:ascii="Times New Roman" w:hAnsi="Times New Roman" w:cs="Times New Roman"/>
              </w:rPr>
              <w:t>и</w:t>
            </w:r>
            <w:r w:rsidR="00A11857" w:rsidRPr="007B5EDA">
              <w:rPr>
                <w:rFonts w:ascii="Times New Roman" w:hAnsi="Times New Roman" w:cs="Times New Roman"/>
              </w:rPr>
              <w:t xml:space="preserve">вов </w:t>
            </w:r>
            <w:r w:rsidRPr="007B5EDA">
              <w:rPr>
                <w:rFonts w:ascii="Times New Roman" w:hAnsi="Times New Roman" w:cs="Times New Roman"/>
              </w:rPr>
              <w:t>потребления) (в расчете на 1 кв.</w:t>
            </w:r>
            <w:r w:rsidR="00A11857" w:rsidRPr="007B5EDA">
              <w:rPr>
                <w:rFonts w:ascii="Times New Roman" w:hAnsi="Times New Roman" w:cs="Times New Roman"/>
              </w:rPr>
              <w:t xml:space="preserve">метр общей </w:t>
            </w:r>
            <w:r w:rsidRPr="007B5EDA">
              <w:rPr>
                <w:rFonts w:ascii="Times New Roman" w:hAnsi="Times New Roman" w:cs="Times New Roman"/>
              </w:rPr>
              <w:t xml:space="preserve">площади)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Гкал/м.кв.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0,61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0,41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0,36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0,35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276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4.5.3.</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удельного </w:t>
            </w:r>
            <w:r w:rsidR="006C458A" w:rsidRPr="007B5EDA">
              <w:rPr>
                <w:rFonts w:ascii="Times New Roman" w:hAnsi="Times New Roman" w:cs="Times New Roman"/>
              </w:rPr>
              <w:t>расх</w:t>
            </w:r>
            <w:r w:rsidR="006C458A" w:rsidRPr="007B5EDA">
              <w:rPr>
                <w:rFonts w:ascii="Times New Roman" w:hAnsi="Times New Roman" w:cs="Times New Roman"/>
              </w:rPr>
              <w:t>о</w:t>
            </w:r>
            <w:r w:rsidR="006C458A" w:rsidRPr="007B5EDA">
              <w:rPr>
                <w:rFonts w:ascii="Times New Roman" w:hAnsi="Times New Roman" w:cs="Times New Roman"/>
              </w:rPr>
              <w:t>да тепловой</w:t>
            </w:r>
            <w:r w:rsidRPr="007B5EDA">
              <w:rPr>
                <w:rFonts w:ascii="Times New Roman" w:hAnsi="Times New Roman" w:cs="Times New Roman"/>
              </w:rPr>
              <w:t xml:space="preserve"> </w:t>
            </w:r>
            <w:r w:rsidR="006C458A" w:rsidRPr="007B5EDA">
              <w:rPr>
                <w:rFonts w:ascii="Times New Roman" w:hAnsi="Times New Roman" w:cs="Times New Roman"/>
              </w:rPr>
              <w:t xml:space="preserve">энергии в жилых домах, расчеты  </w:t>
            </w:r>
            <w:r w:rsidRPr="007B5EDA">
              <w:rPr>
                <w:rFonts w:ascii="Times New Roman" w:hAnsi="Times New Roman" w:cs="Times New Roman"/>
              </w:rPr>
              <w:t xml:space="preserve">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использ</w:t>
            </w:r>
            <w:r w:rsidRPr="007B5EDA">
              <w:rPr>
                <w:rFonts w:ascii="Times New Roman" w:hAnsi="Times New Roman" w:cs="Times New Roman"/>
              </w:rPr>
              <w:t>о</w:t>
            </w:r>
            <w:r w:rsidRPr="007B5EDA">
              <w:rPr>
                <w:rFonts w:ascii="Times New Roman" w:hAnsi="Times New Roman" w:cs="Times New Roman"/>
              </w:rPr>
              <w:t xml:space="preserve">ванием приборов учета (в части </w:t>
            </w:r>
            <w:r w:rsidR="006C458A" w:rsidRPr="007B5EDA">
              <w:rPr>
                <w:rFonts w:ascii="Times New Roman" w:hAnsi="Times New Roman" w:cs="Times New Roman"/>
              </w:rPr>
              <w:t>многоквартирных д</w:t>
            </w:r>
            <w:r w:rsidR="006C458A" w:rsidRPr="007B5EDA">
              <w:rPr>
                <w:rFonts w:ascii="Times New Roman" w:hAnsi="Times New Roman" w:cs="Times New Roman"/>
              </w:rPr>
              <w:t>о</w:t>
            </w:r>
            <w:r w:rsidR="006C458A" w:rsidRPr="007B5EDA">
              <w:rPr>
                <w:rFonts w:ascii="Times New Roman" w:hAnsi="Times New Roman" w:cs="Times New Roman"/>
              </w:rPr>
              <w:t>мов - с использованием ко</w:t>
            </w:r>
            <w:r w:rsidR="006C458A" w:rsidRPr="007B5EDA">
              <w:rPr>
                <w:rFonts w:ascii="Times New Roman" w:hAnsi="Times New Roman" w:cs="Times New Roman"/>
              </w:rPr>
              <w:t>л</w:t>
            </w:r>
            <w:r w:rsidR="006C458A" w:rsidRPr="007B5EDA">
              <w:rPr>
                <w:rFonts w:ascii="Times New Roman" w:hAnsi="Times New Roman" w:cs="Times New Roman"/>
              </w:rPr>
              <w:t xml:space="preserve">лективных </w:t>
            </w:r>
            <w:r w:rsidRPr="007B5EDA">
              <w:rPr>
                <w:rFonts w:ascii="Times New Roman" w:hAnsi="Times New Roman" w:cs="Times New Roman"/>
              </w:rPr>
              <w:t xml:space="preserve">(общедомовых) </w:t>
            </w:r>
            <w:r w:rsidR="006C458A" w:rsidRPr="007B5EDA">
              <w:rPr>
                <w:rFonts w:ascii="Times New Roman" w:hAnsi="Times New Roman" w:cs="Times New Roman"/>
              </w:rPr>
              <w:t xml:space="preserve">приборов учета) (в расчете на 1 </w:t>
            </w:r>
            <w:r w:rsidRPr="007B5EDA">
              <w:rPr>
                <w:rFonts w:ascii="Times New Roman" w:hAnsi="Times New Roman" w:cs="Times New Roman"/>
              </w:rPr>
              <w:t xml:space="preserve">кв. метр общей площади, для фактических и </w:t>
            </w:r>
            <w:r w:rsidR="006C458A" w:rsidRPr="007B5EDA">
              <w:rPr>
                <w:rFonts w:ascii="Times New Roman" w:hAnsi="Times New Roman" w:cs="Times New Roman"/>
              </w:rPr>
              <w:t>сопост</w:t>
            </w:r>
            <w:r w:rsidR="006C458A" w:rsidRPr="007B5EDA">
              <w:rPr>
                <w:rFonts w:ascii="Times New Roman" w:hAnsi="Times New Roman" w:cs="Times New Roman"/>
              </w:rPr>
              <w:t>а</w:t>
            </w:r>
            <w:r w:rsidR="006C458A" w:rsidRPr="007B5EDA">
              <w:rPr>
                <w:rFonts w:ascii="Times New Roman" w:hAnsi="Times New Roman" w:cs="Times New Roman"/>
              </w:rPr>
              <w:t xml:space="preserve">вимых  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-68,37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109,96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-49,83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bl>
    <w:p w:rsidR="00970165" w:rsidRDefault="00970165">
      <w:r>
        <w:br w:type="page"/>
      </w:r>
    </w:p>
    <w:p w:rsidR="00970165" w:rsidRDefault="00970165"/>
    <w:p w:rsidR="00970165" w:rsidRDefault="00970165"/>
    <w:tbl>
      <w:tblPr>
        <w:tblW w:w="15569" w:type="dxa"/>
        <w:jc w:val="center"/>
        <w:tblInd w:w="70" w:type="dxa"/>
        <w:tblLayout w:type="fixed"/>
        <w:tblCellMar>
          <w:left w:w="70" w:type="dxa"/>
          <w:right w:w="70" w:type="dxa"/>
        </w:tblCellMar>
        <w:tblLook w:val="0000"/>
      </w:tblPr>
      <w:tblGrid>
        <w:gridCol w:w="685"/>
        <w:gridCol w:w="2693"/>
        <w:gridCol w:w="851"/>
        <w:gridCol w:w="708"/>
        <w:gridCol w:w="709"/>
        <w:gridCol w:w="709"/>
        <w:gridCol w:w="709"/>
        <w:gridCol w:w="708"/>
        <w:gridCol w:w="709"/>
        <w:gridCol w:w="709"/>
        <w:gridCol w:w="709"/>
        <w:gridCol w:w="708"/>
        <w:gridCol w:w="709"/>
        <w:gridCol w:w="709"/>
        <w:gridCol w:w="709"/>
        <w:gridCol w:w="708"/>
        <w:gridCol w:w="709"/>
        <w:gridCol w:w="709"/>
        <w:gridCol w:w="709"/>
      </w:tblGrid>
      <w:tr w:rsidR="006C458A" w:rsidRPr="007B5EDA" w:rsidTr="000B6160">
        <w:trPr>
          <w:cantSplit/>
          <w:trHeight w:val="22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4.5.4.</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удельного </w:t>
            </w:r>
            <w:r w:rsidR="006C458A" w:rsidRPr="007B5EDA">
              <w:rPr>
                <w:rFonts w:ascii="Times New Roman" w:hAnsi="Times New Roman" w:cs="Times New Roman"/>
              </w:rPr>
              <w:t>расх</w:t>
            </w:r>
            <w:r w:rsidR="006C458A" w:rsidRPr="007B5EDA">
              <w:rPr>
                <w:rFonts w:ascii="Times New Roman" w:hAnsi="Times New Roman" w:cs="Times New Roman"/>
              </w:rPr>
              <w:t>о</w:t>
            </w:r>
            <w:r w:rsidR="006C458A" w:rsidRPr="007B5EDA">
              <w:rPr>
                <w:rFonts w:ascii="Times New Roman" w:hAnsi="Times New Roman" w:cs="Times New Roman"/>
              </w:rPr>
              <w:t>да тепловой</w:t>
            </w:r>
            <w:r w:rsidRPr="007B5EDA">
              <w:rPr>
                <w:rFonts w:ascii="Times New Roman" w:hAnsi="Times New Roman" w:cs="Times New Roman"/>
              </w:rPr>
              <w:t xml:space="preserve"> </w:t>
            </w:r>
            <w:r w:rsidR="006C458A" w:rsidRPr="007B5EDA">
              <w:rPr>
                <w:rFonts w:ascii="Times New Roman" w:hAnsi="Times New Roman" w:cs="Times New Roman"/>
              </w:rPr>
              <w:t xml:space="preserve">энергии в жилых </w:t>
            </w:r>
            <w:r w:rsidRPr="007B5EDA">
              <w:rPr>
                <w:rFonts w:ascii="Times New Roman" w:hAnsi="Times New Roman" w:cs="Times New Roman"/>
              </w:rPr>
              <w:t xml:space="preserve">домах,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w:t>
            </w:r>
            <w:r w:rsidRPr="007B5EDA">
              <w:rPr>
                <w:rFonts w:ascii="Times New Roman" w:hAnsi="Times New Roman" w:cs="Times New Roman"/>
              </w:rPr>
              <w:t>е</w:t>
            </w:r>
            <w:r w:rsidRPr="007B5EDA">
              <w:rPr>
                <w:rFonts w:ascii="Times New Roman" w:hAnsi="Times New Roman" w:cs="Times New Roman"/>
              </w:rPr>
              <w:t xml:space="preserve">нием расчетных способов (нормативов </w:t>
            </w:r>
            <w:r w:rsidR="006C458A" w:rsidRPr="007B5EDA">
              <w:rPr>
                <w:rFonts w:ascii="Times New Roman" w:hAnsi="Times New Roman" w:cs="Times New Roman"/>
              </w:rPr>
              <w:t>потребления) (в расчете на 1 кв.</w:t>
            </w:r>
            <w:r w:rsidRPr="007B5EDA">
              <w:rPr>
                <w:rFonts w:ascii="Times New Roman" w:hAnsi="Times New Roman" w:cs="Times New Roman"/>
              </w:rPr>
              <w:t xml:space="preserve">метр общей площади для  фактических и сопоставимых </w:t>
            </w:r>
            <w:r w:rsidR="006C458A" w:rsidRPr="007B5EDA">
              <w:rPr>
                <w:rFonts w:ascii="Times New Roman" w:hAnsi="Times New Roman" w:cs="Times New Roman"/>
              </w:rPr>
              <w:t xml:space="preserve">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-3,07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-33,73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-10,53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-4,69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30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4.5.5.</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отношения  </w:t>
            </w:r>
            <w:r w:rsidRPr="007B5EDA">
              <w:rPr>
                <w:rFonts w:ascii="Times New Roman" w:hAnsi="Times New Roman" w:cs="Times New Roman"/>
              </w:rPr>
              <w:t xml:space="preserve">удельного </w:t>
            </w:r>
            <w:r w:rsidR="006C458A" w:rsidRPr="007B5EDA">
              <w:rPr>
                <w:rFonts w:ascii="Times New Roman" w:hAnsi="Times New Roman" w:cs="Times New Roman"/>
              </w:rPr>
              <w:t>расхода тепловой</w:t>
            </w:r>
            <w:r w:rsidRPr="007B5EDA">
              <w:rPr>
                <w:rFonts w:ascii="Times New Roman" w:hAnsi="Times New Roman" w:cs="Times New Roman"/>
              </w:rPr>
              <w:t xml:space="preserve"> </w:t>
            </w:r>
            <w:r w:rsidR="006C458A" w:rsidRPr="007B5EDA">
              <w:rPr>
                <w:rFonts w:ascii="Times New Roman" w:hAnsi="Times New Roman" w:cs="Times New Roman"/>
              </w:rPr>
              <w:t>энергии в жилых</w:t>
            </w:r>
            <w:r w:rsidRPr="007B5EDA">
              <w:rPr>
                <w:rFonts w:ascii="Times New Roman" w:hAnsi="Times New Roman" w:cs="Times New Roman"/>
              </w:rPr>
              <w:t xml:space="preserve"> домах, ра</w:t>
            </w:r>
            <w:r w:rsidRPr="007B5EDA">
              <w:rPr>
                <w:rFonts w:ascii="Times New Roman" w:hAnsi="Times New Roman" w:cs="Times New Roman"/>
              </w:rPr>
              <w:t>с</w:t>
            </w:r>
            <w:r w:rsidRPr="007B5EDA">
              <w:rPr>
                <w:rFonts w:ascii="Times New Roman" w:hAnsi="Times New Roman" w:cs="Times New Roman"/>
              </w:rPr>
              <w:t xml:space="preserve">четы </w:t>
            </w:r>
            <w:r w:rsidR="006C458A" w:rsidRPr="007B5EDA">
              <w:rPr>
                <w:rFonts w:ascii="Times New Roman" w:hAnsi="Times New Roman" w:cs="Times New Roman"/>
              </w:rPr>
              <w:t>за которую осущест</w:t>
            </w:r>
            <w:r w:rsidR="006C458A" w:rsidRPr="007B5EDA">
              <w:rPr>
                <w:rFonts w:ascii="Times New Roman" w:hAnsi="Times New Roman" w:cs="Times New Roman"/>
              </w:rPr>
              <w:t>в</w:t>
            </w:r>
            <w:r w:rsidR="006C458A" w:rsidRPr="007B5EDA">
              <w:rPr>
                <w:rFonts w:ascii="Times New Roman" w:hAnsi="Times New Roman" w:cs="Times New Roman"/>
              </w:rPr>
              <w:t>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ра</w:t>
            </w:r>
            <w:r w:rsidR="006C458A" w:rsidRPr="007B5EDA">
              <w:rPr>
                <w:rFonts w:ascii="Times New Roman" w:hAnsi="Times New Roman" w:cs="Times New Roman"/>
              </w:rPr>
              <w:t>с</w:t>
            </w:r>
            <w:r w:rsidR="006C458A" w:rsidRPr="007B5EDA">
              <w:rPr>
                <w:rFonts w:ascii="Times New Roman" w:hAnsi="Times New Roman" w:cs="Times New Roman"/>
              </w:rPr>
              <w:t xml:space="preserve">четных  </w:t>
            </w:r>
            <w:r w:rsidRPr="007B5EDA">
              <w:rPr>
                <w:rFonts w:ascii="Times New Roman" w:hAnsi="Times New Roman" w:cs="Times New Roman"/>
              </w:rPr>
              <w:t>способов (нормат</w:t>
            </w:r>
            <w:r w:rsidRPr="007B5EDA">
              <w:rPr>
                <w:rFonts w:ascii="Times New Roman" w:hAnsi="Times New Roman" w:cs="Times New Roman"/>
              </w:rPr>
              <w:t>и</w:t>
            </w:r>
            <w:r w:rsidRPr="007B5EDA">
              <w:rPr>
                <w:rFonts w:ascii="Times New Roman" w:hAnsi="Times New Roman" w:cs="Times New Roman"/>
              </w:rPr>
              <w:t xml:space="preserve">вов </w:t>
            </w:r>
            <w:r w:rsidR="006C458A" w:rsidRPr="007B5EDA">
              <w:rPr>
                <w:rFonts w:ascii="Times New Roman" w:hAnsi="Times New Roman" w:cs="Times New Roman"/>
              </w:rPr>
              <w:t>потребления), к удельн</w:t>
            </w:r>
            <w:r w:rsidR="006C458A" w:rsidRPr="007B5EDA">
              <w:rPr>
                <w:rFonts w:ascii="Times New Roman" w:hAnsi="Times New Roman" w:cs="Times New Roman"/>
              </w:rPr>
              <w:t>о</w:t>
            </w:r>
            <w:r w:rsidR="006C458A" w:rsidRPr="007B5EDA">
              <w:rPr>
                <w:rFonts w:ascii="Times New Roman" w:hAnsi="Times New Roman" w:cs="Times New Roman"/>
              </w:rPr>
              <w:t>му расходу тепловой</w:t>
            </w:r>
            <w:r w:rsidRPr="007B5EDA">
              <w:rPr>
                <w:rFonts w:ascii="Times New Roman" w:hAnsi="Times New Roman" w:cs="Times New Roman"/>
              </w:rPr>
              <w:t xml:space="preserve"> </w:t>
            </w:r>
            <w:r w:rsidR="006C458A" w:rsidRPr="007B5EDA">
              <w:rPr>
                <w:rFonts w:ascii="Times New Roman" w:hAnsi="Times New Roman" w:cs="Times New Roman"/>
              </w:rPr>
              <w:t xml:space="preserve">энергии в жилых </w:t>
            </w:r>
            <w:r w:rsidRPr="007B5EDA">
              <w:rPr>
                <w:rFonts w:ascii="Times New Roman" w:hAnsi="Times New Roman" w:cs="Times New Roman"/>
              </w:rPr>
              <w:t xml:space="preserve">домах,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приборов учета  (для фактических</w:t>
            </w:r>
            <w:r w:rsidRPr="007B5EDA">
              <w:rPr>
                <w:rFonts w:ascii="Times New Roman" w:hAnsi="Times New Roman" w:cs="Times New Roman"/>
              </w:rPr>
              <w:t xml:space="preserve"> </w:t>
            </w:r>
            <w:r w:rsidR="006C458A" w:rsidRPr="007B5EDA">
              <w:rPr>
                <w:rFonts w:ascii="Times New Roman" w:hAnsi="Times New Roman" w:cs="Times New Roman"/>
              </w:rPr>
              <w:t xml:space="preserve">и сопоставимых  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отн.  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0,07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216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4.6.1.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A11857" w:rsidRPr="007B5EDA">
              <w:rPr>
                <w:rFonts w:ascii="Times New Roman" w:hAnsi="Times New Roman" w:cs="Times New Roman"/>
              </w:rPr>
              <w:t>воды в ж</w:t>
            </w:r>
            <w:r w:rsidR="00A11857" w:rsidRPr="007B5EDA">
              <w:rPr>
                <w:rFonts w:ascii="Times New Roman" w:hAnsi="Times New Roman" w:cs="Times New Roman"/>
              </w:rPr>
              <w:t>и</w:t>
            </w:r>
            <w:r w:rsidR="00A11857" w:rsidRPr="007B5EDA">
              <w:rPr>
                <w:rFonts w:ascii="Times New Roman" w:hAnsi="Times New Roman" w:cs="Times New Roman"/>
              </w:rPr>
              <w:t>лых домах, расчеты за кот</w:t>
            </w:r>
            <w:r w:rsidR="00A11857" w:rsidRPr="007B5EDA">
              <w:rPr>
                <w:rFonts w:ascii="Times New Roman" w:hAnsi="Times New Roman" w:cs="Times New Roman"/>
              </w:rPr>
              <w:t>о</w:t>
            </w:r>
            <w:r w:rsidR="00A11857" w:rsidRPr="007B5EDA">
              <w:rPr>
                <w:rFonts w:ascii="Times New Roman" w:hAnsi="Times New Roman" w:cs="Times New Roman"/>
              </w:rPr>
              <w:t xml:space="preserve">рую </w:t>
            </w:r>
            <w:r w:rsidRPr="007B5EDA">
              <w:rPr>
                <w:rFonts w:ascii="Times New Roman" w:hAnsi="Times New Roman" w:cs="Times New Roman"/>
              </w:rPr>
              <w:t>осуществляются с</w:t>
            </w:r>
            <w:r w:rsidR="00A11857" w:rsidRPr="007B5EDA">
              <w:rPr>
                <w:rFonts w:ascii="Times New Roman" w:hAnsi="Times New Roman" w:cs="Times New Roman"/>
              </w:rPr>
              <w:t xml:space="preserve"> и</w:t>
            </w:r>
            <w:r w:rsidR="00A11857" w:rsidRPr="007B5EDA">
              <w:rPr>
                <w:rFonts w:ascii="Times New Roman" w:hAnsi="Times New Roman" w:cs="Times New Roman"/>
              </w:rPr>
              <w:t>с</w:t>
            </w:r>
            <w:r w:rsidR="00A11857" w:rsidRPr="007B5EDA">
              <w:rPr>
                <w:rFonts w:ascii="Times New Roman" w:hAnsi="Times New Roman" w:cs="Times New Roman"/>
              </w:rPr>
              <w:t>пользованием приборов уч</w:t>
            </w:r>
            <w:r w:rsidR="00A11857" w:rsidRPr="007B5EDA">
              <w:rPr>
                <w:rFonts w:ascii="Times New Roman" w:hAnsi="Times New Roman" w:cs="Times New Roman"/>
              </w:rPr>
              <w:t>е</w:t>
            </w:r>
            <w:r w:rsidR="00A11857" w:rsidRPr="007B5EDA">
              <w:rPr>
                <w:rFonts w:ascii="Times New Roman" w:hAnsi="Times New Roman" w:cs="Times New Roman"/>
              </w:rPr>
              <w:t xml:space="preserve">та (в части </w:t>
            </w:r>
            <w:r w:rsidRPr="007B5EDA">
              <w:rPr>
                <w:rFonts w:ascii="Times New Roman" w:hAnsi="Times New Roman" w:cs="Times New Roman"/>
              </w:rPr>
              <w:t xml:space="preserve">многоквартирных домов - с использованием  </w:t>
            </w:r>
            <w:r w:rsidR="00A11857" w:rsidRPr="007B5EDA">
              <w:rPr>
                <w:rFonts w:ascii="Times New Roman" w:hAnsi="Times New Roman" w:cs="Times New Roman"/>
              </w:rPr>
              <w:t>коллективных (общедом</w:t>
            </w:r>
            <w:r w:rsidR="00A11857" w:rsidRPr="007B5EDA">
              <w:rPr>
                <w:rFonts w:ascii="Times New Roman" w:hAnsi="Times New Roman" w:cs="Times New Roman"/>
              </w:rPr>
              <w:t>о</w:t>
            </w:r>
            <w:r w:rsidR="00A11857" w:rsidRPr="007B5EDA">
              <w:rPr>
                <w:rFonts w:ascii="Times New Roman" w:hAnsi="Times New Roman" w:cs="Times New Roman"/>
              </w:rPr>
              <w:t xml:space="preserve">вых) </w:t>
            </w:r>
            <w:r w:rsidRPr="007B5EDA">
              <w:rPr>
                <w:rFonts w:ascii="Times New Roman" w:hAnsi="Times New Roman" w:cs="Times New Roman"/>
              </w:rPr>
              <w:t>приборов учета) (в ра</w:t>
            </w:r>
            <w:r w:rsidRPr="007B5EDA">
              <w:rPr>
                <w:rFonts w:ascii="Times New Roman" w:hAnsi="Times New Roman" w:cs="Times New Roman"/>
              </w:rPr>
              <w:t>с</w:t>
            </w:r>
            <w:r w:rsidRPr="007B5EDA">
              <w:rPr>
                <w:rFonts w:ascii="Times New Roman" w:hAnsi="Times New Roman" w:cs="Times New Roman"/>
              </w:rPr>
              <w:t xml:space="preserve">чете на 1 </w:t>
            </w:r>
            <w:r w:rsidR="00A11857" w:rsidRPr="007B5EDA">
              <w:rPr>
                <w:rFonts w:ascii="Times New Roman" w:hAnsi="Times New Roman" w:cs="Times New Roman"/>
              </w:rPr>
              <w:t xml:space="preserve">кв. метр общей </w:t>
            </w:r>
            <w:r w:rsidRPr="007B5EDA">
              <w:rPr>
                <w:rFonts w:ascii="Times New Roman" w:hAnsi="Times New Roman" w:cs="Times New Roman"/>
              </w:rPr>
              <w:t xml:space="preserve">площади)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м.</w:t>
            </w:r>
            <w:r w:rsidR="006C458A" w:rsidRPr="007B5EDA">
              <w:rPr>
                <w:rFonts w:ascii="Times New Roman" w:hAnsi="Times New Roman" w:cs="Times New Roman"/>
              </w:rPr>
              <w:t xml:space="preserve">куб./м.кв.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1,90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1,87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1,83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1,79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1,76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1,72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1,69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16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4.6.2.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A11857" w:rsidRPr="007B5EDA">
              <w:rPr>
                <w:rFonts w:ascii="Times New Roman" w:hAnsi="Times New Roman" w:cs="Times New Roman"/>
              </w:rPr>
              <w:t>воды в ж</w:t>
            </w:r>
            <w:r w:rsidR="00A11857" w:rsidRPr="007B5EDA">
              <w:rPr>
                <w:rFonts w:ascii="Times New Roman" w:hAnsi="Times New Roman" w:cs="Times New Roman"/>
              </w:rPr>
              <w:t>и</w:t>
            </w:r>
            <w:r w:rsidR="00A11857" w:rsidRPr="007B5EDA">
              <w:rPr>
                <w:rFonts w:ascii="Times New Roman" w:hAnsi="Times New Roman" w:cs="Times New Roman"/>
              </w:rPr>
              <w:t>лых домах, расчеты за кот</w:t>
            </w:r>
            <w:r w:rsidR="00A11857" w:rsidRPr="007B5EDA">
              <w:rPr>
                <w:rFonts w:ascii="Times New Roman" w:hAnsi="Times New Roman" w:cs="Times New Roman"/>
              </w:rPr>
              <w:t>о</w:t>
            </w:r>
            <w:r w:rsidR="00A11857" w:rsidRPr="007B5EDA">
              <w:rPr>
                <w:rFonts w:ascii="Times New Roman" w:hAnsi="Times New Roman" w:cs="Times New Roman"/>
              </w:rPr>
              <w:t xml:space="preserve">рую </w:t>
            </w:r>
            <w:r w:rsidRPr="007B5EDA">
              <w:rPr>
                <w:rFonts w:ascii="Times New Roman" w:hAnsi="Times New Roman" w:cs="Times New Roman"/>
              </w:rPr>
              <w:t>осуществляются с</w:t>
            </w:r>
            <w:r w:rsidR="00A11857" w:rsidRPr="007B5EDA">
              <w:rPr>
                <w:rFonts w:ascii="Times New Roman" w:hAnsi="Times New Roman" w:cs="Times New Roman"/>
              </w:rPr>
              <w:t xml:space="preserve"> пр</w:t>
            </w:r>
            <w:r w:rsidR="00A11857" w:rsidRPr="007B5EDA">
              <w:rPr>
                <w:rFonts w:ascii="Times New Roman" w:hAnsi="Times New Roman" w:cs="Times New Roman"/>
              </w:rPr>
              <w:t>и</w:t>
            </w:r>
            <w:r w:rsidR="00A11857" w:rsidRPr="007B5EDA">
              <w:rPr>
                <w:rFonts w:ascii="Times New Roman" w:hAnsi="Times New Roman" w:cs="Times New Roman"/>
              </w:rPr>
              <w:t xml:space="preserve">менением </w:t>
            </w:r>
            <w:r w:rsidRPr="007B5EDA">
              <w:rPr>
                <w:rFonts w:ascii="Times New Roman" w:hAnsi="Times New Roman" w:cs="Times New Roman"/>
              </w:rPr>
              <w:t xml:space="preserve">расчетных </w:t>
            </w:r>
            <w:r w:rsidR="00A11857" w:rsidRPr="007B5EDA">
              <w:rPr>
                <w:rFonts w:ascii="Times New Roman" w:hAnsi="Times New Roman" w:cs="Times New Roman"/>
              </w:rPr>
              <w:t>спос</w:t>
            </w:r>
            <w:r w:rsidR="00A11857" w:rsidRPr="007B5EDA">
              <w:rPr>
                <w:rFonts w:ascii="Times New Roman" w:hAnsi="Times New Roman" w:cs="Times New Roman"/>
              </w:rPr>
              <w:t>о</w:t>
            </w:r>
            <w:r w:rsidR="00A11857" w:rsidRPr="007B5EDA">
              <w:rPr>
                <w:rFonts w:ascii="Times New Roman" w:hAnsi="Times New Roman" w:cs="Times New Roman"/>
              </w:rPr>
              <w:t xml:space="preserve">бов (нормативов </w:t>
            </w:r>
            <w:r w:rsidRPr="007B5EDA">
              <w:rPr>
                <w:rFonts w:ascii="Times New Roman" w:hAnsi="Times New Roman" w:cs="Times New Roman"/>
              </w:rPr>
              <w:t>потребл</w:t>
            </w:r>
            <w:r w:rsidRPr="007B5EDA">
              <w:rPr>
                <w:rFonts w:ascii="Times New Roman" w:hAnsi="Times New Roman" w:cs="Times New Roman"/>
              </w:rPr>
              <w:t>е</w:t>
            </w:r>
            <w:r w:rsidRPr="007B5EDA">
              <w:rPr>
                <w:rFonts w:ascii="Times New Roman" w:hAnsi="Times New Roman" w:cs="Times New Roman"/>
              </w:rPr>
              <w:t>ния) (в расчете на 1 кв.</w:t>
            </w:r>
            <w:r w:rsidR="00A11857" w:rsidRPr="007B5EDA">
              <w:rPr>
                <w:rFonts w:ascii="Times New Roman" w:hAnsi="Times New Roman" w:cs="Times New Roman"/>
              </w:rPr>
              <w:t xml:space="preserve">метр общей  </w:t>
            </w:r>
            <w:r w:rsidRPr="007B5EDA">
              <w:rPr>
                <w:rFonts w:ascii="Times New Roman" w:hAnsi="Times New Roman" w:cs="Times New Roman"/>
              </w:rPr>
              <w:t xml:space="preserve">площади)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3,20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2,91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2,65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2,41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2,19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1,99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1,90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276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4.6.3.</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Изменение удельного расх</w:t>
            </w:r>
            <w:r w:rsidRPr="007B5EDA">
              <w:rPr>
                <w:rFonts w:ascii="Times New Roman" w:hAnsi="Times New Roman" w:cs="Times New Roman"/>
              </w:rPr>
              <w:t>о</w:t>
            </w:r>
            <w:r w:rsidRPr="007B5EDA">
              <w:rPr>
                <w:rFonts w:ascii="Times New Roman" w:hAnsi="Times New Roman" w:cs="Times New Roman"/>
              </w:rPr>
              <w:t>да воды в жилых домах, ра</w:t>
            </w:r>
            <w:r w:rsidRPr="007B5EDA">
              <w:rPr>
                <w:rFonts w:ascii="Times New Roman" w:hAnsi="Times New Roman" w:cs="Times New Roman"/>
              </w:rPr>
              <w:t>с</w:t>
            </w:r>
            <w:r w:rsidRPr="007B5EDA">
              <w:rPr>
                <w:rFonts w:ascii="Times New Roman" w:hAnsi="Times New Roman" w:cs="Times New Roman"/>
              </w:rPr>
              <w:t xml:space="preserve">четы за  </w:t>
            </w:r>
            <w:r w:rsidR="006C458A" w:rsidRPr="007B5EDA">
              <w:rPr>
                <w:rFonts w:ascii="Times New Roman" w:hAnsi="Times New Roman" w:cs="Times New Roman"/>
              </w:rPr>
              <w:t>которую осущест</w:t>
            </w:r>
            <w:r w:rsidR="006C458A" w:rsidRPr="007B5EDA">
              <w:rPr>
                <w:rFonts w:ascii="Times New Roman" w:hAnsi="Times New Roman" w:cs="Times New Roman"/>
              </w:rPr>
              <w:t>в</w:t>
            </w:r>
            <w:r w:rsidR="006C458A" w:rsidRPr="007B5EDA">
              <w:rPr>
                <w:rFonts w:ascii="Times New Roman" w:hAnsi="Times New Roman" w:cs="Times New Roman"/>
              </w:rPr>
              <w:t>ляются с</w:t>
            </w:r>
            <w:r w:rsidRPr="007B5EDA">
              <w:rPr>
                <w:rFonts w:ascii="Times New Roman" w:hAnsi="Times New Roman" w:cs="Times New Roman"/>
              </w:rPr>
              <w:t xml:space="preserve"> использованием </w:t>
            </w:r>
            <w:r w:rsidR="006C458A" w:rsidRPr="007B5EDA">
              <w:rPr>
                <w:rFonts w:ascii="Times New Roman" w:hAnsi="Times New Roman" w:cs="Times New Roman"/>
              </w:rPr>
              <w:t xml:space="preserve">приборов учета  </w:t>
            </w:r>
            <w:r w:rsidRPr="007B5EDA">
              <w:rPr>
                <w:rFonts w:ascii="Times New Roman" w:hAnsi="Times New Roman" w:cs="Times New Roman"/>
              </w:rPr>
              <w:t xml:space="preserve">(в части  </w:t>
            </w:r>
            <w:r w:rsidR="006C458A" w:rsidRPr="007B5EDA">
              <w:rPr>
                <w:rFonts w:ascii="Times New Roman" w:hAnsi="Times New Roman" w:cs="Times New Roman"/>
              </w:rPr>
              <w:t xml:space="preserve">многоквартирных домов - с использованием  </w:t>
            </w:r>
            <w:r w:rsidRPr="007B5EDA">
              <w:rPr>
                <w:rFonts w:ascii="Times New Roman" w:hAnsi="Times New Roman" w:cs="Times New Roman"/>
              </w:rPr>
              <w:t>коллекти</w:t>
            </w:r>
            <w:r w:rsidRPr="007B5EDA">
              <w:rPr>
                <w:rFonts w:ascii="Times New Roman" w:hAnsi="Times New Roman" w:cs="Times New Roman"/>
              </w:rPr>
              <w:t>в</w:t>
            </w:r>
            <w:r w:rsidRPr="007B5EDA">
              <w:rPr>
                <w:rFonts w:ascii="Times New Roman" w:hAnsi="Times New Roman" w:cs="Times New Roman"/>
              </w:rPr>
              <w:t xml:space="preserve">ных (общедомовых) </w:t>
            </w:r>
            <w:r w:rsidR="006C458A" w:rsidRPr="007B5EDA">
              <w:rPr>
                <w:rFonts w:ascii="Times New Roman" w:hAnsi="Times New Roman" w:cs="Times New Roman"/>
              </w:rPr>
              <w:t>приб</w:t>
            </w:r>
            <w:r w:rsidR="006C458A" w:rsidRPr="007B5EDA">
              <w:rPr>
                <w:rFonts w:ascii="Times New Roman" w:hAnsi="Times New Roman" w:cs="Times New Roman"/>
              </w:rPr>
              <w:t>о</w:t>
            </w:r>
            <w:r w:rsidR="006C458A" w:rsidRPr="007B5EDA">
              <w:rPr>
                <w:rFonts w:ascii="Times New Roman" w:hAnsi="Times New Roman" w:cs="Times New Roman"/>
              </w:rPr>
              <w:t xml:space="preserve">ров учета) (в расчете на 1 кв. метр общей  площади для  </w:t>
            </w:r>
            <w:r w:rsidRPr="007B5EDA">
              <w:rPr>
                <w:rFonts w:ascii="Times New Roman" w:hAnsi="Times New Roman" w:cs="Times New Roman"/>
              </w:rPr>
              <w:t>фактических и  сопостав</w:t>
            </w:r>
            <w:r w:rsidRPr="007B5EDA">
              <w:rPr>
                <w:rFonts w:ascii="Times New Roman" w:hAnsi="Times New Roman" w:cs="Times New Roman"/>
              </w:rPr>
              <w:t>и</w:t>
            </w:r>
            <w:r w:rsidRPr="007B5EDA">
              <w:rPr>
                <w:rFonts w:ascii="Times New Roman" w:hAnsi="Times New Roman" w:cs="Times New Roman"/>
              </w:rPr>
              <w:t xml:space="preserve">мых  </w:t>
            </w:r>
            <w:r w:rsidR="006C458A" w:rsidRPr="007B5EDA">
              <w:rPr>
                <w:rFonts w:ascii="Times New Roman" w:hAnsi="Times New Roman" w:cs="Times New Roman"/>
              </w:rPr>
              <w:t xml:space="preserve">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r>
      <w:tr w:rsidR="006C458A" w:rsidRPr="007B5EDA" w:rsidTr="000B6160">
        <w:trPr>
          <w:cantSplit/>
          <w:trHeight w:val="22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4.6.4.</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удельного расх</w:t>
            </w:r>
            <w:r w:rsidR="006C458A" w:rsidRPr="007B5EDA">
              <w:rPr>
                <w:rFonts w:ascii="Times New Roman" w:hAnsi="Times New Roman" w:cs="Times New Roman"/>
              </w:rPr>
              <w:t>о</w:t>
            </w:r>
            <w:r w:rsidR="006C458A" w:rsidRPr="007B5EDA">
              <w:rPr>
                <w:rFonts w:ascii="Times New Roman" w:hAnsi="Times New Roman" w:cs="Times New Roman"/>
              </w:rPr>
              <w:t xml:space="preserve">да воды в  </w:t>
            </w:r>
            <w:r w:rsidRPr="007B5EDA">
              <w:rPr>
                <w:rFonts w:ascii="Times New Roman" w:hAnsi="Times New Roman" w:cs="Times New Roman"/>
              </w:rPr>
              <w:t>жилых домах, ра</w:t>
            </w:r>
            <w:r w:rsidRPr="007B5EDA">
              <w:rPr>
                <w:rFonts w:ascii="Times New Roman" w:hAnsi="Times New Roman" w:cs="Times New Roman"/>
              </w:rPr>
              <w:t>с</w:t>
            </w:r>
            <w:r w:rsidRPr="007B5EDA">
              <w:rPr>
                <w:rFonts w:ascii="Times New Roman" w:hAnsi="Times New Roman" w:cs="Times New Roman"/>
              </w:rPr>
              <w:t xml:space="preserve">четы за  </w:t>
            </w:r>
            <w:r w:rsidR="006C458A" w:rsidRPr="007B5EDA">
              <w:rPr>
                <w:rFonts w:ascii="Times New Roman" w:hAnsi="Times New Roman" w:cs="Times New Roman"/>
              </w:rPr>
              <w:t>которую осущест</w:t>
            </w:r>
            <w:r w:rsidR="006C458A" w:rsidRPr="007B5EDA">
              <w:rPr>
                <w:rFonts w:ascii="Times New Roman" w:hAnsi="Times New Roman" w:cs="Times New Roman"/>
              </w:rPr>
              <w:t>в</w:t>
            </w:r>
            <w:r w:rsidR="006C458A" w:rsidRPr="007B5EDA">
              <w:rPr>
                <w:rFonts w:ascii="Times New Roman" w:hAnsi="Times New Roman" w:cs="Times New Roman"/>
              </w:rPr>
              <w:t>ляются с</w:t>
            </w:r>
            <w:r w:rsidRPr="007B5EDA">
              <w:rPr>
                <w:rFonts w:ascii="Times New Roman" w:hAnsi="Times New Roman" w:cs="Times New Roman"/>
              </w:rPr>
              <w:t xml:space="preserve"> применением </w:t>
            </w:r>
            <w:r w:rsidR="006C458A" w:rsidRPr="007B5EDA">
              <w:rPr>
                <w:rFonts w:ascii="Times New Roman" w:hAnsi="Times New Roman" w:cs="Times New Roman"/>
              </w:rPr>
              <w:t>ра</w:t>
            </w:r>
            <w:r w:rsidR="006C458A" w:rsidRPr="007B5EDA">
              <w:rPr>
                <w:rFonts w:ascii="Times New Roman" w:hAnsi="Times New Roman" w:cs="Times New Roman"/>
              </w:rPr>
              <w:t>с</w:t>
            </w:r>
            <w:r w:rsidR="006C458A" w:rsidRPr="007B5EDA">
              <w:rPr>
                <w:rFonts w:ascii="Times New Roman" w:hAnsi="Times New Roman" w:cs="Times New Roman"/>
              </w:rPr>
              <w:t xml:space="preserve">четных </w:t>
            </w:r>
            <w:r w:rsidRPr="007B5EDA">
              <w:rPr>
                <w:rFonts w:ascii="Times New Roman" w:hAnsi="Times New Roman" w:cs="Times New Roman"/>
              </w:rPr>
              <w:t>способов (нормат</w:t>
            </w:r>
            <w:r w:rsidRPr="007B5EDA">
              <w:rPr>
                <w:rFonts w:ascii="Times New Roman" w:hAnsi="Times New Roman" w:cs="Times New Roman"/>
              </w:rPr>
              <w:t>и</w:t>
            </w:r>
            <w:r w:rsidRPr="007B5EDA">
              <w:rPr>
                <w:rFonts w:ascii="Times New Roman" w:hAnsi="Times New Roman" w:cs="Times New Roman"/>
              </w:rPr>
              <w:t xml:space="preserve">вов </w:t>
            </w:r>
            <w:r w:rsidR="006C458A" w:rsidRPr="007B5EDA">
              <w:rPr>
                <w:rFonts w:ascii="Times New Roman" w:hAnsi="Times New Roman" w:cs="Times New Roman"/>
              </w:rPr>
              <w:t>потребления) (в расчете на 1 кв.</w:t>
            </w:r>
            <w:r w:rsidRPr="007B5EDA">
              <w:rPr>
                <w:rFonts w:ascii="Times New Roman" w:hAnsi="Times New Roman" w:cs="Times New Roman"/>
              </w:rPr>
              <w:t>метр общей  площади для  фактических и сопост</w:t>
            </w:r>
            <w:r w:rsidRPr="007B5EDA">
              <w:rPr>
                <w:rFonts w:ascii="Times New Roman" w:hAnsi="Times New Roman" w:cs="Times New Roman"/>
              </w:rPr>
              <w:t>а</w:t>
            </w:r>
            <w:r w:rsidRPr="007B5EDA">
              <w:rPr>
                <w:rFonts w:ascii="Times New Roman" w:hAnsi="Times New Roman" w:cs="Times New Roman"/>
              </w:rPr>
              <w:t xml:space="preserve">вимых </w:t>
            </w:r>
            <w:r w:rsidR="006C458A" w:rsidRPr="007B5EDA">
              <w:rPr>
                <w:rFonts w:ascii="Times New Roman" w:hAnsi="Times New Roman" w:cs="Times New Roman"/>
              </w:rPr>
              <w:t xml:space="preserve">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-9,00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-9,00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-4,57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r>
      <w:tr w:rsidR="006C458A" w:rsidRPr="007B5EDA" w:rsidTr="000B6160">
        <w:trPr>
          <w:cantSplit/>
          <w:trHeight w:val="30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4.6.5.</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отношения </w:t>
            </w:r>
            <w:r w:rsidRPr="007B5EDA">
              <w:rPr>
                <w:rFonts w:ascii="Times New Roman" w:hAnsi="Times New Roman" w:cs="Times New Roman"/>
              </w:rPr>
              <w:t xml:space="preserve">удельного </w:t>
            </w:r>
            <w:r w:rsidR="006C458A" w:rsidRPr="007B5EDA">
              <w:rPr>
                <w:rFonts w:ascii="Times New Roman" w:hAnsi="Times New Roman" w:cs="Times New Roman"/>
              </w:rPr>
              <w:t xml:space="preserve">расхода воды в </w:t>
            </w:r>
            <w:r w:rsidRPr="007B5EDA">
              <w:rPr>
                <w:rFonts w:ascii="Times New Roman" w:hAnsi="Times New Roman" w:cs="Times New Roman"/>
              </w:rPr>
              <w:t xml:space="preserve">жилых домах,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применением расчетных сп</w:t>
            </w:r>
            <w:r w:rsidRPr="007B5EDA">
              <w:rPr>
                <w:rFonts w:ascii="Times New Roman" w:hAnsi="Times New Roman" w:cs="Times New Roman"/>
              </w:rPr>
              <w:t>о</w:t>
            </w:r>
            <w:r w:rsidRPr="007B5EDA">
              <w:rPr>
                <w:rFonts w:ascii="Times New Roman" w:hAnsi="Times New Roman" w:cs="Times New Roman"/>
              </w:rPr>
              <w:t xml:space="preserve">собов (нормативов </w:t>
            </w:r>
            <w:r w:rsidR="006C458A" w:rsidRPr="007B5EDA">
              <w:rPr>
                <w:rFonts w:ascii="Times New Roman" w:hAnsi="Times New Roman" w:cs="Times New Roman"/>
              </w:rPr>
              <w:t>потребл</w:t>
            </w:r>
            <w:r w:rsidR="006C458A" w:rsidRPr="007B5EDA">
              <w:rPr>
                <w:rFonts w:ascii="Times New Roman" w:hAnsi="Times New Roman" w:cs="Times New Roman"/>
              </w:rPr>
              <w:t>е</w:t>
            </w:r>
            <w:r w:rsidR="006C458A" w:rsidRPr="007B5EDA">
              <w:rPr>
                <w:rFonts w:ascii="Times New Roman" w:hAnsi="Times New Roman" w:cs="Times New Roman"/>
              </w:rPr>
              <w:t xml:space="preserve">ния), к удельному </w:t>
            </w:r>
            <w:r w:rsidRPr="007B5EDA">
              <w:rPr>
                <w:rFonts w:ascii="Times New Roman" w:hAnsi="Times New Roman" w:cs="Times New Roman"/>
              </w:rPr>
              <w:t>расходу воды в жилых домах, расч</w:t>
            </w:r>
            <w:r w:rsidRPr="007B5EDA">
              <w:rPr>
                <w:rFonts w:ascii="Times New Roman" w:hAnsi="Times New Roman" w:cs="Times New Roman"/>
              </w:rPr>
              <w:t>е</w:t>
            </w:r>
            <w:r w:rsidRPr="007B5EDA">
              <w:rPr>
                <w:rFonts w:ascii="Times New Roman" w:hAnsi="Times New Roman" w:cs="Times New Roman"/>
              </w:rPr>
              <w:t xml:space="preserve">ты за </w:t>
            </w:r>
            <w:r w:rsidR="006C458A" w:rsidRPr="007B5EDA">
              <w:rPr>
                <w:rFonts w:ascii="Times New Roman" w:hAnsi="Times New Roman" w:cs="Times New Roman"/>
              </w:rPr>
              <w:t>которую осуществл</w:t>
            </w:r>
            <w:r w:rsidR="006C458A" w:rsidRPr="007B5EDA">
              <w:rPr>
                <w:rFonts w:ascii="Times New Roman" w:hAnsi="Times New Roman" w:cs="Times New Roman"/>
              </w:rPr>
              <w:t>я</w:t>
            </w:r>
            <w:r w:rsidR="006C458A" w:rsidRPr="007B5EDA">
              <w:rPr>
                <w:rFonts w:ascii="Times New Roman" w:hAnsi="Times New Roman" w:cs="Times New Roman"/>
              </w:rPr>
              <w:t>ются с</w:t>
            </w:r>
            <w:r w:rsidRPr="007B5EDA">
              <w:rPr>
                <w:rFonts w:ascii="Times New Roman" w:hAnsi="Times New Roman" w:cs="Times New Roman"/>
              </w:rPr>
              <w:t xml:space="preserve"> </w:t>
            </w:r>
            <w:r w:rsidR="006C458A" w:rsidRPr="007B5EDA">
              <w:rPr>
                <w:rFonts w:ascii="Times New Roman" w:hAnsi="Times New Roman" w:cs="Times New Roman"/>
              </w:rPr>
              <w:t>использованием  пр</w:t>
            </w:r>
            <w:r w:rsidR="006C458A" w:rsidRPr="007B5EDA">
              <w:rPr>
                <w:rFonts w:ascii="Times New Roman" w:hAnsi="Times New Roman" w:cs="Times New Roman"/>
              </w:rPr>
              <w:t>и</w:t>
            </w:r>
            <w:r w:rsidR="006C458A" w:rsidRPr="007B5EDA">
              <w:rPr>
                <w:rFonts w:ascii="Times New Roman" w:hAnsi="Times New Roman" w:cs="Times New Roman"/>
              </w:rPr>
              <w:t>боров учета  (для фактич</w:t>
            </w:r>
            <w:r w:rsidR="006C458A" w:rsidRPr="007B5EDA">
              <w:rPr>
                <w:rFonts w:ascii="Times New Roman" w:hAnsi="Times New Roman" w:cs="Times New Roman"/>
              </w:rPr>
              <w:t>е</w:t>
            </w:r>
            <w:r w:rsidR="006C458A" w:rsidRPr="007B5EDA">
              <w:rPr>
                <w:rFonts w:ascii="Times New Roman" w:hAnsi="Times New Roman" w:cs="Times New Roman"/>
              </w:rPr>
              <w:t>ских</w:t>
            </w:r>
            <w:r w:rsidRPr="007B5EDA">
              <w:rPr>
                <w:rFonts w:ascii="Times New Roman" w:hAnsi="Times New Roman" w:cs="Times New Roman"/>
              </w:rPr>
              <w:t xml:space="preserve"> </w:t>
            </w:r>
            <w:r w:rsidR="006C458A" w:rsidRPr="007B5EDA">
              <w:rPr>
                <w:rFonts w:ascii="Times New Roman" w:hAnsi="Times New Roman" w:cs="Times New Roman"/>
              </w:rPr>
              <w:t>и сопоставимых  усл</w:t>
            </w:r>
            <w:r w:rsidR="006C458A" w:rsidRPr="007B5EDA">
              <w:rPr>
                <w:rFonts w:ascii="Times New Roman" w:hAnsi="Times New Roman" w:cs="Times New Roman"/>
              </w:rPr>
              <w:t>о</w:t>
            </w:r>
            <w:r w:rsidR="006C458A" w:rsidRPr="007B5EDA">
              <w:rPr>
                <w:rFonts w:ascii="Times New Roman" w:hAnsi="Times New Roman" w:cs="Times New Roman"/>
              </w:rPr>
              <w:t xml:space="preserve">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-7,14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-7,14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-2,62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p>
        </w:tc>
      </w:tr>
    </w:tbl>
    <w:p w:rsidR="00970165" w:rsidRDefault="00970165">
      <w:r>
        <w:br w:type="page"/>
      </w:r>
    </w:p>
    <w:p w:rsidR="00970165" w:rsidRDefault="00970165"/>
    <w:p w:rsidR="00970165" w:rsidRDefault="00970165"/>
    <w:tbl>
      <w:tblPr>
        <w:tblW w:w="15569" w:type="dxa"/>
        <w:jc w:val="center"/>
        <w:tblInd w:w="70" w:type="dxa"/>
        <w:tblLayout w:type="fixed"/>
        <w:tblCellMar>
          <w:left w:w="70" w:type="dxa"/>
          <w:right w:w="70" w:type="dxa"/>
        </w:tblCellMar>
        <w:tblLook w:val="0000"/>
      </w:tblPr>
      <w:tblGrid>
        <w:gridCol w:w="685"/>
        <w:gridCol w:w="2693"/>
        <w:gridCol w:w="851"/>
        <w:gridCol w:w="708"/>
        <w:gridCol w:w="709"/>
        <w:gridCol w:w="709"/>
        <w:gridCol w:w="709"/>
        <w:gridCol w:w="708"/>
        <w:gridCol w:w="709"/>
        <w:gridCol w:w="709"/>
        <w:gridCol w:w="709"/>
        <w:gridCol w:w="708"/>
        <w:gridCol w:w="709"/>
        <w:gridCol w:w="709"/>
        <w:gridCol w:w="709"/>
        <w:gridCol w:w="708"/>
        <w:gridCol w:w="709"/>
        <w:gridCol w:w="709"/>
        <w:gridCol w:w="709"/>
      </w:tblGrid>
      <w:tr w:rsidR="006C458A" w:rsidRPr="007B5EDA" w:rsidTr="000B6160">
        <w:trPr>
          <w:cantSplit/>
          <w:trHeight w:val="22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4.7.1.</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A11857" w:rsidRPr="007B5EDA">
              <w:rPr>
                <w:rFonts w:ascii="Times New Roman" w:hAnsi="Times New Roman" w:cs="Times New Roman"/>
              </w:rPr>
              <w:t>электрич</w:t>
            </w:r>
            <w:r w:rsidR="00A11857" w:rsidRPr="007B5EDA">
              <w:rPr>
                <w:rFonts w:ascii="Times New Roman" w:hAnsi="Times New Roman" w:cs="Times New Roman"/>
              </w:rPr>
              <w:t>е</w:t>
            </w:r>
            <w:r w:rsidR="00A11857" w:rsidRPr="007B5EDA">
              <w:rPr>
                <w:rFonts w:ascii="Times New Roman" w:hAnsi="Times New Roman" w:cs="Times New Roman"/>
              </w:rPr>
              <w:t xml:space="preserve">ской </w:t>
            </w:r>
            <w:r w:rsidRPr="007B5EDA">
              <w:rPr>
                <w:rFonts w:ascii="Times New Roman" w:hAnsi="Times New Roman" w:cs="Times New Roman"/>
              </w:rPr>
              <w:t xml:space="preserve">энергии в жилых </w:t>
            </w:r>
            <w:r w:rsidR="00A11857" w:rsidRPr="007B5EDA">
              <w:rPr>
                <w:rFonts w:ascii="Times New Roman" w:hAnsi="Times New Roman" w:cs="Times New Roman"/>
              </w:rPr>
              <w:t xml:space="preserve">домах, расчеты за которую </w:t>
            </w:r>
            <w:r w:rsidRPr="007B5EDA">
              <w:rPr>
                <w:rFonts w:ascii="Times New Roman" w:hAnsi="Times New Roman" w:cs="Times New Roman"/>
              </w:rPr>
              <w:t>осущес</w:t>
            </w:r>
            <w:r w:rsidRPr="007B5EDA">
              <w:rPr>
                <w:rFonts w:ascii="Times New Roman" w:hAnsi="Times New Roman" w:cs="Times New Roman"/>
              </w:rPr>
              <w:t>т</w:t>
            </w:r>
            <w:r w:rsidRPr="007B5EDA">
              <w:rPr>
                <w:rFonts w:ascii="Times New Roman" w:hAnsi="Times New Roman" w:cs="Times New Roman"/>
              </w:rPr>
              <w:t>вляются с</w:t>
            </w:r>
            <w:r w:rsidR="00A11857" w:rsidRPr="007B5EDA">
              <w:rPr>
                <w:rFonts w:ascii="Times New Roman" w:hAnsi="Times New Roman" w:cs="Times New Roman"/>
              </w:rPr>
              <w:t xml:space="preserve"> использованием приборов учета (в части </w:t>
            </w:r>
            <w:r w:rsidRPr="007B5EDA">
              <w:rPr>
                <w:rFonts w:ascii="Times New Roman" w:hAnsi="Times New Roman" w:cs="Times New Roman"/>
              </w:rPr>
              <w:t>мн</w:t>
            </w:r>
            <w:r w:rsidRPr="007B5EDA">
              <w:rPr>
                <w:rFonts w:ascii="Times New Roman" w:hAnsi="Times New Roman" w:cs="Times New Roman"/>
              </w:rPr>
              <w:t>о</w:t>
            </w:r>
            <w:r w:rsidRPr="007B5EDA">
              <w:rPr>
                <w:rFonts w:ascii="Times New Roman" w:hAnsi="Times New Roman" w:cs="Times New Roman"/>
              </w:rPr>
              <w:t xml:space="preserve">гоквартирных домов - с </w:t>
            </w:r>
            <w:r w:rsidR="00A11857" w:rsidRPr="007B5EDA">
              <w:rPr>
                <w:rFonts w:ascii="Times New Roman" w:hAnsi="Times New Roman" w:cs="Times New Roman"/>
              </w:rPr>
              <w:t>и</w:t>
            </w:r>
            <w:r w:rsidR="00A11857" w:rsidRPr="007B5EDA">
              <w:rPr>
                <w:rFonts w:ascii="Times New Roman" w:hAnsi="Times New Roman" w:cs="Times New Roman"/>
              </w:rPr>
              <w:t>с</w:t>
            </w:r>
            <w:r w:rsidR="00A11857" w:rsidRPr="007B5EDA">
              <w:rPr>
                <w:rFonts w:ascii="Times New Roman" w:hAnsi="Times New Roman" w:cs="Times New Roman"/>
              </w:rPr>
              <w:t xml:space="preserve">пользованием коллективных (общедомовых) </w:t>
            </w:r>
            <w:r w:rsidRPr="007B5EDA">
              <w:rPr>
                <w:rFonts w:ascii="Times New Roman" w:hAnsi="Times New Roman" w:cs="Times New Roman"/>
              </w:rPr>
              <w:t xml:space="preserve">приборов учета) (в расчете на 1 </w:t>
            </w:r>
            <w:r w:rsidR="00A11857" w:rsidRPr="007B5EDA">
              <w:rPr>
                <w:rFonts w:ascii="Times New Roman" w:hAnsi="Times New Roman" w:cs="Times New Roman"/>
              </w:rPr>
              <w:t xml:space="preserve">кв. метр общей </w:t>
            </w:r>
            <w:r w:rsidRPr="007B5EDA">
              <w:rPr>
                <w:rFonts w:ascii="Times New Roman" w:hAnsi="Times New Roman" w:cs="Times New Roman"/>
              </w:rPr>
              <w:t xml:space="preserve">площади)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кВт.</w:t>
            </w:r>
            <w:r w:rsidR="006C458A" w:rsidRPr="007B5EDA">
              <w:rPr>
                <w:rFonts w:ascii="Times New Roman" w:hAnsi="Times New Roman" w:cs="Times New Roman"/>
              </w:rPr>
              <w:t xml:space="preserve">час/м. кв.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19,88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20,29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21,67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24,97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23,26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18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4.7.2.</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6C458A" w:rsidP="00A11857">
            <w:pPr>
              <w:pStyle w:val="ConsPlusCell"/>
              <w:widowControl/>
              <w:rPr>
                <w:rFonts w:ascii="Times New Roman" w:hAnsi="Times New Roman" w:cs="Times New Roman"/>
              </w:rPr>
            </w:pPr>
            <w:r w:rsidRPr="007B5EDA">
              <w:rPr>
                <w:rFonts w:ascii="Times New Roman" w:hAnsi="Times New Roman" w:cs="Times New Roman"/>
              </w:rPr>
              <w:t xml:space="preserve">Удельный расход </w:t>
            </w:r>
            <w:r w:rsidR="00A11857" w:rsidRPr="007B5EDA">
              <w:rPr>
                <w:rFonts w:ascii="Times New Roman" w:hAnsi="Times New Roman" w:cs="Times New Roman"/>
              </w:rPr>
              <w:t>электрич</w:t>
            </w:r>
            <w:r w:rsidR="00A11857" w:rsidRPr="007B5EDA">
              <w:rPr>
                <w:rFonts w:ascii="Times New Roman" w:hAnsi="Times New Roman" w:cs="Times New Roman"/>
              </w:rPr>
              <w:t>е</w:t>
            </w:r>
            <w:r w:rsidR="00A11857" w:rsidRPr="007B5EDA">
              <w:rPr>
                <w:rFonts w:ascii="Times New Roman" w:hAnsi="Times New Roman" w:cs="Times New Roman"/>
              </w:rPr>
              <w:t xml:space="preserve">ской </w:t>
            </w:r>
            <w:r w:rsidRPr="007B5EDA">
              <w:rPr>
                <w:rFonts w:ascii="Times New Roman" w:hAnsi="Times New Roman" w:cs="Times New Roman"/>
              </w:rPr>
              <w:t xml:space="preserve">энергии в жилых </w:t>
            </w:r>
            <w:r w:rsidR="00A11857" w:rsidRPr="007B5EDA">
              <w:rPr>
                <w:rFonts w:ascii="Times New Roman" w:hAnsi="Times New Roman" w:cs="Times New Roman"/>
              </w:rPr>
              <w:t xml:space="preserve">домах, расчеты за которую    </w:t>
            </w:r>
            <w:r w:rsidRPr="007B5EDA">
              <w:rPr>
                <w:rFonts w:ascii="Times New Roman" w:hAnsi="Times New Roman" w:cs="Times New Roman"/>
              </w:rPr>
              <w:t>осущ</w:t>
            </w:r>
            <w:r w:rsidRPr="007B5EDA">
              <w:rPr>
                <w:rFonts w:ascii="Times New Roman" w:hAnsi="Times New Roman" w:cs="Times New Roman"/>
              </w:rPr>
              <w:t>е</w:t>
            </w:r>
            <w:r w:rsidRPr="007B5EDA">
              <w:rPr>
                <w:rFonts w:ascii="Times New Roman" w:hAnsi="Times New Roman" w:cs="Times New Roman"/>
              </w:rPr>
              <w:t>ствляются с</w:t>
            </w:r>
            <w:r w:rsidR="00A11857" w:rsidRPr="007B5EDA">
              <w:rPr>
                <w:rFonts w:ascii="Times New Roman" w:hAnsi="Times New Roman" w:cs="Times New Roman"/>
              </w:rPr>
              <w:t xml:space="preserve"> применением  </w:t>
            </w:r>
            <w:r w:rsidRPr="007B5EDA">
              <w:rPr>
                <w:rFonts w:ascii="Times New Roman" w:hAnsi="Times New Roman" w:cs="Times New Roman"/>
              </w:rPr>
              <w:t xml:space="preserve">расчетных </w:t>
            </w:r>
            <w:r w:rsidR="00A11857" w:rsidRPr="007B5EDA">
              <w:rPr>
                <w:rFonts w:ascii="Times New Roman" w:hAnsi="Times New Roman" w:cs="Times New Roman"/>
              </w:rPr>
              <w:t xml:space="preserve">способов </w:t>
            </w:r>
            <w:r w:rsidRPr="007B5EDA">
              <w:rPr>
                <w:rFonts w:ascii="Times New Roman" w:hAnsi="Times New Roman" w:cs="Times New Roman"/>
              </w:rPr>
              <w:t>(норм</w:t>
            </w:r>
            <w:r w:rsidRPr="007B5EDA">
              <w:rPr>
                <w:rFonts w:ascii="Times New Roman" w:hAnsi="Times New Roman" w:cs="Times New Roman"/>
              </w:rPr>
              <w:t>а</w:t>
            </w:r>
            <w:r w:rsidRPr="007B5EDA">
              <w:rPr>
                <w:rFonts w:ascii="Times New Roman" w:hAnsi="Times New Roman" w:cs="Times New Roman"/>
              </w:rPr>
              <w:t>тивов потребления) (в расч</w:t>
            </w:r>
            <w:r w:rsidRPr="007B5EDA">
              <w:rPr>
                <w:rFonts w:ascii="Times New Roman" w:hAnsi="Times New Roman" w:cs="Times New Roman"/>
              </w:rPr>
              <w:t>е</w:t>
            </w:r>
            <w:r w:rsidRPr="007B5EDA">
              <w:rPr>
                <w:rFonts w:ascii="Times New Roman" w:hAnsi="Times New Roman" w:cs="Times New Roman"/>
              </w:rPr>
              <w:t>те на 1 кв.</w:t>
            </w:r>
            <w:r w:rsidR="00A11857" w:rsidRPr="007B5EDA">
              <w:rPr>
                <w:rFonts w:ascii="Times New Roman" w:hAnsi="Times New Roman" w:cs="Times New Roman"/>
              </w:rPr>
              <w:t xml:space="preserve">метр общей </w:t>
            </w:r>
            <w:r w:rsidRPr="007B5EDA">
              <w:rPr>
                <w:rFonts w:ascii="Times New Roman" w:hAnsi="Times New Roman" w:cs="Times New Roman"/>
              </w:rPr>
              <w:t>пл</w:t>
            </w:r>
            <w:r w:rsidRPr="007B5EDA">
              <w:rPr>
                <w:rFonts w:ascii="Times New Roman" w:hAnsi="Times New Roman" w:cs="Times New Roman"/>
              </w:rPr>
              <w:t>о</w:t>
            </w:r>
            <w:r w:rsidRPr="007B5EDA">
              <w:rPr>
                <w:rFonts w:ascii="Times New Roman" w:hAnsi="Times New Roman" w:cs="Times New Roman"/>
              </w:rPr>
              <w:t xml:space="preserve">щади)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кВт.</w:t>
            </w:r>
            <w:r w:rsidR="006C458A" w:rsidRPr="007B5EDA">
              <w:rPr>
                <w:rFonts w:ascii="Times New Roman" w:hAnsi="Times New Roman" w:cs="Times New Roman"/>
              </w:rPr>
              <w:t xml:space="preserve">час/м. кв.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49,19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49,29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42,57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39,37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34,40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288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4.7.3.</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Изменение  удельного  ра</w:t>
            </w:r>
            <w:r w:rsidRPr="007B5EDA">
              <w:rPr>
                <w:rFonts w:ascii="Times New Roman" w:hAnsi="Times New Roman" w:cs="Times New Roman"/>
              </w:rPr>
              <w:t>с</w:t>
            </w:r>
            <w:r w:rsidRPr="007B5EDA">
              <w:rPr>
                <w:rFonts w:ascii="Times New Roman" w:hAnsi="Times New Roman" w:cs="Times New Roman"/>
              </w:rPr>
              <w:t xml:space="preserve">хода  </w:t>
            </w:r>
            <w:r w:rsidR="006C458A" w:rsidRPr="007B5EDA">
              <w:rPr>
                <w:rFonts w:ascii="Times New Roman" w:hAnsi="Times New Roman" w:cs="Times New Roman"/>
              </w:rPr>
              <w:t>электрической   эне</w:t>
            </w:r>
            <w:r w:rsidR="006C458A" w:rsidRPr="007B5EDA">
              <w:rPr>
                <w:rFonts w:ascii="Times New Roman" w:hAnsi="Times New Roman" w:cs="Times New Roman"/>
              </w:rPr>
              <w:t>р</w:t>
            </w:r>
            <w:r w:rsidR="006C458A" w:rsidRPr="007B5EDA">
              <w:rPr>
                <w:rFonts w:ascii="Times New Roman" w:hAnsi="Times New Roman" w:cs="Times New Roman"/>
              </w:rPr>
              <w:t xml:space="preserve">гии в жилых домах, расчеты  </w:t>
            </w:r>
            <w:r w:rsidRPr="007B5EDA">
              <w:rPr>
                <w:rFonts w:ascii="Times New Roman" w:hAnsi="Times New Roman" w:cs="Times New Roman"/>
              </w:rPr>
              <w:t xml:space="preserve">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 xml:space="preserve">использованием  приборов учета  </w:t>
            </w:r>
            <w:r w:rsidRPr="007B5EDA">
              <w:rPr>
                <w:rFonts w:ascii="Times New Roman" w:hAnsi="Times New Roman" w:cs="Times New Roman"/>
              </w:rPr>
              <w:t xml:space="preserve">(в части  </w:t>
            </w:r>
            <w:r w:rsidR="006C458A" w:rsidRPr="007B5EDA">
              <w:rPr>
                <w:rFonts w:ascii="Times New Roman" w:hAnsi="Times New Roman" w:cs="Times New Roman"/>
              </w:rPr>
              <w:t>многоква</w:t>
            </w:r>
            <w:r w:rsidR="006C458A" w:rsidRPr="007B5EDA">
              <w:rPr>
                <w:rFonts w:ascii="Times New Roman" w:hAnsi="Times New Roman" w:cs="Times New Roman"/>
              </w:rPr>
              <w:t>р</w:t>
            </w:r>
            <w:r w:rsidR="006C458A" w:rsidRPr="007B5EDA">
              <w:rPr>
                <w:rFonts w:ascii="Times New Roman" w:hAnsi="Times New Roman" w:cs="Times New Roman"/>
              </w:rPr>
              <w:t xml:space="preserve">тирных домов - с </w:t>
            </w:r>
            <w:r w:rsidRPr="007B5EDA">
              <w:rPr>
                <w:rFonts w:ascii="Times New Roman" w:hAnsi="Times New Roman" w:cs="Times New Roman"/>
              </w:rPr>
              <w:t>использ</w:t>
            </w:r>
            <w:r w:rsidRPr="007B5EDA">
              <w:rPr>
                <w:rFonts w:ascii="Times New Roman" w:hAnsi="Times New Roman" w:cs="Times New Roman"/>
              </w:rPr>
              <w:t>о</w:t>
            </w:r>
            <w:r w:rsidRPr="007B5EDA">
              <w:rPr>
                <w:rFonts w:ascii="Times New Roman" w:hAnsi="Times New Roman" w:cs="Times New Roman"/>
              </w:rPr>
              <w:t>ванием коллективных (общ</w:t>
            </w:r>
            <w:r w:rsidRPr="007B5EDA">
              <w:rPr>
                <w:rFonts w:ascii="Times New Roman" w:hAnsi="Times New Roman" w:cs="Times New Roman"/>
              </w:rPr>
              <w:t>е</w:t>
            </w:r>
            <w:r w:rsidRPr="007B5EDA">
              <w:rPr>
                <w:rFonts w:ascii="Times New Roman" w:hAnsi="Times New Roman" w:cs="Times New Roman"/>
              </w:rPr>
              <w:t xml:space="preserve">домовых) </w:t>
            </w:r>
            <w:r w:rsidR="006C458A" w:rsidRPr="007B5EDA">
              <w:rPr>
                <w:rFonts w:ascii="Times New Roman" w:hAnsi="Times New Roman" w:cs="Times New Roman"/>
              </w:rPr>
              <w:t xml:space="preserve">приборов учета) (в расчете на 1 </w:t>
            </w:r>
            <w:r w:rsidRPr="007B5EDA">
              <w:rPr>
                <w:rFonts w:ascii="Times New Roman" w:hAnsi="Times New Roman" w:cs="Times New Roman"/>
              </w:rPr>
              <w:t xml:space="preserve">кв. метр общей площади для фактических и сопоставимых </w:t>
            </w:r>
            <w:r w:rsidR="006C458A" w:rsidRPr="007B5EDA">
              <w:rPr>
                <w:rFonts w:ascii="Times New Roman" w:hAnsi="Times New Roman" w:cs="Times New Roman"/>
              </w:rPr>
              <w:t xml:space="preserve">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2,08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6,81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15,23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-6,83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240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lastRenderedPageBreak/>
              <w:t>4.7.4.</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Изменение удельного расх</w:t>
            </w:r>
            <w:r w:rsidRPr="007B5EDA">
              <w:rPr>
                <w:rFonts w:ascii="Times New Roman" w:hAnsi="Times New Roman" w:cs="Times New Roman"/>
              </w:rPr>
              <w:t>о</w:t>
            </w:r>
            <w:r w:rsidRPr="007B5EDA">
              <w:rPr>
                <w:rFonts w:ascii="Times New Roman" w:hAnsi="Times New Roman" w:cs="Times New Roman"/>
              </w:rPr>
              <w:t xml:space="preserve">да электрической </w:t>
            </w:r>
            <w:r w:rsidR="006C458A" w:rsidRPr="007B5EDA">
              <w:rPr>
                <w:rFonts w:ascii="Times New Roman" w:hAnsi="Times New Roman" w:cs="Times New Roman"/>
              </w:rPr>
              <w:t>энергии в жилых домах, расчеты  за которую осуществляются с</w:t>
            </w:r>
            <w:r w:rsidRPr="007B5EDA">
              <w:rPr>
                <w:rFonts w:ascii="Times New Roman" w:hAnsi="Times New Roman" w:cs="Times New Roman"/>
              </w:rPr>
              <w:t xml:space="preserve"> применением расчетных сп</w:t>
            </w:r>
            <w:r w:rsidRPr="007B5EDA">
              <w:rPr>
                <w:rFonts w:ascii="Times New Roman" w:hAnsi="Times New Roman" w:cs="Times New Roman"/>
              </w:rPr>
              <w:t>о</w:t>
            </w:r>
            <w:r w:rsidRPr="007B5EDA">
              <w:rPr>
                <w:rFonts w:ascii="Times New Roman" w:hAnsi="Times New Roman" w:cs="Times New Roman"/>
              </w:rPr>
              <w:t xml:space="preserve">собов (нормативов </w:t>
            </w:r>
            <w:r w:rsidR="006C458A" w:rsidRPr="007B5EDA">
              <w:rPr>
                <w:rFonts w:ascii="Times New Roman" w:hAnsi="Times New Roman" w:cs="Times New Roman"/>
              </w:rPr>
              <w:t>потребл</w:t>
            </w:r>
            <w:r w:rsidR="006C458A" w:rsidRPr="007B5EDA">
              <w:rPr>
                <w:rFonts w:ascii="Times New Roman" w:hAnsi="Times New Roman" w:cs="Times New Roman"/>
              </w:rPr>
              <w:t>е</w:t>
            </w:r>
            <w:r w:rsidR="006C458A" w:rsidRPr="007B5EDA">
              <w:rPr>
                <w:rFonts w:ascii="Times New Roman" w:hAnsi="Times New Roman" w:cs="Times New Roman"/>
              </w:rPr>
              <w:t>ния) (в расчете на 1 кв.</w:t>
            </w:r>
            <w:r w:rsidRPr="007B5EDA">
              <w:rPr>
                <w:rFonts w:ascii="Times New Roman" w:hAnsi="Times New Roman" w:cs="Times New Roman"/>
              </w:rPr>
              <w:t>метр общей  площади для  факт</w:t>
            </w:r>
            <w:r w:rsidRPr="007B5EDA">
              <w:rPr>
                <w:rFonts w:ascii="Times New Roman" w:hAnsi="Times New Roman" w:cs="Times New Roman"/>
              </w:rPr>
              <w:t>и</w:t>
            </w:r>
            <w:r w:rsidRPr="007B5EDA">
              <w:rPr>
                <w:rFonts w:ascii="Times New Roman" w:hAnsi="Times New Roman" w:cs="Times New Roman"/>
              </w:rPr>
              <w:t xml:space="preserve">ческих и сопоставимых </w:t>
            </w:r>
            <w:r w:rsidR="006C458A" w:rsidRPr="007B5EDA">
              <w:rPr>
                <w:rFonts w:ascii="Times New Roman" w:hAnsi="Times New Roman" w:cs="Times New Roman"/>
              </w:rPr>
              <w:t>усл</w:t>
            </w:r>
            <w:r w:rsidR="006C458A" w:rsidRPr="007B5EDA">
              <w:rPr>
                <w:rFonts w:ascii="Times New Roman" w:hAnsi="Times New Roman" w:cs="Times New Roman"/>
              </w:rPr>
              <w:t>о</w:t>
            </w:r>
            <w:r w:rsidR="006C458A" w:rsidRPr="007B5EDA">
              <w:rPr>
                <w:rFonts w:ascii="Times New Roman" w:hAnsi="Times New Roman" w:cs="Times New Roman"/>
              </w:rPr>
              <w:t xml:space="preserve">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в год</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н/д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0,19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-13,62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-7,53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-12,62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r w:rsidR="006C458A" w:rsidRPr="007B5EDA" w:rsidTr="000B6160">
        <w:trPr>
          <w:cantSplit/>
          <w:trHeight w:val="3240"/>
          <w:jc w:val="center"/>
        </w:trPr>
        <w:tc>
          <w:tcPr>
            <w:tcW w:w="685"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4.7.5.</w:t>
            </w:r>
          </w:p>
        </w:tc>
        <w:tc>
          <w:tcPr>
            <w:tcW w:w="2693"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 xml:space="preserve">Изменение  </w:t>
            </w:r>
            <w:r w:rsidR="006C458A" w:rsidRPr="007B5EDA">
              <w:rPr>
                <w:rFonts w:ascii="Times New Roman" w:hAnsi="Times New Roman" w:cs="Times New Roman"/>
              </w:rPr>
              <w:t xml:space="preserve">отношения </w:t>
            </w:r>
            <w:r w:rsidRPr="007B5EDA">
              <w:rPr>
                <w:rFonts w:ascii="Times New Roman" w:hAnsi="Times New Roman" w:cs="Times New Roman"/>
              </w:rPr>
              <w:t xml:space="preserve">удельного  </w:t>
            </w:r>
            <w:r w:rsidR="006C458A" w:rsidRPr="007B5EDA">
              <w:rPr>
                <w:rFonts w:ascii="Times New Roman" w:hAnsi="Times New Roman" w:cs="Times New Roman"/>
              </w:rPr>
              <w:t>р</w:t>
            </w:r>
            <w:r w:rsidRPr="007B5EDA">
              <w:rPr>
                <w:rFonts w:ascii="Times New Roman" w:hAnsi="Times New Roman" w:cs="Times New Roman"/>
              </w:rPr>
              <w:t>асхода  электр</w:t>
            </w:r>
            <w:r w:rsidRPr="007B5EDA">
              <w:rPr>
                <w:rFonts w:ascii="Times New Roman" w:hAnsi="Times New Roman" w:cs="Times New Roman"/>
              </w:rPr>
              <w:t>и</w:t>
            </w:r>
            <w:r w:rsidRPr="007B5EDA">
              <w:rPr>
                <w:rFonts w:ascii="Times New Roman" w:hAnsi="Times New Roman" w:cs="Times New Roman"/>
              </w:rPr>
              <w:t xml:space="preserve">ческой </w:t>
            </w:r>
            <w:r w:rsidR="006C458A" w:rsidRPr="007B5EDA">
              <w:rPr>
                <w:rFonts w:ascii="Times New Roman" w:hAnsi="Times New Roman" w:cs="Times New Roman"/>
              </w:rPr>
              <w:t xml:space="preserve">энергии в жилых </w:t>
            </w:r>
            <w:r w:rsidRPr="007B5EDA">
              <w:rPr>
                <w:rFonts w:ascii="Times New Roman" w:hAnsi="Times New Roman" w:cs="Times New Roman"/>
              </w:rPr>
              <w:t>д</w:t>
            </w:r>
            <w:r w:rsidRPr="007B5EDA">
              <w:rPr>
                <w:rFonts w:ascii="Times New Roman" w:hAnsi="Times New Roman" w:cs="Times New Roman"/>
              </w:rPr>
              <w:t>о</w:t>
            </w:r>
            <w:r w:rsidRPr="007B5EDA">
              <w:rPr>
                <w:rFonts w:ascii="Times New Roman" w:hAnsi="Times New Roman" w:cs="Times New Roman"/>
              </w:rPr>
              <w:t xml:space="preserve">мах, расчеты 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примен</w:t>
            </w:r>
            <w:r w:rsidRPr="007B5EDA">
              <w:rPr>
                <w:rFonts w:ascii="Times New Roman" w:hAnsi="Times New Roman" w:cs="Times New Roman"/>
              </w:rPr>
              <w:t>е</w:t>
            </w:r>
            <w:r w:rsidRPr="007B5EDA">
              <w:rPr>
                <w:rFonts w:ascii="Times New Roman" w:hAnsi="Times New Roman" w:cs="Times New Roman"/>
              </w:rPr>
              <w:t xml:space="preserve">нием расчетных способов (нормативов </w:t>
            </w:r>
            <w:r w:rsidR="006C458A" w:rsidRPr="007B5EDA">
              <w:rPr>
                <w:rFonts w:ascii="Times New Roman" w:hAnsi="Times New Roman" w:cs="Times New Roman"/>
              </w:rPr>
              <w:t>потребления), к у</w:t>
            </w:r>
            <w:r w:rsidRPr="007B5EDA">
              <w:rPr>
                <w:rFonts w:ascii="Times New Roman" w:hAnsi="Times New Roman" w:cs="Times New Roman"/>
              </w:rPr>
              <w:t xml:space="preserve">дельному  расходу </w:t>
            </w:r>
            <w:r w:rsidR="006C458A" w:rsidRPr="007B5EDA">
              <w:rPr>
                <w:rFonts w:ascii="Times New Roman" w:hAnsi="Times New Roman" w:cs="Times New Roman"/>
              </w:rPr>
              <w:t>электр</w:t>
            </w:r>
            <w:r w:rsidR="006C458A" w:rsidRPr="007B5EDA">
              <w:rPr>
                <w:rFonts w:ascii="Times New Roman" w:hAnsi="Times New Roman" w:cs="Times New Roman"/>
              </w:rPr>
              <w:t>и</w:t>
            </w:r>
            <w:r w:rsidR="006C458A" w:rsidRPr="007B5EDA">
              <w:rPr>
                <w:rFonts w:ascii="Times New Roman" w:hAnsi="Times New Roman" w:cs="Times New Roman"/>
              </w:rPr>
              <w:t xml:space="preserve">ческой   энергии в жилых домах, расчеты  </w:t>
            </w:r>
            <w:r w:rsidRPr="007B5EDA">
              <w:rPr>
                <w:rFonts w:ascii="Times New Roman" w:hAnsi="Times New Roman" w:cs="Times New Roman"/>
              </w:rPr>
              <w:t xml:space="preserve">за которую </w:t>
            </w:r>
            <w:r w:rsidR="006C458A" w:rsidRPr="007B5EDA">
              <w:rPr>
                <w:rFonts w:ascii="Times New Roman" w:hAnsi="Times New Roman" w:cs="Times New Roman"/>
              </w:rPr>
              <w:t>осуществляются с</w:t>
            </w:r>
            <w:r w:rsidRPr="007B5EDA">
              <w:rPr>
                <w:rFonts w:ascii="Times New Roman" w:hAnsi="Times New Roman" w:cs="Times New Roman"/>
              </w:rPr>
              <w:t xml:space="preserve"> </w:t>
            </w:r>
            <w:r w:rsidR="006C458A" w:rsidRPr="007B5EDA">
              <w:rPr>
                <w:rFonts w:ascii="Times New Roman" w:hAnsi="Times New Roman" w:cs="Times New Roman"/>
              </w:rPr>
              <w:t>использ</w:t>
            </w:r>
            <w:r w:rsidR="006C458A" w:rsidRPr="007B5EDA">
              <w:rPr>
                <w:rFonts w:ascii="Times New Roman" w:hAnsi="Times New Roman" w:cs="Times New Roman"/>
              </w:rPr>
              <w:t>о</w:t>
            </w:r>
            <w:r w:rsidR="006C458A" w:rsidRPr="007B5EDA">
              <w:rPr>
                <w:rFonts w:ascii="Times New Roman" w:hAnsi="Times New Roman" w:cs="Times New Roman"/>
              </w:rPr>
              <w:t>ванием  приборов учета  (для фактических</w:t>
            </w:r>
            <w:r w:rsidRPr="007B5EDA">
              <w:rPr>
                <w:rFonts w:ascii="Times New Roman" w:hAnsi="Times New Roman" w:cs="Times New Roman"/>
              </w:rPr>
              <w:t xml:space="preserve"> и сопоставимых </w:t>
            </w:r>
            <w:r w:rsidR="006C458A" w:rsidRPr="007B5EDA">
              <w:rPr>
                <w:rFonts w:ascii="Times New Roman" w:hAnsi="Times New Roman" w:cs="Times New Roman"/>
              </w:rPr>
              <w:t xml:space="preserve">условий)   </w:t>
            </w:r>
          </w:p>
        </w:tc>
        <w:tc>
          <w:tcPr>
            <w:tcW w:w="851" w:type="dxa"/>
            <w:tcBorders>
              <w:top w:val="single" w:sz="6" w:space="0" w:color="auto"/>
              <w:left w:val="single" w:sz="6" w:space="0" w:color="auto"/>
              <w:bottom w:val="single" w:sz="6" w:space="0" w:color="auto"/>
              <w:right w:val="single" w:sz="6" w:space="0" w:color="auto"/>
            </w:tcBorders>
          </w:tcPr>
          <w:p w:rsidR="006C458A" w:rsidRPr="007B5EDA" w:rsidRDefault="00A11857" w:rsidP="00A11857">
            <w:pPr>
              <w:pStyle w:val="ConsPlusCell"/>
              <w:widowControl/>
              <w:rPr>
                <w:rFonts w:ascii="Times New Roman" w:hAnsi="Times New Roman" w:cs="Times New Roman"/>
              </w:rPr>
            </w:pPr>
            <w:r w:rsidRPr="007B5EDA">
              <w:rPr>
                <w:rFonts w:ascii="Times New Roman" w:hAnsi="Times New Roman" w:cs="Times New Roman"/>
              </w:rPr>
              <w:t>отн.</w:t>
            </w:r>
            <w:r w:rsidR="006C458A" w:rsidRPr="007B5EDA">
              <w:rPr>
                <w:rFonts w:ascii="Times New Roman" w:hAnsi="Times New Roman" w:cs="Times New Roman"/>
              </w:rPr>
              <w:t xml:space="preserve">ед.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2,48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2,43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1,96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1,58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1,48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8"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c>
          <w:tcPr>
            <w:tcW w:w="709" w:type="dxa"/>
            <w:tcBorders>
              <w:top w:val="single" w:sz="6" w:space="0" w:color="auto"/>
              <w:left w:val="single" w:sz="6" w:space="0" w:color="auto"/>
              <w:bottom w:val="single" w:sz="6" w:space="0" w:color="auto"/>
              <w:right w:val="single" w:sz="6" w:space="0" w:color="auto"/>
            </w:tcBorders>
          </w:tcPr>
          <w:p w:rsidR="006C458A" w:rsidRPr="007B5EDA" w:rsidRDefault="006C458A">
            <w:pPr>
              <w:pStyle w:val="ConsPlusCell"/>
              <w:widowControl/>
              <w:rPr>
                <w:rFonts w:ascii="Times New Roman" w:hAnsi="Times New Roman" w:cs="Times New Roman"/>
              </w:rPr>
            </w:pPr>
            <w:r w:rsidRPr="007B5EDA">
              <w:rPr>
                <w:rFonts w:ascii="Times New Roman" w:hAnsi="Times New Roman" w:cs="Times New Roman"/>
              </w:rPr>
              <w:t xml:space="preserve">&lt;*&gt;     </w:t>
            </w:r>
          </w:p>
        </w:tc>
      </w:tr>
    </w:tbl>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6C458A" w:rsidRPr="007B5EDA" w:rsidRDefault="006C458A">
      <w:pPr>
        <w:pStyle w:val="ConsPlusNonformat"/>
        <w:widowControl/>
        <w:ind w:firstLine="540"/>
        <w:jc w:val="both"/>
        <w:rPr>
          <w:rFonts w:ascii="Times New Roman" w:hAnsi="Times New Roman" w:cs="Times New Roman"/>
        </w:rPr>
      </w:pPr>
      <w:r w:rsidRPr="007B5EDA">
        <w:rPr>
          <w:rFonts w:ascii="Times New Roman" w:hAnsi="Times New Roman" w:cs="Times New Roman"/>
        </w:rPr>
        <w:t>--------------------------------</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r w:rsidRPr="007B5EDA">
        <w:rPr>
          <w:rFonts w:ascii="Times New Roman" w:hAnsi="Times New Roman" w:cs="Times New Roman"/>
        </w:rPr>
        <w:t>&lt;*&gt; Значения показателей, определяемые по итогам каждого года реализации П.</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r w:rsidRPr="007B5EDA">
        <w:rPr>
          <w:rFonts w:ascii="Times New Roman" w:hAnsi="Times New Roman" w:cs="Times New Roman"/>
        </w:rPr>
        <w:t>&lt;**&gt; В П. обследований включены МКД с тепловой нагрузкой более 0,2 Гкал/час.</w:t>
      </w:r>
    </w:p>
    <w:p w:rsidR="006C458A" w:rsidRPr="007B5EDA" w:rsidRDefault="006C458A">
      <w:pPr>
        <w:autoSpaceDE w:val="0"/>
        <w:autoSpaceDN w:val="0"/>
        <w:adjustRightInd w:val="0"/>
        <w:spacing w:after="0" w:line="240" w:lineRule="auto"/>
        <w:ind w:firstLine="540"/>
        <w:jc w:val="both"/>
        <w:rPr>
          <w:rFonts w:ascii="Times New Roman" w:hAnsi="Times New Roman" w:cs="Times New Roman"/>
        </w:rPr>
      </w:pPr>
    </w:p>
    <w:p w:rsidR="00970032" w:rsidRPr="007B5EDA" w:rsidRDefault="00970032">
      <w:pPr>
        <w:rPr>
          <w:rFonts w:ascii="Times New Roman" w:hAnsi="Times New Roman" w:cs="Times New Roman"/>
        </w:rPr>
      </w:pPr>
    </w:p>
    <w:sectPr w:rsidR="00970032" w:rsidRPr="007B5EDA" w:rsidSect="00596B32">
      <w:pgSz w:w="16838" w:h="11905" w:orient="landscape" w:code="9"/>
      <w:pgMar w:top="567" w:right="1134" w:bottom="28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79B" w:rsidRDefault="00A6279B" w:rsidP="00C30C5B">
      <w:pPr>
        <w:spacing w:after="0" w:line="240" w:lineRule="auto"/>
      </w:pPr>
      <w:r>
        <w:separator/>
      </w:r>
    </w:p>
  </w:endnote>
  <w:endnote w:type="continuationSeparator" w:id="1">
    <w:p w:rsidR="00A6279B" w:rsidRDefault="00A6279B" w:rsidP="00C30C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63340"/>
      <w:docPartObj>
        <w:docPartGallery w:val="Page Numbers (Bottom of Page)"/>
        <w:docPartUnique/>
      </w:docPartObj>
    </w:sdtPr>
    <w:sdtContent>
      <w:p w:rsidR="00997A3E" w:rsidRDefault="008450A5" w:rsidP="00797B31">
        <w:pPr>
          <w:pStyle w:val="a8"/>
        </w:pPr>
        <w:fldSimple w:instr=" PAGE   \* MERGEFORMAT ">
          <w:r w:rsidR="00AF5578">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79B" w:rsidRDefault="00A6279B" w:rsidP="00C30C5B">
      <w:pPr>
        <w:spacing w:after="0" w:line="240" w:lineRule="auto"/>
      </w:pPr>
      <w:r>
        <w:separator/>
      </w:r>
    </w:p>
  </w:footnote>
  <w:footnote w:type="continuationSeparator" w:id="1">
    <w:p w:rsidR="00A6279B" w:rsidRDefault="00A6279B" w:rsidP="00C30C5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12A82"/>
    <w:multiLevelType w:val="hybridMultilevel"/>
    <w:tmpl w:val="8B967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C131A6"/>
    <w:multiLevelType w:val="hybridMultilevel"/>
    <w:tmpl w:val="67C68D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772E94"/>
    <w:multiLevelType w:val="multilevel"/>
    <w:tmpl w:val="D9F2C99C"/>
    <w:lvl w:ilvl="0">
      <w:start w:val="1"/>
      <w:numFmt w:val="decimal"/>
      <w:lvlText w:val="%1."/>
      <w:lvlJc w:val="left"/>
      <w:pPr>
        <w:ind w:left="927"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007" w:hanging="1440"/>
      </w:pPr>
      <w:rPr>
        <w:rFonts w:hint="default"/>
      </w:rPr>
    </w:lvl>
  </w:abstractNum>
  <w:abstractNum w:abstractNumId="3">
    <w:nsid w:val="41B62EAF"/>
    <w:multiLevelType w:val="multilevel"/>
    <w:tmpl w:val="14706A94"/>
    <w:lvl w:ilvl="0">
      <w:start w:val="1"/>
      <w:numFmt w:val="decimal"/>
      <w:lvlText w:val="%1."/>
      <w:lvlJc w:val="left"/>
      <w:pPr>
        <w:ind w:left="720" w:hanging="360"/>
      </w:pPr>
      <w:rPr>
        <w:rFonts w:hint="default"/>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F5A1717"/>
    <w:multiLevelType w:val="multilevel"/>
    <w:tmpl w:val="25F46D5E"/>
    <w:lvl w:ilvl="0">
      <w:start w:val="1"/>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mirrorMargins/>
  <w:defaultTabStop w:val="708"/>
  <w:autoHyphenation/>
  <w:drawingGridHorizontalSpacing w:val="110"/>
  <w:displayHorizontalDrawingGridEvery w:val="2"/>
  <w:characterSpacingControl w:val="doNotCompress"/>
  <w:footnotePr>
    <w:footnote w:id="0"/>
    <w:footnote w:id="1"/>
  </w:footnotePr>
  <w:endnotePr>
    <w:endnote w:id="0"/>
    <w:endnote w:id="1"/>
  </w:endnotePr>
  <w:compat/>
  <w:rsids>
    <w:rsidRoot w:val="006C458A"/>
    <w:rsid w:val="00003C30"/>
    <w:rsid w:val="00005AFB"/>
    <w:rsid w:val="000068B8"/>
    <w:rsid w:val="00016B9E"/>
    <w:rsid w:val="0002093B"/>
    <w:rsid w:val="000268CB"/>
    <w:rsid w:val="00031824"/>
    <w:rsid w:val="0003694E"/>
    <w:rsid w:val="000416B4"/>
    <w:rsid w:val="00044FB3"/>
    <w:rsid w:val="00047A4F"/>
    <w:rsid w:val="000530D8"/>
    <w:rsid w:val="00053349"/>
    <w:rsid w:val="00055E67"/>
    <w:rsid w:val="000655C1"/>
    <w:rsid w:val="00065B8A"/>
    <w:rsid w:val="00066B10"/>
    <w:rsid w:val="000674F5"/>
    <w:rsid w:val="00072D69"/>
    <w:rsid w:val="00072E16"/>
    <w:rsid w:val="000759ED"/>
    <w:rsid w:val="00075F8B"/>
    <w:rsid w:val="000774E4"/>
    <w:rsid w:val="0008444A"/>
    <w:rsid w:val="00086ECC"/>
    <w:rsid w:val="0009205C"/>
    <w:rsid w:val="000963E6"/>
    <w:rsid w:val="00096818"/>
    <w:rsid w:val="000A0A67"/>
    <w:rsid w:val="000A0C89"/>
    <w:rsid w:val="000A11D3"/>
    <w:rsid w:val="000A3452"/>
    <w:rsid w:val="000A36F9"/>
    <w:rsid w:val="000A4266"/>
    <w:rsid w:val="000A52E6"/>
    <w:rsid w:val="000A5C9A"/>
    <w:rsid w:val="000A7A06"/>
    <w:rsid w:val="000B1303"/>
    <w:rsid w:val="000B4362"/>
    <w:rsid w:val="000B48D1"/>
    <w:rsid w:val="000B6160"/>
    <w:rsid w:val="000B7641"/>
    <w:rsid w:val="000C0F1D"/>
    <w:rsid w:val="000C203F"/>
    <w:rsid w:val="000C3861"/>
    <w:rsid w:val="000C7832"/>
    <w:rsid w:val="000D28F4"/>
    <w:rsid w:val="000D58A3"/>
    <w:rsid w:val="000D5DF1"/>
    <w:rsid w:val="000D7AFF"/>
    <w:rsid w:val="000E183E"/>
    <w:rsid w:val="000F0131"/>
    <w:rsid w:val="000F0EA9"/>
    <w:rsid w:val="000F106E"/>
    <w:rsid w:val="0010180C"/>
    <w:rsid w:val="00102D25"/>
    <w:rsid w:val="00107C9E"/>
    <w:rsid w:val="00107E54"/>
    <w:rsid w:val="001135FE"/>
    <w:rsid w:val="0011535F"/>
    <w:rsid w:val="0011566F"/>
    <w:rsid w:val="00116BBC"/>
    <w:rsid w:val="00116E46"/>
    <w:rsid w:val="00117728"/>
    <w:rsid w:val="00122DC6"/>
    <w:rsid w:val="00124D59"/>
    <w:rsid w:val="001271EB"/>
    <w:rsid w:val="00130D4E"/>
    <w:rsid w:val="001312A8"/>
    <w:rsid w:val="00133067"/>
    <w:rsid w:val="00134647"/>
    <w:rsid w:val="001346BA"/>
    <w:rsid w:val="00140BCE"/>
    <w:rsid w:val="00141370"/>
    <w:rsid w:val="001445EC"/>
    <w:rsid w:val="001449B9"/>
    <w:rsid w:val="00147118"/>
    <w:rsid w:val="00150E82"/>
    <w:rsid w:val="00151033"/>
    <w:rsid w:val="00152142"/>
    <w:rsid w:val="001559C2"/>
    <w:rsid w:val="001561F3"/>
    <w:rsid w:val="0016108B"/>
    <w:rsid w:val="00163A11"/>
    <w:rsid w:val="001646C4"/>
    <w:rsid w:val="00164BB2"/>
    <w:rsid w:val="00171638"/>
    <w:rsid w:val="00171CDC"/>
    <w:rsid w:val="00172FFB"/>
    <w:rsid w:val="00176F07"/>
    <w:rsid w:val="001802B9"/>
    <w:rsid w:val="001819EE"/>
    <w:rsid w:val="00182C6C"/>
    <w:rsid w:val="001971A3"/>
    <w:rsid w:val="001A6814"/>
    <w:rsid w:val="001A733F"/>
    <w:rsid w:val="001A743A"/>
    <w:rsid w:val="001B5B22"/>
    <w:rsid w:val="001B5FA4"/>
    <w:rsid w:val="001C443C"/>
    <w:rsid w:val="001C5398"/>
    <w:rsid w:val="001C6DD0"/>
    <w:rsid w:val="001D1A3D"/>
    <w:rsid w:val="001D3728"/>
    <w:rsid w:val="001D60C2"/>
    <w:rsid w:val="001D67B3"/>
    <w:rsid w:val="001E4545"/>
    <w:rsid w:val="001E5421"/>
    <w:rsid w:val="001E70A8"/>
    <w:rsid w:val="001F6D85"/>
    <w:rsid w:val="00202B84"/>
    <w:rsid w:val="002047EF"/>
    <w:rsid w:val="00206830"/>
    <w:rsid w:val="00210102"/>
    <w:rsid w:val="0021107C"/>
    <w:rsid w:val="002124F9"/>
    <w:rsid w:val="00213434"/>
    <w:rsid w:val="00222495"/>
    <w:rsid w:val="0022360B"/>
    <w:rsid w:val="00223CCD"/>
    <w:rsid w:val="002242D8"/>
    <w:rsid w:val="00224A75"/>
    <w:rsid w:val="002251BB"/>
    <w:rsid w:val="00240E46"/>
    <w:rsid w:val="002441C5"/>
    <w:rsid w:val="00244321"/>
    <w:rsid w:val="00244383"/>
    <w:rsid w:val="00244A7D"/>
    <w:rsid w:val="00244C5A"/>
    <w:rsid w:val="00247B23"/>
    <w:rsid w:val="0025492E"/>
    <w:rsid w:val="002601E0"/>
    <w:rsid w:val="00262089"/>
    <w:rsid w:val="00265825"/>
    <w:rsid w:val="00272691"/>
    <w:rsid w:val="00274BBD"/>
    <w:rsid w:val="002809E5"/>
    <w:rsid w:val="002824D2"/>
    <w:rsid w:val="00283412"/>
    <w:rsid w:val="00283F93"/>
    <w:rsid w:val="0028430C"/>
    <w:rsid w:val="00294A6F"/>
    <w:rsid w:val="00296B23"/>
    <w:rsid w:val="002A589C"/>
    <w:rsid w:val="002B027B"/>
    <w:rsid w:val="002B08EA"/>
    <w:rsid w:val="002B17F1"/>
    <w:rsid w:val="002B1837"/>
    <w:rsid w:val="002B18C0"/>
    <w:rsid w:val="002B4AEA"/>
    <w:rsid w:val="002B616C"/>
    <w:rsid w:val="002C39CF"/>
    <w:rsid w:val="002C6446"/>
    <w:rsid w:val="002C65CA"/>
    <w:rsid w:val="002D0048"/>
    <w:rsid w:val="002D2991"/>
    <w:rsid w:val="002D2DDB"/>
    <w:rsid w:val="002D388F"/>
    <w:rsid w:val="002D3F0F"/>
    <w:rsid w:val="002D5CB6"/>
    <w:rsid w:val="002D6F84"/>
    <w:rsid w:val="002E3C01"/>
    <w:rsid w:val="002F1CC0"/>
    <w:rsid w:val="002F5081"/>
    <w:rsid w:val="00302072"/>
    <w:rsid w:val="00306049"/>
    <w:rsid w:val="003069DB"/>
    <w:rsid w:val="00321C71"/>
    <w:rsid w:val="003250D9"/>
    <w:rsid w:val="00325118"/>
    <w:rsid w:val="0033094B"/>
    <w:rsid w:val="0033214A"/>
    <w:rsid w:val="00333250"/>
    <w:rsid w:val="003431AE"/>
    <w:rsid w:val="00343C1B"/>
    <w:rsid w:val="00343FBA"/>
    <w:rsid w:val="003453DC"/>
    <w:rsid w:val="0035397E"/>
    <w:rsid w:val="00355040"/>
    <w:rsid w:val="00355072"/>
    <w:rsid w:val="003552D6"/>
    <w:rsid w:val="00355E32"/>
    <w:rsid w:val="0036110E"/>
    <w:rsid w:val="003614EC"/>
    <w:rsid w:val="00364668"/>
    <w:rsid w:val="0036585A"/>
    <w:rsid w:val="0037096F"/>
    <w:rsid w:val="00371CD5"/>
    <w:rsid w:val="003724BF"/>
    <w:rsid w:val="003747E2"/>
    <w:rsid w:val="00374ACB"/>
    <w:rsid w:val="00376A1C"/>
    <w:rsid w:val="00381A78"/>
    <w:rsid w:val="00381B9B"/>
    <w:rsid w:val="003830DD"/>
    <w:rsid w:val="003848B0"/>
    <w:rsid w:val="003A64E5"/>
    <w:rsid w:val="003B24E1"/>
    <w:rsid w:val="003B6F00"/>
    <w:rsid w:val="003B7A47"/>
    <w:rsid w:val="003C418C"/>
    <w:rsid w:val="003C4B07"/>
    <w:rsid w:val="003C7762"/>
    <w:rsid w:val="003D590F"/>
    <w:rsid w:val="003D5E9A"/>
    <w:rsid w:val="003E00E8"/>
    <w:rsid w:val="003E29CC"/>
    <w:rsid w:val="003E4013"/>
    <w:rsid w:val="003E7701"/>
    <w:rsid w:val="003F0992"/>
    <w:rsid w:val="003F14CD"/>
    <w:rsid w:val="003F5B98"/>
    <w:rsid w:val="00400F0F"/>
    <w:rsid w:val="0040360F"/>
    <w:rsid w:val="00405B70"/>
    <w:rsid w:val="004065EF"/>
    <w:rsid w:val="004065F3"/>
    <w:rsid w:val="00411850"/>
    <w:rsid w:val="00411BE9"/>
    <w:rsid w:val="00414921"/>
    <w:rsid w:val="0041727A"/>
    <w:rsid w:val="00431821"/>
    <w:rsid w:val="00432862"/>
    <w:rsid w:val="00433B87"/>
    <w:rsid w:val="00434D89"/>
    <w:rsid w:val="0044000D"/>
    <w:rsid w:val="004524DE"/>
    <w:rsid w:val="0046239B"/>
    <w:rsid w:val="00464B93"/>
    <w:rsid w:val="00470F2E"/>
    <w:rsid w:val="00471212"/>
    <w:rsid w:val="00471430"/>
    <w:rsid w:val="00474A06"/>
    <w:rsid w:val="00475405"/>
    <w:rsid w:val="00483A2A"/>
    <w:rsid w:val="004906BC"/>
    <w:rsid w:val="00491756"/>
    <w:rsid w:val="00491AB0"/>
    <w:rsid w:val="00497967"/>
    <w:rsid w:val="004A4396"/>
    <w:rsid w:val="004A460D"/>
    <w:rsid w:val="004A5860"/>
    <w:rsid w:val="004B0299"/>
    <w:rsid w:val="004C2FA4"/>
    <w:rsid w:val="004C626C"/>
    <w:rsid w:val="004C7DAD"/>
    <w:rsid w:val="004D314D"/>
    <w:rsid w:val="004D32C7"/>
    <w:rsid w:val="004D48CB"/>
    <w:rsid w:val="004E747B"/>
    <w:rsid w:val="004F01E5"/>
    <w:rsid w:val="004F1F61"/>
    <w:rsid w:val="004F2210"/>
    <w:rsid w:val="004F34AE"/>
    <w:rsid w:val="004F3A0B"/>
    <w:rsid w:val="004F52B7"/>
    <w:rsid w:val="004F7FFA"/>
    <w:rsid w:val="00500027"/>
    <w:rsid w:val="00506B44"/>
    <w:rsid w:val="0050757D"/>
    <w:rsid w:val="005100E8"/>
    <w:rsid w:val="0051660B"/>
    <w:rsid w:val="00516682"/>
    <w:rsid w:val="0052144E"/>
    <w:rsid w:val="00523594"/>
    <w:rsid w:val="00524EE0"/>
    <w:rsid w:val="005274FE"/>
    <w:rsid w:val="00532E7E"/>
    <w:rsid w:val="00533EE5"/>
    <w:rsid w:val="00534575"/>
    <w:rsid w:val="00540457"/>
    <w:rsid w:val="00542CC8"/>
    <w:rsid w:val="0054767D"/>
    <w:rsid w:val="00551DD2"/>
    <w:rsid w:val="0055514C"/>
    <w:rsid w:val="0055570D"/>
    <w:rsid w:val="0055584D"/>
    <w:rsid w:val="00556ACA"/>
    <w:rsid w:val="00557338"/>
    <w:rsid w:val="00562117"/>
    <w:rsid w:val="00565988"/>
    <w:rsid w:val="005668CE"/>
    <w:rsid w:val="00572219"/>
    <w:rsid w:val="00576C3B"/>
    <w:rsid w:val="00583D45"/>
    <w:rsid w:val="00584377"/>
    <w:rsid w:val="005858BD"/>
    <w:rsid w:val="00591084"/>
    <w:rsid w:val="00595791"/>
    <w:rsid w:val="00595831"/>
    <w:rsid w:val="00596B32"/>
    <w:rsid w:val="005A0C40"/>
    <w:rsid w:val="005A3231"/>
    <w:rsid w:val="005A5030"/>
    <w:rsid w:val="005A6F82"/>
    <w:rsid w:val="005B1748"/>
    <w:rsid w:val="005C0C67"/>
    <w:rsid w:val="005C18E2"/>
    <w:rsid w:val="005C3BC4"/>
    <w:rsid w:val="005D20D6"/>
    <w:rsid w:val="005E37A4"/>
    <w:rsid w:val="005E6120"/>
    <w:rsid w:val="005F2B27"/>
    <w:rsid w:val="00600DE5"/>
    <w:rsid w:val="00601931"/>
    <w:rsid w:val="00605739"/>
    <w:rsid w:val="00610093"/>
    <w:rsid w:val="0061117F"/>
    <w:rsid w:val="00611CA0"/>
    <w:rsid w:val="0061252B"/>
    <w:rsid w:val="0061259E"/>
    <w:rsid w:val="006144D2"/>
    <w:rsid w:val="00624F1C"/>
    <w:rsid w:val="0062734B"/>
    <w:rsid w:val="0064547D"/>
    <w:rsid w:val="00645997"/>
    <w:rsid w:val="00646293"/>
    <w:rsid w:val="00652BB9"/>
    <w:rsid w:val="00655075"/>
    <w:rsid w:val="00655F5C"/>
    <w:rsid w:val="00656B22"/>
    <w:rsid w:val="00656E53"/>
    <w:rsid w:val="00657FF6"/>
    <w:rsid w:val="00662C02"/>
    <w:rsid w:val="00663556"/>
    <w:rsid w:val="00664544"/>
    <w:rsid w:val="00671284"/>
    <w:rsid w:val="006746FD"/>
    <w:rsid w:val="006812C0"/>
    <w:rsid w:val="00684FEB"/>
    <w:rsid w:val="00687970"/>
    <w:rsid w:val="0069324F"/>
    <w:rsid w:val="006938AD"/>
    <w:rsid w:val="006946B4"/>
    <w:rsid w:val="00695581"/>
    <w:rsid w:val="006969B2"/>
    <w:rsid w:val="006A3738"/>
    <w:rsid w:val="006A597E"/>
    <w:rsid w:val="006A64B8"/>
    <w:rsid w:val="006A6FA2"/>
    <w:rsid w:val="006B4BEE"/>
    <w:rsid w:val="006C0517"/>
    <w:rsid w:val="006C386E"/>
    <w:rsid w:val="006C40C5"/>
    <w:rsid w:val="006C458A"/>
    <w:rsid w:val="006D3E7C"/>
    <w:rsid w:val="006D45D9"/>
    <w:rsid w:val="006D55B9"/>
    <w:rsid w:val="006E06FB"/>
    <w:rsid w:val="006E13F1"/>
    <w:rsid w:val="006E1A74"/>
    <w:rsid w:val="006E2107"/>
    <w:rsid w:val="006E2303"/>
    <w:rsid w:val="006E7AA3"/>
    <w:rsid w:val="006F2D41"/>
    <w:rsid w:val="006F35E3"/>
    <w:rsid w:val="00701876"/>
    <w:rsid w:val="007020C9"/>
    <w:rsid w:val="0070411F"/>
    <w:rsid w:val="007053CB"/>
    <w:rsid w:val="007062B1"/>
    <w:rsid w:val="0070708C"/>
    <w:rsid w:val="00710329"/>
    <w:rsid w:val="00711492"/>
    <w:rsid w:val="00713F16"/>
    <w:rsid w:val="00714999"/>
    <w:rsid w:val="00716D76"/>
    <w:rsid w:val="00717E7B"/>
    <w:rsid w:val="00720792"/>
    <w:rsid w:val="00735C02"/>
    <w:rsid w:val="00735D4E"/>
    <w:rsid w:val="007426AD"/>
    <w:rsid w:val="0074454D"/>
    <w:rsid w:val="00746029"/>
    <w:rsid w:val="00753436"/>
    <w:rsid w:val="007546D9"/>
    <w:rsid w:val="00755CB6"/>
    <w:rsid w:val="00756D1D"/>
    <w:rsid w:val="00757111"/>
    <w:rsid w:val="007625DF"/>
    <w:rsid w:val="007658AF"/>
    <w:rsid w:val="00766044"/>
    <w:rsid w:val="007674F8"/>
    <w:rsid w:val="007716B5"/>
    <w:rsid w:val="007719AD"/>
    <w:rsid w:val="00790C82"/>
    <w:rsid w:val="00796BDC"/>
    <w:rsid w:val="00797B31"/>
    <w:rsid w:val="007A0E79"/>
    <w:rsid w:val="007A2908"/>
    <w:rsid w:val="007A5547"/>
    <w:rsid w:val="007A60A4"/>
    <w:rsid w:val="007B18F4"/>
    <w:rsid w:val="007B54A3"/>
    <w:rsid w:val="007B5EDA"/>
    <w:rsid w:val="007D00BB"/>
    <w:rsid w:val="007D1368"/>
    <w:rsid w:val="007D5510"/>
    <w:rsid w:val="007E02D4"/>
    <w:rsid w:val="007E2DCE"/>
    <w:rsid w:val="007E3AAB"/>
    <w:rsid w:val="007E51C4"/>
    <w:rsid w:val="007F1942"/>
    <w:rsid w:val="007F1F41"/>
    <w:rsid w:val="007F2D56"/>
    <w:rsid w:val="007F6395"/>
    <w:rsid w:val="00817A31"/>
    <w:rsid w:val="00821D9F"/>
    <w:rsid w:val="00824C87"/>
    <w:rsid w:val="00835398"/>
    <w:rsid w:val="008354F3"/>
    <w:rsid w:val="00835902"/>
    <w:rsid w:val="008366DD"/>
    <w:rsid w:val="00841518"/>
    <w:rsid w:val="00844B61"/>
    <w:rsid w:val="008450A5"/>
    <w:rsid w:val="0086180D"/>
    <w:rsid w:val="00862384"/>
    <w:rsid w:val="00862666"/>
    <w:rsid w:val="00870134"/>
    <w:rsid w:val="00871E9A"/>
    <w:rsid w:val="00875C48"/>
    <w:rsid w:val="0087760F"/>
    <w:rsid w:val="00881414"/>
    <w:rsid w:val="00882CAA"/>
    <w:rsid w:val="00883816"/>
    <w:rsid w:val="00886027"/>
    <w:rsid w:val="008A010C"/>
    <w:rsid w:val="008A37F5"/>
    <w:rsid w:val="008B783D"/>
    <w:rsid w:val="008C0C36"/>
    <w:rsid w:val="008D03CA"/>
    <w:rsid w:val="008D0C30"/>
    <w:rsid w:val="008D0F65"/>
    <w:rsid w:val="008D1533"/>
    <w:rsid w:val="008D378B"/>
    <w:rsid w:val="008D3A47"/>
    <w:rsid w:val="008D3AC9"/>
    <w:rsid w:val="008D61F0"/>
    <w:rsid w:val="008E16E9"/>
    <w:rsid w:val="008E1A78"/>
    <w:rsid w:val="008E3AFE"/>
    <w:rsid w:val="008E52A0"/>
    <w:rsid w:val="008F3C2A"/>
    <w:rsid w:val="008F66AF"/>
    <w:rsid w:val="00914387"/>
    <w:rsid w:val="00915AC7"/>
    <w:rsid w:val="00924224"/>
    <w:rsid w:val="00924301"/>
    <w:rsid w:val="00925529"/>
    <w:rsid w:val="00927408"/>
    <w:rsid w:val="0094189A"/>
    <w:rsid w:val="009555EF"/>
    <w:rsid w:val="00961F8D"/>
    <w:rsid w:val="00962F05"/>
    <w:rsid w:val="009642C8"/>
    <w:rsid w:val="00970032"/>
    <w:rsid w:val="00970165"/>
    <w:rsid w:val="00970F50"/>
    <w:rsid w:val="009717B5"/>
    <w:rsid w:val="009724FC"/>
    <w:rsid w:val="00980139"/>
    <w:rsid w:val="00980427"/>
    <w:rsid w:val="00981A95"/>
    <w:rsid w:val="00982226"/>
    <w:rsid w:val="00982B08"/>
    <w:rsid w:val="009855EE"/>
    <w:rsid w:val="0098575A"/>
    <w:rsid w:val="00992B73"/>
    <w:rsid w:val="00994D80"/>
    <w:rsid w:val="009979E4"/>
    <w:rsid w:val="00997A3E"/>
    <w:rsid w:val="009A2E7F"/>
    <w:rsid w:val="009A49CA"/>
    <w:rsid w:val="009A5C63"/>
    <w:rsid w:val="009A729C"/>
    <w:rsid w:val="009B283A"/>
    <w:rsid w:val="009B6C75"/>
    <w:rsid w:val="009B70B7"/>
    <w:rsid w:val="009C384A"/>
    <w:rsid w:val="009C4AC2"/>
    <w:rsid w:val="009C58EB"/>
    <w:rsid w:val="009C7A12"/>
    <w:rsid w:val="009D1C45"/>
    <w:rsid w:val="009D3912"/>
    <w:rsid w:val="009D5FA8"/>
    <w:rsid w:val="009E2955"/>
    <w:rsid w:val="009E4E14"/>
    <w:rsid w:val="009E5CEE"/>
    <w:rsid w:val="009E7E8B"/>
    <w:rsid w:val="00A046B2"/>
    <w:rsid w:val="00A04DDC"/>
    <w:rsid w:val="00A04FDC"/>
    <w:rsid w:val="00A05801"/>
    <w:rsid w:val="00A071C9"/>
    <w:rsid w:val="00A10261"/>
    <w:rsid w:val="00A11857"/>
    <w:rsid w:val="00A136C2"/>
    <w:rsid w:val="00A20406"/>
    <w:rsid w:val="00A338F7"/>
    <w:rsid w:val="00A3440B"/>
    <w:rsid w:val="00A357B4"/>
    <w:rsid w:val="00A41DB7"/>
    <w:rsid w:val="00A42AA6"/>
    <w:rsid w:val="00A42C00"/>
    <w:rsid w:val="00A457C3"/>
    <w:rsid w:val="00A519DF"/>
    <w:rsid w:val="00A53406"/>
    <w:rsid w:val="00A53434"/>
    <w:rsid w:val="00A61216"/>
    <w:rsid w:val="00A6279B"/>
    <w:rsid w:val="00A63860"/>
    <w:rsid w:val="00A6613D"/>
    <w:rsid w:val="00A71519"/>
    <w:rsid w:val="00A71756"/>
    <w:rsid w:val="00A8391A"/>
    <w:rsid w:val="00A84531"/>
    <w:rsid w:val="00A84ECE"/>
    <w:rsid w:val="00A87175"/>
    <w:rsid w:val="00AA09BC"/>
    <w:rsid w:val="00AA14F1"/>
    <w:rsid w:val="00AA28D5"/>
    <w:rsid w:val="00AA2E62"/>
    <w:rsid w:val="00AA64B8"/>
    <w:rsid w:val="00AA7DFF"/>
    <w:rsid w:val="00AB16B7"/>
    <w:rsid w:val="00AB4ECC"/>
    <w:rsid w:val="00AB7CD4"/>
    <w:rsid w:val="00AC56DC"/>
    <w:rsid w:val="00AC7B46"/>
    <w:rsid w:val="00AD1622"/>
    <w:rsid w:val="00AD5552"/>
    <w:rsid w:val="00AD5F5B"/>
    <w:rsid w:val="00AE7249"/>
    <w:rsid w:val="00AF0288"/>
    <w:rsid w:val="00AF15E7"/>
    <w:rsid w:val="00AF5055"/>
    <w:rsid w:val="00AF5578"/>
    <w:rsid w:val="00AF66A2"/>
    <w:rsid w:val="00AF7513"/>
    <w:rsid w:val="00B02605"/>
    <w:rsid w:val="00B12123"/>
    <w:rsid w:val="00B1660A"/>
    <w:rsid w:val="00B1727F"/>
    <w:rsid w:val="00B22471"/>
    <w:rsid w:val="00B2374E"/>
    <w:rsid w:val="00B26BBC"/>
    <w:rsid w:val="00B33D54"/>
    <w:rsid w:val="00B36290"/>
    <w:rsid w:val="00B378B5"/>
    <w:rsid w:val="00B436DC"/>
    <w:rsid w:val="00B43E91"/>
    <w:rsid w:val="00B44EA5"/>
    <w:rsid w:val="00B4639B"/>
    <w:rsid w:val="00B50044"/>
    <w:rsid w:val="00B5020B"/>
    <w:rsid w:val="00B512BB"/>
    <w:rsid w:val="00B512C0"/>
    <w:rsid w:val="00B5193D"/>
    <w:rsid w:val="00B54539"/>
    <w:rsid w:val="00B565BC"/>
    <w:rsid w:val="00B60831"/>
    <w:rsid w:val="00B71465"/>
    <w:rsid w:val="00B75E94"/>
    <w:rsid w:val="00B80E5C"/>
    <w:rsid w:val="00B82480"/>
    <w:rsid w:val="00B8714E"/>
    <w:rsid w:val="00B8734E"/>
    <w:rsid w:val="00B953A2"/>
    <w:rsid w:val="00BA38EF"/>
    <w:rsid w:val="00BA5F76"/>
    <w:rsid w:val="00BA6174"/>
    <w:rsid w:val="00BA757E"/>
    <w:rsid w:val="00BB3A18"/>
    <w:rsid w:val="00BB651A"/>
    <w:rsid w:val="00BB6888"/>
    <w:rsid w:val="00BB7FE7"/>
    <w:rsid w:val="00BC42B2"/>
    <w:rsid w:val="00BC550B"/>
    <w:rsid w:val="00BC5F92"/>
    <w:rsid w:val="00BC6808"/>
    <w:rsid w:val="00BC7B79"/>
    <w:rsid w:val="00BD5DE0"/>
    <w:rsid w:val="00BE1BA5"/>
    <w:rsid w:val="00BF149A"/>
    <w:rsid w:val="00BF3778"/>
    <w:rsid w:val="00C019F2"/>
    <w:rsid w:val="00C03231"/>
    <w:rsid w:val="00C03B7E"/>
    <w:rsid w:val="00C04DE3"/>
    <w:rsid w:val="00C17D09"/>
    <w:rsid w:val="00C20950"/>
    <w:rsid w:val="00C20F40"/>
    <w:rsid w:val="00C20F69"/>
    <w:rsid w:val="00C211B6"/>
    <w:rsid w:val="00C22B65"/>
    <w:rsid w:val="00C25E5F"/>
    <w:rsid w:val="00C30C5B"/>
    <w:rsid w:val="00C31376"/>
    <w:rsid w:val="00C3799E"/>
    <w:rsid w:val="00C42C7D"/>
    <w:rsid w:val="00C439B1"/>
    <w:rsid w:val="00C45EA0"/>
    <w:rsid w:val="00C50DA8"/>
    <w:rsid w:val="00C511CF"/>
    <w:rsid w:val="00C51A2A"/>
    <w:rsid w:val="00C52D1E"/>
    <w:rsid w:val="00C53042"/>
    <w:rsid w:val="00C550D8"/>
    <w:rsid w:val="00C55B6A"/>
    <w:rsid w:val="00C55CF3"/>
    <w:rsid w:val="00C66CB1"/>
    <w:rsid w:val="00C66F16"/>
    <w:rsid w:val="00C7180E"/>
    <w:rsid w:val="00C71F38"/>
    <w:rsid w:val="00C73C62"/>
    <w:rsid w:val="00C74A21"/>
    <w:rsid w:val="00C76F06"/>
    <w:rsid w:val="00C776A1"/>
    <w:rsid w:val="00C82203"/>
    <w:rsid w:val="00C839AB"/>
    <w:rsid w:val="00C84C5F"/>
    <w:rsid w:val="00C856D9"/>
    <w:rsid w:val="00C90118"/>
    <w:rsid w:val="00C905B6"/>
    <w:rsid w:val="00C915B0"/>
    <w:rsid w:val="00C94212"/>
    <w:rsid w:val="00C94BE9"/>
    <w:rsid w:val="00C97A1C"/>
    <w:rsid w:val="00CA1303"/>
    <w:rsid w:val="00CA44A5"/>
    <w:rsid w:val="00CA509C"/>
    <w:rsid w:val="00CA611A"/>
    <w:rsid w:val="00CA7971"/>
    <w:rsid w:val="00CB152D"/>
    <w:rsid w:val="00CB3899"/>
    <w:rsid w:val="00CC14CB"/>
    <w:rsid w:val="00CC1959"/>
    <w:rsid w:val="00CC3A29"/>
    <w:rsid w:val="00CC41A0"/>
    <w:rsid w:val="00CC559C"/>
    <w:rsid w:val="00CD0F4B"/>
    <w:rsid w:val="00CD51FD"/>
    <w:rsid w:val="00CD5227"/>
    <w:rsid w:val="00CD5568"/>
    <w:rsid w:val="00CE097C"/>
    <w:rsid w:val="00CE2525"/>
    <w:rsid w:val="00CE6161"/>
    <w:rsid w:val="00CE7EE7"/>
    <w:rsid w:val="00CF0B3A"/>
    <w:rsid w:val="00CF4F9D"/>
    <w:rsid w:val="00CF687E"/>
    <w:rsid w:val="00D02117"/>
    <w:rsid w:val="00D02BB2"/>
    <w:rsid w:val="00D03D14"/>
    <w:rsid w:val="00D06620"/>
    <w:rsid w:val="00D06AB2"/>
    <w:rsid w:val="00D140FB"/>
    <w:rsid w:val="00D155F2"/>
    <w:rsid w:val="00D176F4"/>
    <w:rsid w:val="00D204BD"/>
    <w:rsid w:val="00D21355"/>
    <w:rsid w:val="00D22F81"/>
    <w:rsid w:val="00D24BE5"/>
    <w:rsid w:val="00D25225"/>
    <w:rsid w:val="00D30323"/>
    <w:rsid w:val="00D32BC2"/>
    <w:rsid w:val="00D34422"/>
    <w:rsid w:val="00D35902"/>
    <w:rsid w:val="00D35FEC"/>
    <w:rsid w:val="00D376A1"/>
    <w:rsid w:val="00D439BF"/>
    <w:rsid w:val="00D45B7E"/>
    <w:rsid w:val="00D50DCB"/>
    <w:rsid w:val="00D52050"/>
    <w:rsid w:val="00D543DF"/>
    <w:rsid w:val="00D55AE1"/>
    <w:rsid w:val="00D55D89"/>
    <w:rsid w:val="00D61FCD"/>
    <w:rsid w:val="00D63B12"/>
    <w:rsid w:val="00D641CF"/>
    <w:rsid w:val="00D7257A"/>
    <w:rsid w:val="00D725D4"/>
    <w:rsid w:val="00D7366F"/>
    <w:rsid w:val="00D74812"/>
    <w:rsid w:val="00D807F8"/>
    <w:rsid w:val="00D81716"/>
    <w:rsid w:val="00D906B0"/>
    <w:rsid w:val="00D97634"/>
    <w:rsid w:val="00DA1BBE"/>
    <w:rsid w:val="00DA1C3C"/>
    <w:rsid w:val="00DA3059"/>
    <w:rsid w:val="00DA4CAE"/>
    <w:rsid w:val="00DB0470"/>
    <w:rsid w:val="00DB427A"/>
    <w:rsid w:val="00DC2897"/>
    <w:rsid w:val="00DC653B"/>
    <w:rsid w:val="00DC6672"/>
    <w:rsid w:val="00DD2A52"/>
    <w:rsid w:val="00DE11B1"/>
    <w:rsid w:val="00DE13AC"/>
    <w:rsid w:val="00DE206B"/>
    <w:rsid w:val="00DE590E"/>
    <w:rsid w:val="00DF1CE5"/>
    <w:rsid w:val="00E005D7"/>
    <w:rsid w:val="00E0588A"/>
    <w:rsid w:val="00E1064A"/>
    <w:rsid w:val="00E14B37"/>
    <w:rsid w:val="00E14C52"/>
    <w:rsid w:val="00E229C3"/>
    <w:rsid w:val="00E24A65"/>
    <w:rsid w:val="00E3423A"/>
    <w:rsid w:val="00E35838"/>
    <w:rsid w:val="00E431EE"/>
    <w:rsid w:val="00E447CD"/>
    <w:rsid w:val="00E44AD2"/>
    <w:rsid w:val="00E4540B"/>
    <w:rsid w:val="00E477AB"/>
    <w:rsid w:val="00E5023D"/>
    <w:rsid w:val="00E504E5"/>
    <w:rsid w:val="00E5217C"/>
    <w:rsid w:val="00E5220A"/>
    <w:rsid w:val="00E5222E"/>
    <w:rsid w:val="00E52D06"/>
    <w:rsid w:val="00E61A5B"/>
    <w:rsid w:val="00E63A97"/>
    <w:rsid w:val="00E640BE"/>
    <w:rsid w:val="00E64D59"/>
    <w:rsid w:val="00E6543F"/>
    <w:rsid w:val="00E670A8"/>
    <w:rsid w:val="00E70CF6"/>
    <w:rsid w:val="00E7300B"/>
    <w:rsid w:val="00E73D83"/>
    <w:rsid w:val="00E74A2F"/>
    <w:rsid w:val="00E75C96"/>
    <w:rsid w:val="00E8649F"/>
    <w:rsid w:val="00E90EE8"/>
    <w:rsid w:val="00E913C2"/>
    <w:rsid w:val="00E917EB"/>
    <w:rsid w:val="00E91926"/>
    <w:rsid w:val="00E91DE8"/>
    <w:rsid w:val="00EA3302"/>
    <w:rsid w:val="00EA3A24"/>
    <w:rsid w:val="00EA4A94"/>
    <w:rsid w:val="00EA6B42"/>
    <w:rsid w:val="00EA7125"/>
    <w:rsid w:val="00EB15BA"/>
    <w:rsid w:val="00EC4C8D"/>
    <w:rsid w:val="00EC523E"/>
    <w:rsid w:val="00EC6749"/>
    <w:rsid w:val="00ED043E"/>
    <w:rsid w:val="00ED10CB"/>
    <w:rsid w:val="00ED22F9"/>
    <w:rsid w:val="00ED23BD"/>
    <w:rsid w:val="00EE3967"/>
    <w:rsid w:val="00EF0D6D"/>
    <w:rsid w:val="00EF11EA"/>
    <w:rsid w:val="00EF3B38"/>
    <w:rsid w:val="00EF3C19"/>
    <w:rsid w:val="00EF5BBB"/>
    <w:rsid w:val="00EF6B51"/>
    <w:rsid w:val="00EF7995"/>
    <w:rsid w:val="00F035D8"/>
    <w:rsid w:val="00F05EF7"/>
    <w:rsid w:val="00F05F0E"/>
    <w:rsid w:val="00F065CE"/>
    <w:rsid w:val="00F07105"/>
    <w:rsid w:val="00F07C1D"/>
    <w:rsid w:val="00F13D32"/>
    <w:rsid w:val="00F16A9B"/>
    <w:rsid w:val="00F17CBC"/>
    <w:rsid w:val="00F2349B"/>
    <w:rsid w:val="00F2385E"/>
    <w:rsid w:val="00F24196"/>
    <w:rsid w:val="00F36A76"/>
    <w:rsid w:val="00F453DC"/>
    <w:rsid w:val="00F46AE7"/>
    <w:rsid w:val="00F46F42"/>
    <w:rsid w:val="00F47264"/>
    <w:rsid w:val="00F473D6"/>
    <w:rsid w:val="00F54F78"/>
    <w:rsid w:val="00F557D4"/>
    <w:rsid w:val="00F61991"/>
    <w:rsid w:val="00F72802"/>
    <w:rsid w:val="00F74100"/>
    <w:rsid w:val="00F763D2"/>
    <w:rsid w:val="00F76C95"/>
    <w:rsid w:val="00F77D13"/>
    <w:rsid w:val="00F84DEB"/>
    <w:rsid w:val="00F86A16"/>
    <w:rsid w:val="00F87065"/>
    <w:rsid w:val="00F91BF1"/>
    <w:rsid w:val="00F956F5"/>
    <w:rsid w:val="00F976BF"/>
    <w:rsid w:val="00FA1021"/>
    <w:rsid w:val="00FB0F33"/>
    <w:rsid w:val="00FB12CA"/>
    <w:rsid w:val="00FB2C48"/>
    <w:rsid w:val="00FB4124"/>
    <w:rsid w:val="00FC045A"/>
    <w:rsid w:val="00FC1FF7"/>
    <w:rsid w:val="00FC219F"/>
    <w:rsid w:val="00FC4ADD"/>
    <w:rsid w:val="00FC6974"/>
    <w:rsid w:val="00FD121A"/>
    <w:rsid w:val="00FD20A6"/>
    <w:rsid w:val="00FD7D0B"/>
    <w:rsid w:val="00FE3A92"/>
    <w:rsid w:val="00FE5415"/>
    <w:rsid w:val="00FF0F20"/>
    <w:rsid w:val="00FF3E09"/>
    <w:rsid w:val="00FF53BE"/>
    <w:rsid w:val="00FF71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003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C458A"/>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6C458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C458A"/>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C458A"/>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6C458A"/>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List Paragraph"/>
    <w:basedOn w:val="a"/>
    <w:uiPriority w:val="34"/>
    <w:qFormat/>
    <w:rsid w:val="00EA3302"/>
    <w:pPr>
      <w:ind w:left="720"/>
      <w:contextualSpacing/>
    </w:pPr>
  </w:style>
  <w:style w:type="paragraph" w:styleId="a4">
    <w:name w:val="No Spacing"/>
    <w:uiPriority w:val="1"/>
    <w:qFormat/>
    <w:rsid w:val="00F87065"/>
    <w:pPr>
      <w:spacing w:after="0" w:line="240" w:lineRule="auto"/>
    </w:pPr>
    <w:rPr>
      <w:rFonts w:ascii="Times New Roman" w:eastAsia="Times New Roman" w:hAnsi="Times New Roman" w:cs="Times New Roman"/>
      <w:sz w:val="24"/>
      <w:szCs w:val="28"/>
    </w:rPr>
  </w:style>
  <w:style w:type="character" w:styleId="a5">
    <w:name w:val="line number"/>
    <w:basedOn w:val="a0"/>
    <w:uiPriority w:val="99"/>
    <w:semiHidden/>
    <w:unhideWhenUsed/>
    <w:rsid w:val="008C0C36"/>
  </w:style>
  <w:style w:type="paragraph" w:styleId="a6">
    <w:name w:val="header"/>
    <w:basedOn w:val="a"/>
    <w:link w:val="a7"/>
    <w:uiPriority w:val="99"/>
    <w:semiHidden/>
    <w:unhideWhenUsed/>
    <w:rsid w:val="00C30C5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30C5B"/>
  </w:style>
  <w:style w:type="paragraph" w:styleId="a8">
    <w:name w:val="footer"/>
    <w:basedOn w:val="a"/>
    <w:link w:val="a9"/>
    <w:uiPriority w:val="99"/>
    <w:unhideWhenUsed/>
    <w:rsid w:val="00C30C5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0C5B"/>
  </w:style>
</w:styles>
</file>

<file path=word/webSettings.xml><?xml version="1.0" encoding="utf-8"?>
<w:webSettings xmlns:r="http://schemas.openxmlformats.org/officeDocument/2006/relationships" xmlns:w="http://schemas.openxmlformats.org/wordprocessingml/2006/main">
  <w:divs>
    <w:div w:id="605314568">
      <w:bodyDiv w:val="1"/>
      <w:marLeft w:val="0"/>
      <w:marRight w:val="0"/>
      <w:marTop w:val="0"/>
      <w:marBottom w:val="0"/>
      <w:divBdr>
        <w:top w:val="none" w:sz="0" w:space="0" w:color="auto"/>
        <w:left w:val="none" w:sz="0" w:space="0" w:color="auto"/>
        <w:bottom w:val="none" w:sz="0" w:space="0" w:color="auto"/>
        <w:right w:val="none" w:sz="0" w:space="0" w:color="auto"/>
      </w:divBdr>
    </w:div>
    <w:div w:id="658533737">
      <w:bodyDiv w:val="1"/>
      <w:marLeft w:val="0"/>
      <w:marRight w:val="0"/>
      <w:marTop w:val="0"/>
      <w:marBottom w:val="0"/>
      <w:divBdr>
        <w:top w:val="none" w:sz="0" w:space="0" w:color="auto"/>
        <w:left w:val="none" w:sz="0" w:space="0" w:color="auto"/>
        <w:bottom w:val="none" w:sz="0" w:space="0" w:color="auto"/>
        <w:right w:val="none" w:sz="0" w:space="0" w:color="auto"/>
      </w:divBdr>
    </w:div>
    <w:div w:id="1401171185">
      <w:bodyDiv w:val="1"/>
      <w:marLeft w:val="0"/>
      <w:marRight w:val="0"/>
      <w:marTop w:val="0"/>
      <w:marBottom w:val="0"/>
      <w:divBdr>
        <w:top w:val="none" w:sz="0" w:space="0" w:color="auto"/>
        <w:left w:val="none" w:sz="0" w:space="0" w:color="auto"/>
        <w:bottom w:val="none" w:sz="0" w:space="0" w:color="auto"/>
        <w:right w:val="none" w:sz="0" w:space="0" w:color="auto"/>
      </w:divBdr>
    </w:div>
    <w:div w:id="1403677608">
      <w:bodyDiv w:val="1"/>
      <w:marLeft w:val="0"/>
      <w:marRight w:val="0"/>
      <w:marTop w:val="0"/>
      <w:marBottom w:val="0"/>
      <w:divBdr>
        <w:top w:val="none" w:sz="0" w:space="0" w:color="auto"/>
        <w:left w:val="none" w:sz="0" w:space="0" w:color="auto"/>
        <w:bottom w:val="none" w:sz="0" w:space="0" w:color="auto"/>
        <w:right w:val="none" w:sz="0" w:space="0" w:color="auto"/>
      </w:divBdr>
    </w:div>
    <w:div w:id="1406994288">
      <w:bodyDiv w:val="1"/>
      <w:marLeft w:val="0"/>
      <w:marRight w:val="0"/>
      <w:marTop w:val="0"/>
      <w:marBottom w:val="0"/>
      <w:divBdr>
        <w:top w:val="none" w:sz="0" w:space="0" w:color="auto"/>
        <w:left w:val="none" w:sz="0" w:space="0" w:color="auto"/>
        <w:bottom w:val="none" w:sz="0" w:space="0" w:color="auto"/>
        <w:right w:val="none" w:sz="0" w:space="0" w:color="auto"/>
      </w:divBdr>
    </w:div>
    <w:div w:id="1501965115">
      <w:bodyDiv w:val="1"/>
      <w:marLeft w:val="0"/>
      <w:marRight w:val="0"/>
      <w:marTop w:val="0"/>
      <w:marBottom w:val="0"/>
      <w:divBdr>
        <w:top w:val="none" w:sz="0" w:space="0" w:color="auto"/>
        <w:left w:val="none" w:sz="0" w:space="0" w:color="auto"/>
        <w:bottom w:val="none" w:sz="0" w:space="0" w:color="auto"/>
        <w:right w:val="none" w:sz="0" w:space="0" w:color="auto"/>
      </w:divBdr>
    </w:div>
    <w:div w:id="1620642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EDC6F65D906AD7797DCEB58345D457255B00E7E1DD220802BA4E263F07cBE" TargetMode="External"/><Relationship Id="rId13" Type="http://schemas.openxmlformats.org/officeDocument/2006/relationships/hyperlink" Target="consultantplus://offline/ref=11B4F87C4D1F7FA97A0A4A808FAC217212E3E7F830123D842E2058DFE667FCDB8990C29616E156A7342D6D17c9E" TargetMode="External"/><Relationship Id="rId18" Type="http://schemas.openxmlformats.org/officeDocument/2006/relationships/hyperlink" Target="consultantplus://offline/ref=11B4F87C4D1F7FA97A0A548D99C07E771BEABAF7351436D4737F0382B116cE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1B4F87C4D1F7FA97A0A4A808FAC217212E3E7F830123D842E2058DFE667FCDB8990C29616E156A734286417c9E" TargetMode="External"/><Relationship Id="rId7" Type="http://schemas.openxmlformats.org/officeDocument/2006/relationships/endnotes" Target="endnotes.xml"/><Relationship Id="rId12" Type="http://schemas.openxmlformats.org/officeDocument/2006/relationships/hyperlink" Target="consultantplus://offline/ref=B4EDC6F65D906AD7797DCEB58345D457255902E3E1D8220802BA4E263F07cBE" TargetMode="External"/><Relationship Id="rId17" Type="http://schemas.openxmlformats.org/officeDocument/2006/relationships/hyperlink" Target="consultantplus://offline/ref=11B4F87C4D1F7FA97A0A4A808FAC217212E3E7F830123D842E2058DFE667FCDB8990C29616E156A7342A6417c8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1B4F87C4D1F7FA97A0A4A808FAC217212E3E7F830123D842E2058DFE667FCDB8990C29616E156A7342A6A17c0E" TargetMode="External"/><Relationship Id="rId20" Type="http://schemas.openxmlformats.org/officeDocument/2006/relationships/hyperlink" Target="consultantplus://offline/ref=11B4F87C4D1F7FA97A0A4A808FAC217212E3E7F830123D842E2058DFE667FCDB8990C29616E156A734286517c7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4EDC6F65D906AD7797DCEB58345D457255902E3E1D8220802BA4E263F07cBE"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11B4F87C4D1F7FA97A0A4A808FAC217212E3E7F830123D842E2058DFE667FCDB8990C29616E156A7342A6917c2E" TargetMode="External"/><Relationship Id="rId23" Type="http://schemas.openxmlformats.org/officeDocument/2006/relationships/hyperlink" Target="consultantplus://offline/ref=11B4F87C4D1F7FA97A0A548D99C07E771BEABAF7351436D4737F0382B116cEE" TargetMode="External"/><Relationship Id="rId10" Type="http://schemas.openxmlformats.org/officeDocument/2006/relationships/hyperlink" Target="consultantplus://offline/ref=B4EDC6F65D906AD7797DCEB58345D4572D5F01E4E3D57F020AE342243874132D9E1F9F70600F230DcCE" TargetMode="External"/><Relationship Id="rId19" Type="http://schemas.openxmlformats.org/officeDocument/2006/relationships/hyperlink" Target="consultantplus://offline/ref=11B4F87C4D1F7FA97A0A548D99C07E771BEABAF7351436D4737F0382B116cEE" TargetMode="External"/><Relationship Id="rId4" Type="http://schemas.openxmlformats.org/officeDocument/2006/relationships/settings" Target="settings.xml"/><Relationship Id="rId9" Type="http://schemas.openxmlformats.org/officeDocument/2006/relationships/hyperlink" Target="consultantplus://offline/ref=B4EDC6F65D906AD7797DCEB58345D457255902E3E1D8220802BA4E263F07cBE" TargetMode="External"/><Relationship Id="rId14" Type="http://schemas.openxmlformats.org/officeDocument/2006/relationships/hyperlink" Target="consultantplus://offline/ref=11B4F87C4D1F7FA97A0A548D99C07E771BE9B1FD371636D4737F0382B116cEE" TargetMode="External"/><Relationship Id="rId22" Type="http://schemas.openxmlformats.org/officeDocument/2006/relationships/hyperlink" Target="consultantplus://offline/ref=11B4F87C4D1F7FA97A0A548D99C07E771BE8BFF5351036D4737F0382B116cE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118EA-11D5-4DC5-BE6B-4128D601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1543</TotalTime>
  <Pages>1</Pages>
  <Words>15504</Words>
  <Characters>88374</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Bogdanova</dc:creator>
  <cp:keywords/>
  <dc:description/>
  <cp:lastModifiedBy>Bogdanova</cp:lastModifiedBy>
  <cp:revision>70</cp:revision>
  <cp:lastPrinted>2012-10-30T06:40:00Z</cp:lastPrinted>
  <dcterms:created xsi:type="dcterms:W3CDTF">2012-03-15T04:28:00Z</dcterms:created>
  <dcterms:modified xsi:type="dcterms:W3CDTF">2012-10-30T08:34:00Z</dcterms:modified>
</cp:coreProperties>
</file>