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148" w:rsidRDefault="00A45148" w:rsidP="007E0D8A">
      <w:pPr>
        <w:pStyle w:val="ConsPlusNormal"/>
        <w:widowControl/>
        <w:ind w:left="540" w:firstLine="0"/>
        <w:jc w:val="center"/>
        <w:rPr>
          <w:rFonts w:ascii="Times New Roman" w:hAnsi="Times New Roman" w:cs="Times New Roman"/>
          <w:b/>
          <w:sz w:val="26"/>
          <w:szCs w:val="26"/>
        </w:rPr>
      </w:pPr>
    </w:p>
    <w:p w:rsidR="00A45148" w:rsidRPr="003D1246" w:rsidRDefault="00A45148" w:rsidP="00C06F2C">
      <w:pPr>
        <w:spacing w:after="0" w:line="240" w:lineRule="auto"/>
        <w:rPr>
          <w:rFonts w:ascii="Times New Roman" w:hAnsi="Times New Roman" w:cs="Times New Roman"/>
          <w:sz w:val="26"/>
          <w:szCs w:val="24"/>
          <w:lang w:val="en-US"/>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s1026" type="#_x0000_t75" style="position:absolute;margin-left:207pt;margin-top:-9pt;width:50.95pt;height:64.1pt;z-index:251658240;visibility:visible;mso-wrap-distance-left:9.05pt;mso-wrap-distance-right:9.05pt" filled="t">
            <v:imagedata r:id="rId5" o:title=""/>
          </v:shape>
        </w:pict>
      </w:r>
    </w:p>
    <w:p w:rsidR="00A45148" w:rsidRPr="003D1246" w:rsidRDefault="00A45148" w:rsidP="00C06F2C">
      <w:pPr>
        <w:spacing w:after="0" w:line="240" w:lineRule="auto"/>
        <w:rPr>
          <w:rFonts w:ascii="Times New Roman" w:hAnsi="Times New Roman" w:cs="Times New Roman"/>
          <w:sz w:val="26"/>
          <w:szCs w:val="24"/>
        </w:rPr>
      </w:pPr>
      <w:r>
        <w:rPr>
          <w:noProof/>
          <w:lang w:eastAsia="ru-RU"/>
        </w:rPr>
        <w:pict>
          <v:shapetype id="_x0000_t202" coordsize="21600,21600" o:spt="202" path="m,l,21600r21600,l21600,xe">
            <v:stroke joinstyle="miter"/>
            <v:path gradientshapeok="t" o:connecttype="rect"/>
          </v:shapetype>
          <v:shape id="Text Box 7" o:spid="_x0000_s1027" type="#_x0000_t202" style="position:absolute;margin-left:-1.5pt;margin-top:10.5pt;width:199.5pt;height:91.55pt;z-index:251656192;visibility:visible;mso-wrap-distance-left:9.05pt;mso-wrap-distance-right:9.05pt" stroked="f">
            <v:fill opacity="0"/>
            <v:textbox inset="0,0,0,0">
              <w:txbxContent>
                <w:p w:rsidR="00A45148" w:rsidRDefault="00A45148" w:rsidP="00C06F2C">
                  <w:pPr>
                    <w:spacing w:after="0" w:line="240" w:lineRule="auto"/>
                    <w:jc w:val="center"/>
                    <w:rPr>
                      <w:rFonts w:ascii="Times New Roman" w:hAnsi="Times New Roman"/>
                      <w:b/>
                      <w:sz w:val="26"/>
                      <w:szCs w:val="26"/>
                    </w:rPr>
                  </w:pPr>
                </w:p>
                <w:p w:rsidR="00A45148" w:rsidRDefault="00A45148" w:rsidP="00C06F2C">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A45148" w:rsidRDefault="00A45148" w:rsidP="00C06F2C">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A45148" w:rsidRDefault="00A45148" w:rsidP="00C06F2C">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A45148" w:rsidRDefault="00A45148" w:rsidP="00C06F2C">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A45148" w:rsidRDefault="00A45148" w:rsidP="00C06F2C">
                  <w:pPr>
                    <w:spacing w:after="0" w:line="240" w:lineRule="auto"/>
                    <w:jc w:val="center"/>
                    <w:rPr>
                      <w:rFonts w:ascii="Times New Roman" w:hAnsi="Times New Roman"/>
                      <w:b/>
                      <w:sz w:val="26"/>
                      <w:szCs w:val="26"/>
                    </w:rPr>
                  </w:pPr>
                </w:p>
                <w:p w:rsidR="00A45148" w:rsidRDefault="00A45148" w:rsidP="00C06F2C">
                  <w:pPr>
                    <w:rPr>
                      <w:szCs w:val="26"/>
                    </w:rPr>
                  </w:pPr>
                </w:p>
              </w:txbxContent>
            </v:textbox>
          </v:shape>
        </w:pict>
      </w:r>
    </w:p>
    <w:p w:rsidR="00A45148" w:rsidRPr="003D1246" w:rsidRDefault="00A45148" w:rsidP="00C06F2C">
      <w:pPr>
        <w:spacing w:after="0" w:line="240" w:lineRule="auto"/>
        <w:rPr>
          <w:rFonts w:ascii="Times New Roman" w:hAnsi="Times New Roman" w:cs="Times New Roman"/>
          <w:b/>
          <w:sz w:val="26"/>
          <w:szCs w:val="24"/>
        </w:rPr>
      </w:pPr>
      <w:r>
        <w:rPr>
          <w:noProof/>
          <w:lang w:eastAsia="ru-RU"/>
        </w:rPr>
        <w:pict>
          <v:shape id="Text Box 8" o:spid="_x0000_s1028" type="#_x0000_t202" style="position:absolute;margin-left:272pt;margin-top:11.15pt;width:196pt;height:75.95pt;z-index:251657216;visibility:visible;mso-wrap-distance-left:9.05pt;mso-wrap-distance-right:9.05pt" stroked="f">
            <v:fill opacity="0"/>
            <v:textbox inset="0,0,0,0">
              <w:txbxContent>
                <w:p w:rsidR="00A45148" w:rsidRDefault="00A45148" w:rsidP="00C06F2C">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A45148" w:rsidRDefault="00A45148" w:rsidP="00C06F2C">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A45148" w:rsidRPr="00862877" w:rsidRDefault="00A45148" w:rsidP="00C06F2C">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DB2E44">
                    <w:rPr>
                      <w:rFonts w:ascii="Times New Roman" w:hAnsi="Times New Roman" w:cs="Times New Roman"/>
                      <w:b/>
                      <w:sz w:val="26"/>
                      <w:szCs w:val="26"/>
                    </w:rPr>
                    <w:t>Ғ</w:t>
                  </w:r>
                  <w:r>
                    <w:rPr>
                      <w:rFonts w:ascii="Times New Roman" w:hAnsi="Times New Roman"/>
                      <w:b/>
                      <w:sz w:val="26"/>
                      <w:szCs w:val="26"/>
                    </w:rPr>
                    <w:t>ГОРОДТЫ</w:t>
                  </w:r>
                  <w:r>
                    <w:rPr>
                      <w:rFonts w:ascii="Times New Roman" w:hAnsi="Times New Roman" w:cs="Times New Roman"/>
                      <w:b/>
                      <w:sz w:val="26"/>
                      <w:szCs w:val="26"/>
                    </w:rPr>
                    <w:t>Ң</w:t>
                  </w:r>
                </w:p>
                <w:p w:rsidR="00A45148" w:rsidRDefault="00A45148" w:rsidP="00C06F2C">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sidRPr="00B93BC2">
                    <w:rPr>
                      <w:rFonts w:ascii="Times New Roman" w:hAnsi="Times New Roman" w:cs="Times New Roman"/>
                      <w:b/>
                      <w:sz w:val="26"/>
                      <w:szCs w:val="26"/>
                    </w:rPr>
                    <w:t>Ғ</w:t>
                  </w:r>
                  <w:r w:rsidRPr="00862877">
                    <w:rPr>
                      <w:rFonts w:ascii="Times New Roman" w:hAnsi="Times New Roman"/>
                      <w:b/>
                      <w:sz w:val="26"/>
                      <w:szCs w:val="26"/>
                    </w:rPr>
                    <w:t xml:space="preserve"> – </w:t>
                  </w:r>
                  <w:r>
                    <w:rPr>
                      <w:rFonts w:ascii="Times New Roman" w:hAnsi="Times New Roman"/>
                      <w:b/>
                      <w:sz w:val="26"/>
                      <w:szCs w:val="26"/>
                    </w:rPr>
                    <w:t>ПАСТАА</w:t>
                  </w:r>
                </w:p>
                <w:p w:rsidR="00A45148" w:rsidRPr="00862877" w:rsidRDefault="00A45148" w:rsidP="00C06F2C">
                  <w:pPr>
                    <w:spacing w:after="0" w:line="240" w:lineRule="auto"/>
                    <w:jc w:val="center"/>
                    <w:rPr>
                      <w:rFonts w:ascii="Times New Roman" w:hAnsi="Times New Roman"/>
                      <w:b/>
                      <w:sz w:val="26"/>
                      <w:szCs w:val="26"/>
                    </w:rPr>
                  </w:pPr>
                </w:p>
                <w:p w:rsidR="00A45148" w:rsidRDefault="00A45148" w:rsidP="00C06F2C">
                  <w:pPr>
                    <w:spacing w:after="0" w:line="240" w:lineRule="auto"/>
                    <w:jc w:val="center"/>
                    <w:rPr>
                      <w:rFonts w:ascii="Times New Roman" w:hAnsi="Times New Roman"/>
                      <w:b/>
                      <w:sz w:val="26"/>
                      <w:szCs w:val="26"/>
                    </w:rPr>
                  </w:pPr>
                </w:p>
                <w:p w:rsidR="00A45148" w:rsidRDefault="00A45148" w:rsidP="00C06F2C">
                  <w:pPr>
                    <w:rPr>
                      <w:szCs w:val="26"/>
                    </w:rPr>
                  </w:pPr>
                </w:p>
              </w:txbxContent>
            </v:textbox>
          </v:shape>
        </w:pict>
      </w:r>
    </w:p>
    <w:p w:rsidR="00A45148" w:rsidRPr="003D1246" w:rsidRDefault="00A45148" w:rsidP="00C06F2C">
      <w:pPr>
        <w:spacing w:after="0" w:line="240" w:lineRule="auto"/>
        <w:rPr>
          <w:rFonts w:ascii="Times New Roman" w:hAnsi="Times New Roman" w:cs="Times New Roman"/>
          <w:b/>
          <w:sz w:val="26"/>
          <w:szCs w:val="24"/>
        </w:rPr>
      </w:pPr>
    </w:p>
    <w:p w:rsidR="00A45148" w:rsidRPr="003D1246" w:rsidRDefault="00A45148" w:rsidP="00C06F2C">
      <w:pPr>
        <w:spacing w:after="0" w:line="240" w:lineRule="auto"/>
        <w:ind w:firstLine="360"/>
        <w:jc w:val="center"/>
        <w:rPr>
          <w:rFonts w:ascii="Times New Roman" w:hAnsi="Times New Roman" w:cs="Times New Roman"/>
          <w:b/>
          <w:sz w:val="26"/>
          <w:szCs w:val="26"/>
        </w:rPr>
      </w:pPr>
    </w:p>
    <w:p w:rsidR="00A45148" w:rsidRPr="003D1246" w:rsidRDefault="00A45148" w:rsidP="00C06F2C">
      <w:pPr>
        <w:spacing w:after="0" w:line="240" w:lineRule="auto"/>
        <w:ind w:firstLine="360"/>
        <w:jc w:val="center"/>
        <w:rPr>
          <w:rFonts w:ascii="Times New Roman" w:hAnsi="Times New Roman" w:cs="Times New Roman"/>
          <w:b/>
          <w:sz w:val="26"/>
          <w:szCs w:val="26"/>
        </w:rPr>
      </w:pPr>
    </w:p>
    <w:p w:rsidR="00A45148" w:rsidRDefault="00A45148" w:rsidP="00C06F2C">
      <w:pPr>
        <w:pStyle w:val="ConsPlusNormal"/>
        <w:widowControl/>
        <w:ind w:left="540" w:firstLine="0"/>
        <w:jc w:val="center"/>
        <w:rPr>
          <w:rFonts w:ascii="Times New Roman" w:hAnsi="Times New Roman" w:cs="Times New Roman"/>
          <w:b/>
          <w:sz w:val="26"/>
          <w:szCs w:val="26"/>
          <w:lang w:eastAsia="ar-SA"/>
        </w:rPr>
      </w:pPr>
    </w:p>
    <w:p w:rsidR="00A45148" w:rsidRDefault="00A45148" w:rsidP="00C06F2C">
      <w:pPr>
        <w:pStyle w:val="ConsPlusNormal"/>
        <w:widowControl/>
        <w:ind w:left="540" w:firstLine="0"/>
        <w:jc w:val="center"/>
        <w:rPr>
          <w:rFonts w:ascii="Times New Roman" w:hAnsi="Times New Roman" w:cs="Times New Roman"/>
          <w:b/>
          <w:sz w:val="26"/>
          <w:szCs w:val="26"/>
        </w:rPr>
      </w:pPr>
      <w:r>
        <w:rPr>
          <w:noProof/>
        </w:rPr>
        <w:pict>
          <v:line id="Line 10" o:spid="_x0000_s1029" style="position:absolute;left:0;text-align:left;z-index:251659264;visibility:visible" from="18pt,3.35pt" to="469pt,3.35pt" strokeweight=".26mm">
            <v:stroke joinstyle="miter"/>
          </v:line>
        </w:pict>
      </w:r>
    </w:p>
    <w:p w:rsidR="00A45148" w:rsidRPr="001574A6" w:rsidRDefault="00A45148" w:rsidP="00C06F2C">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A45148" w:rsidRDefault="00A45148" w:rsidP="00C06F2C">
      <w:pPr>
        <w:pStyle w:val="ConsPlusNormal"/>
        <w:widowControl/>
        <w:ind w:left="540" w:firstLine="0"/>
        <w:jc w:val="center"/>
        <w:rPr>
          <w:rFonts w:ascii="Times New Roman" w:hAnsi="Times New Roman" w:cs="Times New Roman"/>
          <w:sz w:val="26"/>
          <w:szCs w:val="26"/>
        </w:rPr>
      </w:pPr>
    </w:p>
    <w:p w:rsidR="00A45148" w:rsidRDefault="00A45148" w:rsidP="007E0D8A">
      <w:pPr>
        <w:pStyle w:val="ConsPlusNormal"/>
        <w:widowControl/>
        <w:ind w:left="540" w:firstLine="0"/>
        <w:jc w:val="center"/>
        <w:rPr>
          <w:rFonts w:ascii="Times New Roman" w:hAnsi="Times New Roman" w:cs="Times New Roman"/>
          <w:b/>
          <w:sz w:val="26"/>
          <w:szCs w:val="26"/>
        </w:rPr>
      </w:pPr>
    </w:p>
    <w:p w:rsidR="00A45148" w:rsidRDefault="00A45148" w:rsidP="001D0EAF">
      <w:pPr>
        <w:tabs>
          <w:tab w:val="left" w:pos="3555"/>
        </w:tabs>
        <w:spacing w:after="0" w:line="240" w:lineRule="auto"/>
        <w:rPr>
          <w:rFonts w:ascii="Times New Roman" w:hAnsi="Times New Roman"/>
          <w:sz w:val="26"/>
          <w:szCs w:val="26"/>
        </w:rPr>
      </w:pPr>
      <w:r>
        <w:rPr>
          <w:rFonts w:ascii="Times New Roman" w:hAnsi="Times New Roman"/>
          <w:sz w:val="26"/>
          <w:szCs w:val="26"/>
        </w:rPr>
        <w:t xml:space="preserve">     29 декабря 2012г.</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719 -п.</w:t>
      </w:r>
    </w:p>
    <w:p w:rsidR="00A45148" w:rsidRDefault="00A45148" w:rsidP="001D0EAF">
      <w:pPr>
        <w:spacing w:after="0" w:line="240" w:lineRule="auto"/>
        <w:rPr>
          <w:rFonts w:ascii="Times New Roman" w:hAnsi="Times New Roman"/>
          <w:sz w:val="26"/>
          <w:szCs w:val="26"/>
        </w:rPr>
      </w:pPr>
    </w:p>
    <w:p w:rsidR="00A45148" w:rsidRDefault="00A45148" w:rsidP="00216901">
      <w:pPr>
        <w:spacing w:after="0" w:line="240" w:lineRule="auto"/>
        <w:jc w:val="both"/>
        <w:rPr>
          <w:rFonts w:ascii="Times New Roman" w:hAnsi="Times New Roman"/>
          <w:bCs/>
          <w:sz w:val="26"/>
          <w:szCs w:val="26"/>
        </w:rPr>
      </w:pPr>
    </w:p>
    <w:p w:rsidR="00A45148" w:rsidRPr="000B541D" w:rsidRDefault="00A45148" w:rsidP="00216901">
      <w:pPr>
        <w:spacing w:after="0" w:line="240" w:lineRule="auto"/>
        <w:jc w:val="both"/>
        <w:rPr>
          <w:rFonts w:ascii="Times New Roman" w:hAnsi="Times New Roman"/>
          <w:bCs/>
          <w:sz w:val="26"/>
          <w:szCs w:val="26"/>
        </w:rPr>
      </w:pPr>
    </w:p>
    <w:p w:rsidR="00A45148" w:rsidRPr="000B541D" w:rsidRDefault="00A45148" w:rsidP="000B541D">
      <w:pPr>
        <w:jc w:val="both"/>
        <w:rPr>
          <w:rFonts w:ascii="Times New Roman" w:hAnsi="Times New Roman"/>
          <w:bCs/>
          <w:sz w:val="26"/>
          <w:szCs w:val="26"/>
        </w:rPr>
      </w:pPr>
      <w:r w:rsidRPr="000B541D">
        <w:rPr>
          <w:rFonts w:ascii="Times New Roman" w:hAnsi="Times New Roman"/>
          <w:bCs/>
          <w:sz w:val="26"/>
          <w:szCs w:val="26"/>
        </w:rPr>
        <w:tab/>
      </w:r>
      <w:r>
        <w:rPr>
          <w:rFonts w:ascii="Times New Roman" w:hAnsi="Times New Roman"/>
          <w:bCs/>
          <w:sz w:val="26"/>
          <w:szCs w:val="26"/>
        </w:rPr>
        <w:t xml:space="preserve">В соответствии с Жилищным кодексом Российской Федерации, Постановлением Правительства Российской Федерации от 06.02.2006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 и в связи с тем, что решением Арбитражного суда от  29 ноября 2012 года общество с ограниченной ответственностью Управляющая компания «ЖЭУ – 3» признано несостоятельным (банкротом) и в отношении него открыто конкурсное производство, учитывая, что собственники помещений в ряде домов не определились с выбором способа управления многоквартирным домом, руководствуясь </w:t>
      </w:r>
      <w:r w:rsidRPr="000B541D">
        <w:rPr>
          <w:rFonts w:ascii="Times New Roman" w:hAnsi="Times New Roman"/>
          <w:bCs/>
          <w:sz w:val="26"/>
          <w:szCs w:val="26"/>
        </w:rPr>
        <w:t xml:space="preserve"> ст. 27 Устава муниципального образования город Сорск,</w:t>
      </w:r>
      <w:r>
        <w:rPr>
          <w:rFonts w:ascii="Times New Roman" w:hAnsi="Times New Roman"/>
          <w:bCs/>
          <w:sz w:val="26"/>
          <w:szCs w:val="26"/>
        </w:rPr>
        <w:t xml:space="preserve"> администрация города Сорска , </w:t>
      </w:r>
    </w:p>
    <w:p w:rsidR="00A45148" w:rsidRPr="000B541D" w:rsidRDefault="00A45148" w:rsidP="000B541D">
      <w:pPr>
        <w:ind w:firstLine="708"/>
        <w:rPr>
          <w:rFonts w:ascii="Times New Roman" w:hAnsi="Times New Roman"/>
          <w:bCs/>
          <w:sz w:val="26"/>
          <w:szCs w:val="26"/>
        </w:rPr>
      </w:pPr>
      <w:r w:rsidRPr="000B541D">
        <w:rPr>
          <w:rFonts w:ascii="Times New Roman" w:hAnsi="Times New Roman"/>
          <w:bCs/>
          <w:sz w:val="26"/>
          <w:szCs w:val="26"/>
        </w:rPr>
        <w:t>ПОСТАНОВЛЯ</w:t>
      </w:r>
      <w:r>
        <w:rPr>
          <w:rFonts w:ascii="Times New Roman" w:hAnsi="Times New Roman"/>
          <w:bCs/>
          <w:sz w:val="26"/>
          <w:szCs w:val="26"/>
        </w:rPr>
        <w:t>ЕТ</w:t>
      </w:r>
      <w:r w:rsidRPr="000B541D">
        <w:rPr>
          <w:rFonts w:ascii="Times New Roman" w:hAnsi="Times New Roman"/>
          <w:bCs/>
          <w:sz w:val="26"/>
          <w:szCs w:val="26"/>
        </w:rPr>
        <w:t>:</w:t>
      </w:r>
    </w:p>
    <w:p w:rsidR="00A45148" w:rsidRDefault="00A45148" w:rsidP="000B541D">
      <w:pPr>
        <w:numPr>
          <w:ilvl w:val="0"/>
          <w:numId w:val="3"/>
        </w:numPr>
        <w:suppressAutoHyphens w:val="0"/>
        <w:spacing w:after="0" w:line="240" w:lineRule="auto"/>
        <w:jc w:val="both"/>
        <w:rPr>
          <w:rFonts w:ascii="Times New Roman" w:hAnsi="Times New Roman"/>
          <w:bCs/>
          <w:sz w:val="26"/>
          <w:szCs w:val="26"/>
        </w:rPr>
      </w:pPr>
      <w:r>
        <w:rPr>
          <w:rFonts w:ascii="Times New Roman" w:hAnsi="Times New Roman"/>
          <w:bCs/>
          <w:sz w:val="26"/>
          <w:szCs w:val="26"/>
        </w:rPr>
        <w:t>В течение трех месяцев объявить конкурс по отбору управляющей организации для управления многоквартирными домами на территории муниципального образования город Сорск.</w:t>
      </w:r>
    </w:p>
    <w:p w:rsidR="00A45148" w:rsidRDefault="00A45148" w:rsidP="000B541D">
      <w:pPr>
        <w:numPr>
          <w:ilvl w:val="0"/>
          <w:numId w:val="3"/>
        </w:numPr>
        <w:suppressAutoHyphens w:val="0"/>
        <w:spacing w:after="0" w:line="240" w:lineRule="auto"/>
        <w:jc w:val="both"/>
        <w:rPr>
          <w:rFonts w:ascii="Times New Roman" w:hAnsi="Times New Roman"/>
          <w:bCs/>
          <w:sz w:val="26"/>
          <w:szCs w:val="26"/>
        </w:rPr>
      </w:pPr>
      <w:r>
        <w:rPr>
          <w:rFonts w:ascii="Times New Roman" w:hAnsi="Times New Roman"/>
          <w:bCs/>
          <w:sz w:val="26"/>
          <w:szCs w:val="26"/>
        </w:rPr>
        <w:t>С 30 декабря 2012 года до подведения итогов конкурса по отбору управляющей организации для управления многоквартирными домами на территории муниципального образования город Сорск поручить ООО «Фитинг» осуществлять управление следующими многоквартирными домами на территории муниципального образования город Сорск:</w:t>
      </w:r>
    </w:p>
    <w:p w:rsidR="00A45148" w:rsidRDefault="00A45148" w:rsidP="00E41C2F">
      <w:pPr>
        <w:suppressAutoHyphens w:val="0"/>
        <w:spacing w:after="0" w:line="240" w:lineRule="auto"/>
        <w:ind w:left="720"/>
        <w:jc w:val="both"/>
        <w:rPr>
          <w:rFonts w:ascii="Times New Roman" w:hAnsi="Times New Roman"/>
          <w:bCs/>
          <w:sz w:val="26"/>
          <w:szCs w:val="26"/>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6"/>
        <w:gridCol w:w="2969"/>
        <w:gridCol w:w="1702"/>
        <w:gridCol w:w="1777"/>
        <w:gridCol w:w="1766"/>
      </w:tblGrid>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 п/п</w:t>
            </w:r>
          </w:p>
        </w:tc>
        <w:tc>
          <w:tcPr>
            <w:tcW w:w="2969"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Адрес многоквартирного дома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Общая площадь</w:t>
            </w:r>
          </w:p>
        </w:tc>
        <w:tc>
          <w:tcPr>
            <w:tcW w:w="1777"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Этажность</w:t>
            </w:r>
          </w:p>
        </w:tc>
        <w:tc>
          <w:tcPr>
            <w:tcW w:w="176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Год постройки</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Больничная, 1</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1544,00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1966</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Больничная, 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3132,00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Гагарина, 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1291,40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4</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1963</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Гагарина,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2564,00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4</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1965</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Гагарина, 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1267,20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4</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1963</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6</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Дружбы, 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6277,50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7</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7</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800,90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8</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9</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266,70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9</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12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1266,50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4</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1964</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10</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17</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1647,00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1967</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17а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2826,10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1991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12</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18</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3191,30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1986</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22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4709,50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1974</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23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4713,00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27а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3224,50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1989</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16</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30</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2642,30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1976</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17</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32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4524,30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1974</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18</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34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4513,40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1979</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19</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38</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4666,50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1977</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20</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48</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2748,00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1984</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48а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3248,50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1991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22</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Кирова, 50</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4879,30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1986</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Лермонтова,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556,50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1953</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Парковая, 1</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361,20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Парковая, 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361,20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1980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26</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Парковая,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3253,50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1993</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27</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Пионерская, 9</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987,00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28</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Пионерская, 11</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532,90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29</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Пионерская, 15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548,30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30</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Пионерская, 16</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560,90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1953</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Пионерская, 43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513,23</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32</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Пушкина,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368,50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1955</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Пушкина, 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347,30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1956</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373,80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6</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392,90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36</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9</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3163,10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37</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26</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915,20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38</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28</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546,90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39</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32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542,60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1952</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40</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34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821,20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54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523,20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42</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60</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573,50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62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571,90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50 лет Октября, 70а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3188,00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5</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1990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1а</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525,30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1974</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46</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553,80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47</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576,70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48</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219,90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49</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6</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286,80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1958</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50</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7</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272,90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51</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10</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537,60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52</w:t>
            </w:r>
          </w:p>
        </w:tc>
        <w:tc>
          <w:tcPr>
            <w:tcW w:w="2969" w:type="dxa"/>
          </w:tcPr>
          <w:p w:rsidR="00A45148" w:rsidRPr="001B5F94" w:rsidRDefault="00A45148" w:rsidP="001B5F94">
            <w:pPr>
              <w:tabs>
                <w:tab w:val="right" w:pos="2753"/>
              </w:tabs>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12</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276,30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53</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Строительная, 14</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573,00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1961</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54</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Чапаева, 3</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330,60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1950</w:t>
            </w:r>
          </w:p>
        </w:tc>
      </w:tr>
      <w:tr w:rsidR="00A45148" w:rsidRPr="00151C14" w:rsidTr="001B5F94">
        <w:tc>
          <w:tcPr>
            <w:tcW w:w="806"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55</w:t>
            </w:r>
          </w:p>
        </w:tc>
        <w:tc>
          <w:tcPr>
            <w:tcW w:w="2969" w:type="dxa"/>
          </w:tcPr>
          <w:p w:rsidR="00A45148" w:rsidRPr="001B5F94" w:rsidRDefault="00A45148" w:rsidP="001B5F94">
            <w:pPr>
              <w:suppressAutoHyphens w:val="0"/>
              <w:spacing w:after="0" w:line="240" w:lineRule="auto"/>
              <w:jc w:val="both"/>
              <w:rPr>
                <w:rFonts w:ascii="Times New Roman" w:hAnsi="Times New Roman"/>
                <w:bCs/>
                <w:sz w:val="24"/>
                <w:szCs w:val="24"/>
              </w:rPr>
            </w:pPr>
            <w:r w:rsidRPr="001B5F94">
              <w:rPr>
                <w:rFonts w:ascii="Times New Roman" w:hAnsi="Times New Roman"/>
                <w:bCs/>
                <w:sz w:val="24"/>
                <w:szCs w:val="24"/>
              </w:rPr>
              <w:t>ул. Чапаева, 5</w:t>
            </w:r>
          </w:p>
        </w:tc>
        <w:tc>
          <w:tcPr>
            <w:tcW w:w="1702" w:type="dxa"/>
          </w:tcPr>
          <w:p w:rsidR="00A45148" w:rsidRPr="001B5F94" w:rsidRDefault="00A45148" w:rsidP="001B5F94">
            <w:pPr>
              <w:suppressAutoHyphens w:val="0"/>
              <w:spacing w:after="0" w:line="240" w:lineRule="auto"/>
              <w:jc w:val="center"/>
              <w:rPr>
                <w:rFonts w:ascii="Times New Roman" w:hAnsi="Times New Roman"/>
                <w:bCs/>
                <w:sz w:val="24"/>
                <w:szCs w:val="24"/>
              </w:rPr>
            </w:pPr>
            <w:r w:rsidRPr="001B5F94">
              <w:rPr>
                <w:rFonts w:ascii="Times New Roman" w:hAnsi="Times New Roman"/>
                <w:bCs/>
                <w:sz w:val="24"/>
                <w:szCs w:val="24"/>
              </w:rPr>
              <w:t>362,80</w:t>
            </w:r>
          </w:p>
        </w:tc>
        <w:tc>
          <w:tcPr>
            <w:tcW w:w="1777"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2</w:t>
            </w:r>
          </w:p>
        </w:tc>
        <w:tc>
          <w:tcPr>
            <w:tcW w:w="1766" w:type="dxa"/>
          </w:tcPr>
          <w:p w:rsidR="00A45148" w:rsidRPr="001B5F94" w:rsidRDefault="00A45148" w:rsidP="001B5F94">
            <w:pPr>
              <w:suppressAutoHyphens w:val="0"/>
              <w:spacing w:after="0" w:line="240" w:lineRule="auto"/>
              <w:jc w:val="both"/>
              <w:rPr>
                <w:rFonts w:ascii="Times New Roman" w:hAnsi="Times New Roman"/>
                <w:bCs/>
                <w:sz w:val="24"/>
                <w:szCs w:val="24"/>
              </w:rPr>
            </w:pPr>
            <w:r>
              <w:rPr>
                <w:rFonts w:ascii="Times New Roman" w:hAnsi="Times New Roman"/>
                <w:bCs/>
                <w:sz w:val="24"/>
                <w:szCs w:val="24"/>
              </w:rPr>
              <w:t>1950</w:t>
            </w:r>
          </w:p>
        </w:tc>
      </w:tr>
    </w:tbl>
    <w:p w:rsidR="00A45148" w:rsidRDefault="00A45148" w:rsidP="007A63B0">
      <w:pPr>
        <w:suppressAutoHyphens w:val="0"/>
        <w:spacing w:after="0" w:line="240" w:lineRule="auto"/>
        <w:ind w:left="720"/>
        <w:jc w:val="both"/>
        <w:rPr>
          <w:rFonts w:ascii="Times New Roman" w:hAnsi="Times New Roman"/>
          <w:bCs/>
          <w:sz w:val="26"/>
          <w:szCs w:val="26"/>
        </w:rPr>
      </w:pPr>
    </w:p>
    <w:p w:rsidR="00A45148" w:rsidRDefault="00A45148" w:rsidP="000B541D">
      <w:pPr>
        <w:numPr>
          <w:ilvl w:val="0"/>
          <w:numId w:val="3"/>
        </w:numPr>
        <w:suppressAutoHyphens w:val="0"/>
        <w:spacing w:after="0" w:line="240" w:lineRule="auto"/>
        <w:jc w:val="both"/>
        <w:rPr>
          <w:rFonts w:ascii="Times New Roman" w:hAnsi="Times New Roman"/>
          <w:bCs/>
          <w:sz w:val="26"/>
          <w:szCs w:val="26"/>
        </w:rPr>
      </w:pPr>
      <w:r w:rsidRPr="00151C14">
        <w:rPr>
          <w:rFonts w:ascii="Times New Roman" w:hAnsi="Times New Roman"/>
          <w:bCs/>
          <w:sz w:val="26"/>
          <w:szCs w:val="26"/>
        </w:rPr>
        <w:t>Установить размер платы граждан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в указанных многоквартирных домах г. Сорска</w:t>
      </w:r>
      <w:r>
        <w:rPr>
          <w:rFonts w:ascii="Times New Roman" w:hAnsi="Times New Roman"/>
          <w:bCs/>
          <w:sz w:val="26"/>
          <w:szCs w:val="26"/>
        </w:rPr>
        <w:t xml:space="preserve"> в соответствии с постановлением администрации города Сорска №604-п от 01.11.2012г. </w:t>
      </w:r>
    </w:p>
    <w:p w:rsidR="00A45148" w:rsidRPr="00151C14" w:rsidRDefault="00A45148" w:rsidP="000B541D">
      <w:pPr>
        <w:numPr>
          <w:ilvl w:val="0"/>
          <w:numId w:val="3"/>
        </w:numPr>
        <w:suppressAutoHyphens w:val="0"/>
        <w:spacing w:after="0" w:line="240" w:lineRule="auto"/>
        <w:jc w:val="both"/>
        <w:rPr>
          <w:rFonts w:ascii="Times New Roman" w:hAnsi="Times New Roman"/>
          <w:bCs/>
          <w:sz w:val="26"/>
          <w:szCs w:val="26"/>
        </w:rPr>
      </w:pPr>
      <w:r w:rsidRPr="00151C14">
        <w:rPr>
          <w:rFonts w:ascii="Times New Roman" w:hAnsi="Times New Roman"/>
          <w:bCs/>
          <w:sz w:val="26"/>
          <w:szCs w:val="26"/>
        </w:rPr>
        <w:t xml:space="preserve">Настоящее постановление подлежит опубликования </w:t>
      </w:r>
      <w:r>
        <w:rPr>
          <w:rFonts w:ascii="Times New Roman" w:hAnsi="Times New Roman"/>
          <w:bCs/>
          <w:sz w:val="26"/>
          <w:szCs w:val="26"/>
        </w:rPr>
        <w:t xml:space="preserve">в </w:t>
      </w:r>
      <w:r w:rsidRPr="00151C14">
        <w:rPr>
          <w:rFonts w:ascii="Times New Roman" w:hAnsi="Times New Roman"/>
          <w:bCs/>
          <w:sz w:val="26"/>
          <w:szCs w:val="26"/>
        </w:rPr>
        <w:t>газете «Сорский молибден»</w:t>
      </w:r>
      <w:r>
        <w:rPr>
          <w:rFonts w:ascii="Times New Roman" w:hAnsi="Times New Roman"/>
          <w:bCs/>
          <w:sz w:val="26"/>
          <w:szCs w:val="26"/>
        </w:rPr>
        <w:t xml:space="preserve"> и официальном сайте администрации города Сорска.</w:t>
      </w:r>
    </w:p>
    <w:p w:rsidR="00A45148" w:rsidRPr="000B541D" w:rsidRDefault="00A45148" w:rsidP="000B541D">
      <w:pPr>
        <w:numPr>
          <w:ilvl w:val="0"/>
          <w:numId w:val="3"/>
        </w:numPr>
        <w:suppressAutoHyphens w:val="0"/>
        <w:spacing w:after="0" w:line="240" w:lineRule="auto"/>
        <w:jc w:val="both"/>
        <w:rPr>
          <w:rFonts w:ascii="Times New Roman" w:hAnsi="Times New Roman"/>
          <w:bCs/>
          <w:sz w:val="26"/>
          <w:szCs w:val="26"/>
        </w:rPr>
      </w:pPr>
      <w:r w:rsidRPr="000B541D">
        <w:rPr>
          <w:rFonts w:ascii="Times New Roman" w:hAnsi="Times New Roman"/>
          <w:bCs/>
          <w:sz w:val="26"/>
          <w:szCs w:val="26"/>
        </w:rPr>
        <w:t>Контроль за исполнением настоящего постановления оставляю за собой.</w:t>
      </w:r>
    </w:p>
    <w:p w:rsidR="00A45148" w:rsidRPr="000B541D" w:rsidRDefault="00A45148" w:rsidP="000B541D">
      <w:pPr>
        <w:jc w:val="both"/>
        <w:rPr>
          <w:rFonts w:ascii="Times New Roman" w:hAnsi="Times New Roman"/>
          <w:bCs/>
          <w:sz w:val="26"/>
          <w:szCs w:val="26"/>
        </w:rPr>
      </w:pPr>
    </w:p>
    <w:p w:rsidR="00A45148" w:rsidRDefault="00A45148" w:rsidP="009C4A61">
      <w:pPr>
        <w:spacing w:after="0"/>
        <w:jc w:val="both"/>
        <w:rPr>
          <w:rFonts w:ascii="Times New Roman" w:hAnsi="Times New Roman"/>
          <w:sz w:val="26"/>
          <w:szCs w:val="26"/>
        </w:rPr>
      </w:pPr>
      <w:r w:rsidRPr="000B541D">
        <w:rPr>
          <w:rFonts w:ascii="Times New Roman" w:hAnsi="Times New Roman"/>
          <w:bCs/>
          <w:sz w:val="26"/>
          <w:szCs w:val="26"/>
        </w:rPr>
        <w:t xml:space="preserve">Глава города Сорска  </w:t>
      </w:r>
      <w:r w:rsidRPr="000B541D">
        <w:rPr>
          <w:rFonts w:ascii="Times New Roman" w:hAnsi="Times New Roman"/>
          <w:bCs/>
          <w:sz w:val="26"/>
          <w:szCs w:val="26"/>
        </w:rPr>
        <w:tab/>
      </w:r>
      <w:r w:rsidRPr="000B541D">
        <w:rPr>
          <w:rFonts w:ascii="Times New Roman" w:hAnsi="Times New Roman"/>
          <w:bCs/>
          <w:sz w:val="26"/>
          <w:szCs w:val="26"/>
        </w:rPr>
        <w:tab/>
      </w:r>
      <w:r w:rsidRPr="000B541D">
        <w:rPr>
          <w:rFonts w:ascii="Times New Roman" w:hAnsi="Times New Roman"/>
          <w:bCs/>
          <w:sz w:val="26"/>
          <w:szCs w:val="26"/>
        </w:rPr>
        <w:tab/>
      </w:r>
      <w:r w:rsidRPr="000B541D">
        <w:rPr>
          <w:rFonts w:ascii="Times New Roman" w:hAnsi="Times New Roman"/>
          <w:bCs/>
          <w:sz w:val="26"/>
          <w:szCs w:val="26"/>
        </w:rPr>
        <w:tab/>
      </w:r>
      <w:r w:rsidRPr="000B541D">
        <w:rPr>
          <w:rFonts w:ascii="Times New Roman" w:hAnsi="Times New Roman"/>
          <w:bCs/>
          <w:sz w:val="26"/>
          <w:szCs w:val="26"/>
        </w:rPr>
        <w:tab/>
      </w:r>
      <w:r w:rsidRPr="000B541D">
        <w:rPr>
          <w:rFonts w:ascii="Times New Roman" w:hAnsi="Times New Roman"/>
          <w:bCs/>
          <w:sz w:val="26"/>
          <w:szCs w:val="26"/>
        </w:rPr>
        <w:tab/>
      </w:r>
      <w:r w:rsidRPr="000B541D">
        <w:rPr>
          <w:rFonts w:ascii="Times New Roman" w:hAnsi="Times New Roman"/>
          <w:bCs/>
          <w:sz w:val="26"/>
          <w:szCs w:val="26"/>
        </w:rPr>
        <w:tab/>
        <w:t>А.А. Жуков</w:t>
      </w:r>
      <w:bookmarkStart w:id="0" w:name="_GoBack"/>
      <w:bookmarkEnd w:id="0"/>
    </w:p>
    <w:sectPr w:rsidR="00A45148" w:rsidSect="00151C14">
      <w:pgSz w:w="11906" w:h="16838"/>
      <w:pgMar w:top="397" w:right="851" w:bottom="28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20BC"/>
    <w:multiLevelType w:val="hybridMultilevel"/>
    <w:tmpl w:val="1FDC9A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AC77524"/>
    <w:multiLevelType w:val="hybridMultilevel"/>
    <w:tmpl w:val="7846B8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DF45FBE"/>
    <w:multiLevelType w:val="hybridMultilevel"/>
    <w:tmpl w:val="B0B241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D8A"/>
    <w:rsid w:val="000228DE"/>
    <w:rsid w:val="00060F97"/>
    <w:rsid w:val="000637C6"/>
    <w:rsid w:val="000A6B0E"/>
    <w:rsid w:val="000A6C6D"/>
    <w:rsid w:val="000B541D"/>
    <w:rsid w:val="000D4D4A"/>
    <w:rsid w:val="00122DDC"/>
    <w:rsid w:val="00151C14"/>
    <w:rsid w:val="001574A6"/>
    <w:rsid w:val="001B5F94"/>
    <w:rsid w:val="001D0EAF"/>
    <w:rsid w:val="00216901"/>
    <w:rsid w:val="00221270"/>
    <w:rsid w:val="00225F23"/>
    <w:rsid w:val="00286840"/>
    <w:rsid w:val="002B15A1"/>
    <w:rsid w:val="002D5B19"/>
    <w:rsid w:val="00301BED"/>
    <w:rsid w:val="00391F94"/>
    <w:rsid w:val="003D1246"/>
    <w:rsid w:val="00420BD8"/>
    <w:rsid w:val="00497F08"/>
    <w:rsid w:val="004C2B9B"/>
    <w:rsid w:val="005153BC"/>
    <w:rsid w:val="00543639"/>
    <w:rsid w:val="00577E26"/>
    <w:rsid w:val="005C1631"/>
    <w:rsid w:val="005D6F9C"/>
    <w:rsid w:val="005F7498"/>
    <w:rsid w:val="00672531"/>
    <w:rsid w:val="00704E3C"/>
    <w:rsid w:val="0071504C"/>
    <w:rsid w:val="00751C83"/>
    <w:rsid w:val="007A63B0"/>
    <w:rsid w:val="007B21A7"/>
    <w:rsid w:val="007D0058"/>
    <w:rsid w:val="007E0D8A"/>
    <w:rsid w:val="007E384B"/>
    <w:rsid w:val="008447D2"/>
    <w:rsid w:val="00851351"/>
    <w:rsid w:val="00862877"/>
    <w:rsid w:val="008C5F6E"/>
    <w:rsid w:val="008D2553"/>
    <w:rsid w:val="00900987"/>
    <w:rsid w:val="00907980"/>
    <w:rsid w:val="00974080"/>
    <w:rsid w:val="009C1095"/>
    <w:rsid w:val="009C4A61"/>
    <w:rsid w:val="00A24545"/>
    <w:rsid w:val="00A25A7D"/>
    <w:rsid w:val="00A45148"/>
    <w:rsid w:val="00A51C50"/>
    <w:rsid w:val="00B02B9D"/>
    <w:rsid w:val="00B02DE9"/>
    <w:rsid w:val="00B93BC2"/>
    <w:rsid w:val="00B944C0"/>
    <w:rsid w:val="00BB6CDB"/>
    <w:rsid w:val="00BE7B8E"/>
    <w:rsid w:val="00C06F2C"/>
    <w:rsid w:val="00C215D2"/>
    <w:rsid w:val="00C628B2"/>
    <w:rsid w:val="00C96738"/>
    <w:rsid w:val="00D80AC3"/>
    <w:rsid w:val="00DB2E44"/>
    <w:rsid w:val="00DD36BB"/>
    <w:rsid w:val="00DD5BED"/>
    <w:rsid w:val="00E3217B"/>
    <w:rsid w:val="00E41C2F"/>
    <w:rsid w:val="00EA3A2F"/>
    <w:rsid w:val="00ED098E"/>
    <w:rsid w:val="00F82DC5"/>
    <w:rsid w:val="00FD6A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8A"/>
    <w:pPr>
      <w:suppressAutoHyphens/>
      <w:spacing w:after="200" w:line="276" w:lineRule="auto"/>
    </w:pPr>
    <w:rPr>
      <w:rFonts w:ascii="Calibri" w:hAnsi="Calibri" w:cs="Calibri"/>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E0D8A"/>
    <w:pPr>
      <w:suppressAutoHyphens w:val="0"/>
      <w:spacing w:before="280" w:after="280" w:line="240" w:lineRule="auto"/>
    </w:pPr>
    <w:rPr>
      <w:rFonts w:cs="Times New Roman"/>
      <w:sz w:val="24"/>
      <w:szCs w:val="24"/>
    </w:rPr>
  </w:style>
  <w:style w:type="paragraph" w:customStyle="1" w:styleId="ConsPlusNormal">
    <w:name w:val="ConsPlusNormal"/>
    <w:uiPriority w:val="99"/>
    <w:rsid w:val="007E0D8A"/>
    <w:pPr>
      <w:widowControl w:val="0"/>
      <w:autoSpaceDE w:val="0"/>
      <w:autoSpaceDN w:val="0"/>
      <w:adjustRightInd w:val="0"/>
      <w:ind w:firstLine="720"/>
    </w:pPr>
    <w:rPr>
      <w:rFonts w:ascii="Arial" w:hAnsi="Arial" w:cs="Arial"/>
      <w:sz w:val="20"/>
      <w:szCs w:val="20"/>
    </w:rPr>
  </w:style>
  <w:style w:type="table" w:styleId="TableGrid">
    <w:name w:val="Table Grid"/>
    <w:basedOn w:val="TableNormal"/>
    <w:uiPriority w:val="99"/>
    <w:rsid w:val="007A63B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1583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2</Pages>
  <Words>586</Words>
  <Characters>3341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8</cp:revision>
  <cp:lastPrinted>2013-01-14T02:37:00Z</cp:lastPrinted>
  <dcterms:created xsi:type="dcterms:W3CDTF">2013-01-08T09:10:00Z</dcterms:created>
  <dcterms:modified xsi:type="dcterms:W3CDTF">2013-01-14T02:38:00Z</dcterms:modified>
</cp:coreProperties>
</file>