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D" w:rsidRPr="00E97A0D" w:rsidRDefault="00E97A0D" w:rsidP="00E97A0D">
      <w:pPr>
        <w:jc w:val="right"/>
        <w:rPr>
          <w:sz w:val="23"/>
          <w:szCs w:val="23"/>
        </w:rPr>
      </w:pPr>
      <w:r w:rsidRPr="00E97A0D">
        <w:rPr>
          <w:sz w:val="23"/>
          <w:szCs w:val="23"/>
        </w:rPr>
        <w:t xml:space="preserve">Приложение к решению Совета депутатов </w:t>
      </w:r>
    </w:p>
    <w:p w:rsidR="00E97A0D" w:rsidRPr="00E97A0D" w:rsidRDefault="00E97A0D" w:rsidP="00E97A0D">
      <w:pPr>
        <w:jc w:val="right"/>
        <w:rPr>
          <w:sz w:val="23"/>
          <w:szCs w:val="23"/>
        </w:rPr>
      </w:pPr>
      <w:r w:rsidRPr="00E97A0D">
        <w:rPr>
          <w:sz w:val="23"/>
          <w:szCs w:val="23"/>
        </w:rPr>
        <w:t>города Сорска от 24.02.2014 года № 274</w:t>
      </w:r>
    </w:p>
    <w:p w:rsidR="00E97A0D" w:rsidRDefault="00E97A0D" w:rsidP="003E7A2A">
      <w:pPr>
        <w:jc w:val="center"/>
        <w:rPr>
          <w:b/>
          <w:i/>
          <w:sz w:val="23"/>
          <w:szCs w:val="23"/>
        </w:rPr>
      </w:pPr>
    </w:p>
    <w:p w:rsidR="003E7A2A" w:rsidRPr="00AC0F2F" w:rsidRDefault="00E97A0D" w:rsidP="003E7A2A">
      <w:pPr>
        <w:jc w:val="center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>ОТЧЕТ</w:t>
      </w:r>
    </w:p>
    <w:p w:rsidR="00E97A0D" w:rsidRDefault="003E7A2A" w:rsidP="003E7A2A">
      <w:pPr>
        <w:jc w:val="center"/>
        <w:rPr>
          <w:b/>
          <w:i/>
          <w:sz w:val="23"/>
          <w:szCs w:val="23"/>
        </w:rPr>
      </w:pPr>
      <w:r w:rsidRPr="00AC0F2F">
        <w:rPr>
          <w:b/>
          <w:i/>
          <w:sz w:val="23"/>
          <w:szCs w:val="23"/>
        </w:rPr>
        <w:t xml:space="preserve">об организационной работе Совета депутатов </w:t>
      </w:r>
    </w:p>
    <w:p w:rsidR="003E7A2A" w:rsidRPr="00AC0F2F" w:rsidRDefault="003E7A2A" w:rsidP="003E7A2A">
      <w:pPr>
        <w:jc w:val="center"/>
        <w:rPr>
          <w:b/>
          <w:i/>
          <w:sz w:val="23"/>
          <w:szCs w:val="23"/>
        </w:rPr>
      </w:pPr>
      <w:r w:rsidRPr="00AC0F2F">
        <w:rPr>
          <w:b/>
          <w:i/>
          <w:sz w:val="23"/>
          <w:szCs w:val="23"/>
        </w:rPr>
        <w:t>города Сорска</w:t>
      </w:r>
      <w:r w:rsidR="00E97A0D">
        <w:rPr>
          <w:b/>
          <w:i/>
          <w:sz w:val="23"/>
          <w:szCs w:val="23"/>
        </w:rPr>
        <w:t xml:space="preserve"> </w:t>
      </w:r>
      <w:r w:rsidRPr="00AC0F2F">
        <w:rPr>
          <w:b/>
          <w:i/>
          <w:sz w:val="23"/>
          <w:szCs w:val="23"/>
        </w:rPr>
        <w:t xml:space="preserve">за </w:t>
      </w:r>
      <w:smartTag w:uri="urn:schemas-microsoft-com:office:smarttags" w:element="metricconverter">
        <w:smartTagPr>
          <w:attr w:name="ProductID" w:val="2013 г"/>
        </w:smartTagPr>
        <w:r w:rsidRPr="00AC0F2F">
          <w:rPr>
            <w:b/>
            <w:i/>
            <w:sz w:val="23"/>
            <w:szCs w:val="23"/>
          </w:rPr>
          <w:t>2013 г</w:t>
        </w:r>
      </w:smartTag>
      <w:r w:rsidRPr="00AC0F2F">
        <w:rPr>
          <w:b/>
          <w:i/>
          <w:sz w:val="23"/>
          <w:szCs w:val="23"/>
        </w:rPr>
        <w:t>.</w:t>
      </w:r>
    </w:p>
    <w:p w:rsidR="003E7A2A" w:rsidRPr="00AC0F2F" w:rsidRDefault="003E7A2A" w:rsidP="003E7A2A">
      <w:pPr>
        <w:rPr>
          <w:sz w:val="23"/>
          <w:szCs w:val="23"/>
        </w:rPr>
      </w:pP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Прошедший 2013 год </w:t>
      </w:r>
      <w:proofErr w:type="gramStart"/>
      <w:r w:rsidRPr="00AC0F2F">
        <w:rPr>
          <w:sz w:val="23"/>
          <w:szCs w:val="23"/>
        </w:rPr>
        <w:t>работы Совета депутатов города Сорска</w:t>
      </w:r>
      <w:proofErr w:type="gramEnd"/>
      <w:r w:rsidRPr="00AC0F2F">
        <w:rPr>
          <w:sz w:val="23"/>
          <w:szCs w:val="23"/>
        </w:rPr>
        <w:t xml:space="preserve"> был посвящён одной цели - сохранить и укрепить позитивные тенденции в комплексном развитии города, заложенные в предыдущие годы, продолжить преобразования, направленные на качественное улучшение жизни </w:t>
      </w:r>
      <w:proofErr w:type="spellStart"/>
      <w:r w:rsidRPr="00AC0F2F">
        <w:rPr>
          <w:sz w:val="23"/>
          <w:szCs w:val="23"/>
        </w:rPr>
        <w:t>сорчан</w:t>
      </w:r>
      <w:proofErr w:type="spellEnd"/>
      <w:r w:rsidRPr="00AC0F2F">
        <w:rPr>
          <w:sz w:val="23"/>
          <w:szCs w:val="23"/>
        </w:rPr>
        <w:t>.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Всю свою деятельность Совет депутатов строил в рамках 131-го Федерального закона, Устава города Сорска, Регламента Совета депутатов и плана работы на 2013 год.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Организационная работа Совета депутатов направлялась на выполнение Указов Президента Российской Федерации, Постановлений Правительства Российской Федерации и Республики Хакасия, решений Совета депутатов города Сорска, постановлений администрации города Сорска. 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 2013 году Советом депутатов города Сорска, обеспечивалась координация работы аппарата Совета, взаимодействие с соответствующими структурными подразделениями администрации города Сорска по вопросам нормотворческой деятельности. Оказывалось содействие в организационно-процедурном обеспечении деятельности фракции партии «Единая Россия» (доведение до сведения информации о месте и времени проведения фракции, оформление протоколов заседания).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 процессе реализации задач организационной работы  Советом  депутатов города Сорска в 2013 году применялись следующие виды и формы деятельности Совета депутатов: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заседания сессий;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разработка проектов решений Совета депутатов;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анализ проектов нормативно-правовых актов, выносимых на рассмотрение Совета;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подготовка замечаний, предложений по рассматриваемым проектам;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прием граждан и содействие в решении вопросов местного значения;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- награждение активистов и общественников; 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- </w:t>
      </w:r>
      <w:proofErr w:type="gramStart"/>
      <w:r w:rsidRPr="00AC0F2F">
        <w:rPr>
          <w:sz w:val="23"/>
          <w:szCs w:val="23"/>
        </w:rPr>
        <w:t>контроль за</w:t>
      </w:r>
      <w:proofErr w:type="gramEnd"/>
      <w:r w:rsidRPr="00AC0F2F">
        <w:rPr>
          <w:sz w:val="23"/>
          <w:szCs w:val="23"/>
        </w:rPr>
        <w:t xml:space="preserve"> исполнением решений Совета депутатов;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контроль за расходованием бюджетных сре</w:t>
      </w:r>
      <w:proofErr w:type="gramStart"/>
      <w:r w:rsidRPr="00AC0F2F">
        <w:rPr>
          <w:sz w:val="23"/>
          <w:szCs w:val="23"/>
        </w:rPr>
        <w:t>дств в х</w:t>
      </w:r>
      <w:proofErr w:type="gramEnd"/>
      <w:r w:rsidRPr="00AC0F2F">
        <w:rPr>
          <w:sz w:val="23"/>
          <w:szCs w:val="23"/>
        </w:rPr>
        <w:t>оде реализации муниципальных программ;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конструктивное взаимодействие с администрацией города Сорска, совместное решение проблемных вопросов.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 структуре органов местного самоуправления муниципального образования ведущая роль принадлежит представительному органу, который в своих решениях выражает волеизъявление граждан, проживающих на территории муниципального образования город Сорск.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По состоян</w:t>
      </w:r>
      <w:r w:rsidR="00FD7BE9" w:rsidRPr="00AC0F2F">
        <w:rPr>
          <w:sz w:val="23"/>
          <w:szCs w:val="23"/>
        </w:rPr>
        <w:t>и</w:t>
      </w:r>
      <w:r w:rsidRPr="00AC0F2F">
        <w:rPr>
          <w:sz w:val="23"/>
          <w:szCs w:val="23"/>
        </w:rPr>
        <w:t>ю на 01.01.2013 года в Совете депутатов города Сорска замещены все 15 мандатов.</w:t>
      </w:r>
    </w:p>
    <w:p w:rsidR="003E7A2A" w:rsidRPr="00AC0F2F" w:rsidRDefault="003E7A2A" w:rsidP="00AC0F2F">
      <w:pPr>
        <w:rPr>
          <w:sz w:val="23"/>
          <w:szCs w:val="23"/>
        </w:rPr>
      </w:pPr>
      <w:r w:rsidRPr="00AC0F2F">
        <w:rPr>
          <w:sz w:val="23"/>
          <w:szCs w:val="23"/>
        </w:rPr>
        <w:t xml:space="preserve">     В 2013 году депутаты Совета депутатов продолжали работать в постоянно действующих комитетах и комиссии городского Совета: по бюджету, финансам и экономической политике,  по социальным вопросам и делам молодежи, мандатной комиссии и депутатской этике, </w:t>
      </w:r>
      <w:proofErr w:type="spellStart"/>
      <w:r w:rsidRPr="00AC0F2F">
        <w:rPr>
          <w:sz w:val="23"/>
          <w:szCs w:val="23"/>
        </w:rPr>
        <w:t>жилищно</w:t>
      </w:r>
      <w:proofErr w:type="spellEnd"/>
      <w:r w:rsidRPr="00AC0F2F">
        <w:rPr>
          <w:sz w:val="23"/>
          <w:szCs w:val="23"/>
        </w:rPr>
        <w:t xml:space="preserve"> – коммунальным вопросам, законности и правопорядка. Депутаты принимали активное участие в работе различных комиссий,  совещаний и рабочих групп при администрации города, в том числе: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комиссии по делам несовершеннолетних и защите их прав;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трехсторонней комиссии по регулированию социально-трудовых отношений в городе Сорске;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- комиссии по </w:t>
      </w:r>
      <w:proofErr w:type="gramStart"/>
      <w:r w:rsidRPr="00AC0F2F">
        <w:rPr>
          <w:sz w:val="23"/>
          <w:szCs w:val="23"/>
        </w:rPr>
        <w:t>контролю за</w:t>
      </w:r>
      <w:proofErr w:type="gramEnd"/>
      <w:r w:rsidRPr="00AC0F2F">
        <w:rPr>
          <w:sz w:val="23"/>
          <w:szCs w:val="23"/>
        </w:rPr>
        <w:t xml:space="preserve"> поступлением арендной платы за землю;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постоянно действующих публичных слушаний по вопросам градостроительной политики;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административной комиссии муниципального образования город Сорск;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комиссии по присвоению звания «Почетный гражданин города Сорск».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 течение 2013 года на заседаниях 14-ти сессий депутатами Совета рассмотрено 138 вопросов, по 138 вопросам приняты решения.  Анализ работы Совета депутатов показывает, что наиболее частыми вопросами, рассматриваемыми на сессиях, были: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по бюджету, налогам и сборам;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по вопросам жилищно-коммунального хозяйства и благоустройства;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по вопросам культуры, образования, здравоохранения и социального обеспечения;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-по охране общественного порядка;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-по </w:t>
      </w:r>
      <w:proofErr w:type="gramStart"/>
      <w:r w:rsidRPr="00AC0F2F">
        <w:rPr>
          <w:sz w:val="23"/>
          <w:szCs w:val="23"/>
        </w:rPr>
        <w:t>контролю  за</w:t>
      </w:r>
      <w:proofErr w:type="gramEnd"/>
      <w:r w:rsidRPr="00AC0F2F">
        <w:rPr>
          <w:sz w:val="23"/>
          <w:szCs w:val="23"/>
        </w:rPr>
        <w:t xml:space="preserve"> деятельностью органов самоуправления и должностных лиц;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 За  отчетный период депутаты Совета приняли участие в подготовке и проведении публичных слушаний по следующим вопросам: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об исполнении бюджета муниципального образования город Сорск за 2012 год;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  о внесении изменений в Устав города Сорска;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о бюджете муниципального образования город Сорск на 2014 год и плановый период 2015-2016 годов.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lastRenderedPageBreak/>
        <w:t xml:space="preserve">Рекомендации публичных слушаний находили своё отражение в принимаемых Советом решениях. Бюджетная политика в 2013 году была направлена на сохранение социальной направленности бюджета, на повышение эффективности бюджетных расходов. 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Отдельно следует остановиться на вопросе корректировки бюджета, которая производилась на каждой сессии. И результатом таких корректировок стали изменившиеся параметры доходной и расходной части городского бюджета в 2013 году  в сторону увеличения. 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Именно эффективная и слаженная работа депутатского корпуса и администрации позволила добиться положительных результатов в решении жизненно-важных вопросов социальной направленности. Понятно, что это возможно только при развивающейся конкурентоспособной  экономике города Сорска, стабильности, слаженной работе городской инфраструктуры, укреплении материальной базы города. Решающую роль в исполнении расходных статей бюджета играет реализация муниципального заказа. 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Важнейшим показателем, характеризующим экономическую эффективность размещения заказов для муниципальных нужд, является общая экономия бюджетных средств. Экономия бюджетных средств с начала года, образовавшаяся за счет снижения цены товаров, работ, услуг,  идет на решение самых неотложных задач.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Конечно, в первую очередь людей волнуют вопросы, касающиеся  жилищно-коммунального хозяйства. Несмотря на то, что Жилищный кодекс возложил бремя содержания общего имущества многоквартирных домов на собственников, муниципалитет планомерно продолжает политику выделения средств на проведение обновления и модернизация жилищного фонда. 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На выполнение работ по капитальному ремонту общего имущества многоквартирных домов в МО город Сорск (ремонт кровель), была выделена субсидия в размере 2,5 млн. рублей.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proofErr w:type="gramStart"/>
      <w:r w:rsidRPr="00AC0F2F">
        <w:rPr>
          <w:sz w:val="23"/>
          <w:szCs w:val="23"/>
        </w:rPr>
        <w:t>Для ремонта инженерных сетей  в многоквартирных домах  из республиканского бюджета выделена дотация на сбалансированность муниципального бюджета в размере</w:t>
      </w:r>
      <w:proofErr w:type="gramEnd"/>
      <w:r w:rsidRPr="00AC0F2F">
        <w:rPr>
          <w:sz w:val="23"/>
          <w:szCs w:val="23"/>
        </w:rPr>
        <w:t xml:space="preserve"> 11,2 млн. рублей. Комиссией проведен  конкурсный отбор среди домов, для проведения ремонта и замены инженерных сетей, отобрано пять домов. 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Одновременно с реконструкцией и модернизацией жилья выполняются мероприятия по улучшению среды обитания вокруг них, создаются площадки для детей, проводятся работы по  озеленению города, благоустраиваются места для сбора бытовых отходов. </w:t>
      </w:r>
      <w:proofErr w:type="gramStart"/>
      <w:r w:rsidRPr="00AC0F2F">
        <w:rPr>
          <w:sz w:val="23"/>
          <w:szCs w:val="23"/>
        </w:rPr>
        <w:t>Весомый вклад в строительство новых и ремонт уже существующих детских площадок вносит фракция  Партии «ЕДИНАЯ РОССИЯ» в Совете депутатов, при поддержке которой, в марте 2013 года,   реставрирована детская игровая площадка во дворе дома №6 по улице Пушкина, отремонтирована  и реконструирована детская дворовая площадка во дворе дома №3 по ул. Дружба, во дворах  по улице Кирова установлены лавочки и урны</w:t>
      </w:r>
      <w:r w:rsidR="005F28DF">
        <w:rPr>
          <w:sz w:val="23"/>
          <w:szCs w:val="23"/>
        </w:rPr>
        <w:t>.</w:t>
      </w:r>
      <w:proofErr w:type="gramEnd"/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Выполнены работы по капитальному ремонту  улично-дорожной сети  дворовых территорий многоквартирных домов,  работы проводились с привлечением средств республиканского бюджета. Стоимость выполненных работ составила 4,2 млн. рублей.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Кроме того, на условиях </w:t>
      </w:r>
      <w:proofErr w:type="spellStart"/>
      <w:r w:rsidRPr="00AC0F2F">
        <w:rPr>
          <w:sz w:val="23"/>
          <w:szCs w:val="23"/>
        </w:rPr>
        <w:t>софинансирования</w:t>
      </w:r>
      <w:proofErr w:type="spellEnd"/>
      <w:r w:rsidRPr="00AC0F2F">
        <w:rPr>
          <w:sz w:val="23"/>
          <w:szCs w:val="23"/>
        </w:rPr>
        <w:t xml:space="preserve"> с бюджетом РХ произведен ремонт улично-дорожной сети п.ст. </w:t>
      </w:r>
      <w:proofErr w:type="spellStart"/>
      <w:r w:rsidRPr="00AC0F2F">
        <w:rPr>
          <w:sz w:val="23"/>
          <w:szCs w:val="23"/>
        </w:rPr>
        <w:t>Ербинская</w:t>
      </w:r>
      <w:proofErr w:type="spellEnd"/>
      <w:r w:rsidRPr="00AC0F2F">
        <w:rPr>
          <w:sz w:val="23"/>
          <w:szCs w:val="23"/>
        </w:rPr>
        <w:t xml:space="preserve">, протяженностью </w:t>
      </w:r>
      <w:smartTag w:uri="urn:schemas-microsoft-com:office:smarttags" w:element="metricconverter">
        <w:smartTagPr>
          <w:attr w:name="ProductID" w:val="2,4 км"/>
        </w:smartTagPr>
        <w:r w:rsidRPr="00AC0F2F">
          <w:rPr>
            <w:sz w:val="23"/>
            <w:szCs w:val="23"/>
          </w:rPr>
          <w:t>2,4 км</w:t>
        </w:r>
      </w:smartTag>
      <w:r w:rsidRPr="00AC0F2F">
        <w:rPr>
          <w:sz w:val="23"/>
          <w:szCs w:val="23"/>
        </w:rPr>
        <w:t xml:space="preserve"> стоимость работ составила - 10,9 млн. рублей.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С целью улучшения качества обслуживания медицинскими учреждениями завершено строительство нового здания ФАП в п. станция </w:t>
      </w:r>
      <w:proofErr w:type="spellStart"/>
      <w:r w:rsidRPr="00AC0F2F">
        <w:rPr>
          <w:sz w:val="23"/>
          <w:szCs w:val="23"/>
        </w:rPr>
        <w:t>Ербинская</w:t>
      </w:r>
      <w:proofErr w:type="spellEnd"/>
      <w:r w:rsidRPr="00AC0F2F">
        <w:rPr>
          <w:sz w:val="23"/>
          <w:szCs w:val="23"/>
        </w:rPr>
        <w:t>, здание построено практически за счет средств республиканского бюджета.</w:t>
      </w:r>
    </w:p>
    <w:p w:rsidR="003E7A2A" w:rsidRPr="00AC0F2F" w:rsidRDefault="00FD7BE9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Дл</w:t>
      </w:r>
      <w:r w:rsidR="003E7A2A" w:rsidRPr="00AC0F2F">
        <w:rPr>
          <w:sz w:val="23"/>
          <w:szCs w:val="23"/>
        </w:rPr>
        <w:t>я снижения очередности в дошкольные учреждения  завершен  капитальный ремонт здания бывшего детского сада «</w:t>
      </w:r>
      <w:proofErr w:type="spellStart"/>
      <w:r w:rsidR="003E7A2A" w:rsidRPr="00AC0F2F">
        <w:rPr>
          <w:sz w:val="23"/>
          <w:szCs w:val="23"/>
        </w:rPr>
        <w:t>Дюймовочка</w:t>
      </w:r>
      <w:proofErr w:type="spellEnd"/>
      <w:r w:rsidR="003E7A2A" w:rsidRPr="00AC0F2F">
        <w:rPr>
          <w:sz w:val="23"/>
          <w:szCs w:val="23"/>
        </w:rPr>
        <w:t xml:space="preserve">». Ввод его в эксплуатацию позволил создать 90 новых мест для </w:t>
      </w:r>
      <w:proofErr w:type="spellStart"/>
      <w:r w:rsidR="003E7A2A" w:rsidRPr="00AC0F2F">
        <w:rPr>
          <w:sz w:val="23"/>
          <w:szCs w:val="23"/>
        </w:rPr>
        <w:t>детей</w:t>
      </w:r>
      <w:proofErr w:type="gramStart"/>
      <w:r w:rsidR="003E7A2A" w:rsidRPr="00AC0F2F">
        <w:rPr>
          <w:sz w:val="23"/>
          <w:szCs w:val="23"/>
        </w:rPr>
        <w:t>.</w:t>
      </w:r>
      <w:r w:rsidR="00AC0F2F" w:rsidRPr="00AC0F2F">
        <w:rPr>
          <w:sz w:val="23"/>
          <w:szCs w:val="23"/>
        </w:rPr>
        <w:t>Н</w:t>
      </w:r>
      <w:proofErr w:type="gramEnd"/>
      <w:r w:rsidR="003E7A2A" w:rsidRPr="00AC0F2F">
        <w:rPr>
          <w:sz w:val="23"/>
          <w:szCs w:val="23"/>
        </w:rPr>
        <w:t>емаловажным</w:t>
      </w:r>
      <w:proofErr w:type="spellEnd"/>
      <w:r w:rsidR="003E7A2A" w:rsidRPr="00AC0F2F">
        <w:rPr>
          <w:sz w:val="23"/>
          <w:szCs w:val="23"/>
        </w:rPr>
        <w:t xml:space="preserve"> направлением в работе - является оказание поддержки молодым семьям в обеспечении жильем,  для этого проводилась работа  в рамках муниципальной целевой программы «Обеспечение жильем молодых семьей в муниципальном образовании город Сорск на 2011-2015 годы». Данная программа реализовывалась на условиях </w:t>
      </w:r>
      <w:proofErr w:type="spellStart"/>
      <w:r w:rsidR="003E7A2A" w:rsidRPr="00AC0F2F">
        <w:rPr>
          <w:sz w:val="23"/>
          <w:szCs w:val="23"/>
        </w:rPr>
        <w:t>софинансирования</w:t>
      </w:r>
      <w:proofErr w:type="spellEnd"/>
      <w:r w:rsidR="003E7A2A" w:rsidRPr="00AC0F2F">
        <w:rPr>
          <w:sz w:val="23"/>
          <w:szCs w:val="23"/>
        </w:rPr>
        <w:t xml:space="preserve"> из республиканского бюджета. Исполнение программы из местного бюджета составило 281,0 тыс. руб., 901,2 тыс. руб. – из республиканского бюджета. Улучшили свои жилищные условия 7 молодых семьей.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Приоритетным направлением работы, специалистов  </w:t>
      </w:r>
      <w:proofErr w:type="spellStart"/>
      <w:r w:rsidRPr="00AC0F2F">
        <w:rPr>
          <w:sz w:val="23"/>
          <w:szCs w:val="23"/>
        </w:rPr>
        <w:t>культурно-досуговых</w:t>
      </w:r>
      <w:proofErr w:type="spellEnd"/>
      <w:r w:rsidRPr="00AC0F2F">
        <w:rPr>
          <w:sz w:val="23"/>
          <w:szCs w:val="23"/>
        </w:rPr>
        <w:t xml:space="preserve"> и спортивных учреждений города стало - организация оздоровления и отдыха населения, формирование культуры здорового образа жизни. В городе организовывались и проводились </w:t>
      </w:r>
      <w:proofErr w:type="spellStart"/>
      <w:r w:rsidRPr="00AC0F2F">
        <w:rPr>
          <w:sz w:val="23"/>
          <w:szCs w:val="23"/>
        </w:rPr>
        <w:t>культурно-досуговые</w:t>
      </w:r>
      <w:proofErr w:type="spellEnd"/>
      <w:r w:rsidRPr="00AC0F2F">
        <w:rPr>
          <w:sz w:val="23"/>
          <w:szCs w:val="23"/>
        </w:rPr>
        <w:t>, спортивные мероприятия, мероприятия познавательного, агитационно-просветительского, состязательного характера. Всего проведено 762 культурных мероприятий, общее количество посетивших мероприятия составило 25 823 человек.</w:t>
      </w:r>
    </w:p>
    <w:p w:rsidR="003E7A2A" w:rsidRPr="00AC0F2F" w:rsidRDefault="003E7A2A" w:rsidP="005F28DF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В этой связи следует отметить работу депутата  по избирательному округу № 7 - Соловьева Ю.В., являясь председателем комитета по социальной политике и делам молодежи, с особой ответственностью курирует все проводимые в городе спортивные мероприятия. Так, например, при непосредственном участии Юрия Викторовича в ноябре 2013 года был проведен республиканский турнир по хоккею с мячом. Благодаря настойчивости Соловьева Ю.В. в городе работает несколько хоккейных кортов, в хорошем состоянии содержатся дворовые спортивные площадки. 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Работа депутата на избирательном округе  сопряжена с определенными трудностями. Прежде всего, это люди, их проблемы, их просьбы лежат во главе угла депутатской деятельности.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lastRenderedPageBreak/>
        <w:t xml:space="preserve">Энергичная, целеустремленная, депутат по избирательному округу №2 - </w:t>
      </w:r>
      <w:proofErr w:type="spellStart"/>
      <w:r w:rsidRPr="00AC0F2F">
        <w:rPr>
          <w:sz w:val="23"/>
          <w:szCs w:val="23"/>
        </w:rPr>
        <w:t>Кокова</w:t>
      </w:r>
      <w:proofErr w:type="spellEnd"/>
      <w:r w:rsidRPr="00AC0F2F">
        <w:rPr>
          <w:sz w:val="23"/>
          <w:szCs w:val="23"/>
        </w:rPr>
        <w:t xml:space="preserve"> Алена Юрьевна много сил и внимания посвящает своим  избирателям. Только в мае 2013 года Алена Юрьевна сумела организовать работы по благоустройство детской игровой площадки по улице Пушкина, д. 6 - установлен спортивный комплекс, игровое оборудование (качели, песочница и скамьи для отдыха), окрашено ограждение. Благоустройством  детской игровой площадки по улице Дружба, д.1 </w:t>
      </w:r>
      <w:proofErr w:type="spellStart"/>
      <w:r w:rsidRPr="00AC0F2F">
        <w:rPr>
          <w:sz w:val="23"/>
          <w:szCs w:val="23"/>
        </w:rPr>
        <w:t>Кокова</w:t>
      </w:r>
      <w:proofErr w:type="spellEnd"/>
      <w:r w:rsidRPr="00AC0F2F">
        <w:rPr>
          <w:sz w:val="23"/>
          <w:szCs w:val="23"/>
        </w:rPr>
        <w:t xml:space="preserve"> А.Ю. занималась практически все летние месяцы. В феврале 2013 года, в рамках МЦП «Энергосбережение» –  Алена Юрьевна занималась освещением территории детского сада – установлены энергосберегающие лампы. Своим примером Алена Юрьевна вовлекает в общественную жизнь города своих коллег.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2013 год знаменателен еще и тем, что в республике прошли выборы. Благодаря нашим общим усилиям мы смогли достичь достаточно высоких показателей.</w:t>
      </w:r>
      <w:r w:rsidR="00FD7BE9" w:rsidRPr="00AC0F2F">
        <w:rPr>
          <w:sz w:val="23"/>
          <w:szCs w:val="23"/>
        </w:rPr>
        <w:t xml:space="preserve"> </w:t>
      </w:r>
      <w:r w:rsidRPr="00AC0F2F">
        <w:rPr>
          <w:sz w:val="23"/>
          <w:szCs w:val="23"/>
        </w:rPr>
        <w:t>Праймериз - внутрипартийное голосование дал отличный старт выборной компании.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Местный избирательный штаб ВПП «ЕДИНАЯ РОССИЯ»,  четко производил расстановку сил, во времени и по месту. Партия одержала уверенную победу в выборах Главы Республики Хакасия, убедительную победу одержали и кандидаты в депутаты Верховного Совета Республики Хакасия по 13 избирательному округу. Членами избирательного штаба были депутаты Совета депутатов города Сорска Веселова Г.В. и Полешко О.А.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Все вышеперечисленные изменения в городе способствуют консолидации общества, настраивают людей на позитив, что в принципе приводит к успешным результатам.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Ревизионная комиссия города Сорска - орган местного самоуправления, призванный реализовывать функции по </w:t>
      </w:r>
      <w:proofErr w:type="gramStart"/>
      <w:r w:rsidRPr="00AC0F2F">
        <w:rPr>
          <w:sz w:val="23"/>
          <w:szCs w:val="23"/>
        </w:rPr>
        <w:t>контролю за</w:t>
      </w:r>
      <w:proofErr w:type="gramEnd"/>
      <w:r w:rsidRPr="00AC0F2F">
        <w:rPr>
          <w:sz w:val="23"/>
          <w:szCs w:val="23"/>
        </w:rPr>
        <w:t xml:space="preserve"> исполнением бюджета города, соблюдением установленного порядка подготовки и рассмотрения проекта бюджета, отчета о его исполнении, а также контроля за соблюдением установленного порядка управления и распоряжения  имуществом, находящимся в собственности органов местного самоуправления. Ревизионная комиссия является постоянно действующим органом внешнего финансового контроля и подотчетна в своей деятельности Совету депутатов. </w:t>
      </w:r>
      <w:r w:rsidR="00FD7BE9" w:rsidRPr="00AC0F2F">
        <w:rPr>
          <w:sz w:val="23"/>
          <w:szCs w:val="23"/>
        </w:rPr>
        <w:t xml:space="preserve"> </w:t>
      </w:r>
      <w:r w:rsidRPr="00AC0F2F">
        <w:rPr>
          <w:sz w:val="23"/>
          <w:szCs w:val="23"/>
        </w:rPr>
        <w:t xml:space="preserve">За отчетный период 2013 года контрольно-ревизионной комиссией города Сорска проведено 4 </w:t>
      </w:r>
      <w:proofErr w:type="gramStart"/>
      <w:r w:rsidRPr="00AC0F2F">
        <w:rPr>
          <w:sz w:val="23"/>
          <w:szCs w:val="23"/>
        </w:rPr>
        <w:t>контрольных</w:t>
      </w:r>
      <w:proofErr w:type="gramEnd"/>
      <w:r w:rsidRPr="00AC0F2F">
        <w:rPr>
          <w:sz w:val="23"/>
          <w:szCs w:val="23"/>
        </w:rPr>
        <w:t xml:space="preserve"> и 3 экспертно-аналитических мероприятия. Общий объем выявленных нарушений составил 276,1 тыс. рублей.</w:t>
      </w:r>
    </w:p>
    <w:p w:rsidR="00FD7BE9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 рамках плановых мероприятий были проведены контрольные проверки по разным направлениям расходования средств местного бюджета.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proofErr w:type="gramStart"/>
      <w:r w:rsidRPr="00AC0F2F">
        <w:rPr>
          <w:sz w:val="23"/>
          <w:szCs w:val="23"/>
        </w:rPr>
        <w:t>Проверка целевого расходования  средств городского бюджета, выделенных за период 2011-2012 годов на финансовое обеспечение подраздела «Дорожное хозяйство (фонды)» раздела бюджета «Национальная экономика» выявила факт несвоевременного внесения изменений в нормативно-правовой акт по целевой программе «Совершенствование автомобильных дорог и уличной дорожной сети городского округа город Сорск на 2012-2014 годы» на сумму 40,7 тыс. рублей.</w:t>
      </w:r>
      <w:proofErr w:type="gramEnd"/>
    </w:p>
    <w:p w:rsidR="00FD7BE9" w:rsidRPr="00AC0F2F" w:rsidRDefault="003E7A2A" w:rsidP="00FD7BE9">
      <w:pPr>
        <w:ind w:firstLine="708"/>
        <w:jc w:val="both"/>
        <w:rPr>
          <w:sz w:val="23"/>
          <w:szCs w:val="23"/>
        </w:rPr>
      </w:pPr>
      <w:proofErr w:type="gramStart"/>
      <w:r w:rsidRPr="00AC0F2F">
        <w:rPr>
          <w:sz w:val="23"/>
          <w:szCs w:val="23"/>
        </w:rPr>
        <w:t>По результатам проверки исполнения муниципальной целевой программы «Обеспечение жильем молодых семей в муниципальном образовании город Сорск на 2011-2015 годы» в 2011-2012 годах выявлено отсутствие подписи должностного лица, принявшего заявление о включении в состав участников подпрограммы «Обеспечение жильем молодых семей» республиканской программы «Жилище», а так же отсутствие подписи специалиста, проводившего проверку сведений, содержащихся в предоставленных документах по учетному делу.</w:t>
      </w:r>
      <w:proofErr w:type="gramEnd"/>
      <w:r w:rsidRPr="00AC0F2F">
        <w:rPr>
          <w:sz w:val="23"/>
          <w:szCs w:val="23"/>
        </w:rPr>
        <w:t xml:space="preserve"> Было так же отмечено несоответствие объема финансирования,  отраженного в бюджете на 2011 год и фактически утвержденной программе «Обеспечение жильем молодых семей в муниципальном образовании город Сорск на 2011-2015 годы». 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В период 2012 финансового года данное несоответствие было устранено, за исключением внесения изменения в программу «Социально-экономического развития муниципального образования </w:t>
      </w:r>
      <w:proofErr w:type="gramStart"/>
      <w:r w:rsidRPr="00AC0F2F">
        <w:rPr>
          <w:sz w:val="23"/>
          <w:szCs w:val="23"/>
        </w:rPr>
        <w:t>г</w:t>
      </w:r>
      <w:proofErr w:type="gramEnd"/>
      <w:r w:rsidRPr="00AC0F2F">
        <w:rPr>
          <w:sz w:val="23"/>
          <w:szCs w:val="23"/>
        </w:rPr>
        <w:t>. Сорск на 2010-2014 годы» в части увеличения объема бюджетных средств по данной программе на 2011 года на сумму 33,5 тыс. рублей.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proofErr w:type="gramStart"/>
      <w:r w:rsidRPr="00AC0F2F">
        <w:rPr>
          <w:sz w:val="23"/>
          <w:szCs w:val="23"/>
        </w:rPr>
        <w:t>Результаты контрольного мероприятия по проверке полноты расходования бюджетных средств, выделенных в 2011-2013 гг. на финансирование МЦП «Школьное питание 2011-2013 гг.» показали фактическое превышение запланированного размера субсидий на льготное питание образовательным учреждениям за период 2012 года на 150,0 тыс. рублей, что нарушило Порядок разработки, утверждения и реализации долгосрочных муниципальных целевых программ города Сорска в части невнесения изменений в нормативно-правовой акт, а</w:t>
      </w:r>
      <w:proofErr w:type="gramEnd"/>
      <w:r w:rsidRPr="00AC0F2F">
        <w:rPr>
          <w:sz w:val="23"/>
          <w:szCs w:val="23"/>
        </w:rPr>
        <w:t xml:space="preserve"> также общую проблему расхождения в итоговых отчетных данных при формировании необходимых подтверждающих и обобщающих документов. Недостаточный </w:t>
      </w:r>
      <w:proofErr w:type="gramStart"/>
      <w:r w:rsidRPr="00AC0F2F">
        <w:rPr>
          <w:sz w:val="23"/>
          <w:szCs w:val="23"/>
        </w:rPr>
        <w:t>контроль за</w:t>
      </w:r>
      <w:proofErr w:type="gramEnd"/>
      <w:r w:rsidRPr="00AC0F2F">
        <w:rPr>
          <w:sz w:val="23"/>
          <w:szCs w:val="23"/>
        </w:rPr>
        <w:t xml:space="preserve"> исполнением договоров на поставку продуктов питания  в учреждениях привел к превышению суммы исполнения некоторых договоров и искажения данных принятия материальных запасов к учету. 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proofErr w:type="gramStart"/>
      <w:r w:rsidRPr="00AC0F2F">
        <w:rPr>
          <w:sz w:val="23"/>
          <w:szCs w:val="23"/>
        </w:rPr>
        <w:t>По результатам проверки эффективного и целевого использования бюджетных средств разного уровня, направленных в 2012 году на обеспечение детей-сирот, детей, оставшихся без попечения родителей, и лиц из их числа в возрасте до 23 лет на обеспечение жилыми помещениями, включая финансирование муниципальной целевой программы «Дети-сироты на 2011-2013 годы» можно сказать, что межбюджетные трансферты использованы по целевому назначению в соответствии с действующим законодательством</w:t>
      </w:r>
      <w:proofErr w:type="gramEnd"/>
      <w:r w:rsidRPr="00AC0F2F">
        <w:rPr>
          <w:sz w:val="23"/>
          <w:szCs w:val="23"/>
        </w:rPr>
        <w:t xml:space="preserve">. Все 5 квартир, предназначенные для детей-сирот и детей, оставшихся без попечения родителей, на момент приобретения соответствуют санитарным условиям проживания, норма общей площади, установленная </w:t>
      </w:r>
      <w:r w:rsidRPr="00AC0F2F">
        <w:rPr>
          <w:sz w:val="23"/>
          <w:szCs w:val="23"/>
        </w:rPr>
        <w:lastRenderedPageBreak/>
        <w:t>органом местного самоуправления, не нарушена. В одном случае, в период пользования жилым помещением выявлено нарушение условий договора социального найма № 20 от 23.10.2012г. в плане содержания его в неисправном состоянии.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В том числе за отчетный период были проведены 3 </w:t>
      </w:r>
      <w:proofErr w:type="gramStart"/>
      <w:r w:rsidRPr="00AC0F2F">
        <w:rPr>
          <w:sz w:val="23"/>
          <w:szCs w:val="23"/>
        </w:rPr>
        <w:t>экспертно-аналитических</w:t>
      </w:r>
      <w:proofErr w:type="gramEnd"/>
      <w:r w:rsidRPr="00AC0F2F">
        <w:rPr>
          <w:sz w:val="23"/>
          <w:szCs w:val="23"/>
        </w:rPr>
        <w:t xml:space="preserve"> мероприятия: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 заключение по отчету об исполнении бюджета муниципального образования город Сорск за 2012 год;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анализ поступления доходов от реализации имущества, находящегося в муниципальной собственности и полноты планирования доходов от продажи материальных и нематериальных активов;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>-  заключение по проекту бюджета МО г. Сорск на 2014 год и плановый период 2015-2016 гг.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По результатам аналитических мероприятий подготовлены экспертные заключения, по которым проверяемым объектам было вынесено 8 предложений. </w:t>
      </w:r>
    </w:p>
    <w:p w:rsidR="003E7A2A" w:rsidRPr="00AC0F2F" w:rsidRDefault="003E7A2A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Совет депутатов постоянно стремится к формированию устойчивого интереса жителей муниципального образования город Со</w:t>
      </w:r>
      <w:proofErr w:type="gramStart"/>
      <w:r w:rsidRPr="00AC0F2F">
        <w:rPr>
          <w:sz w:val="23"/>
          <w:szCs w:val="23"/>
        </w:rPr>
        <w:t>рск к пр</w:t>
      </w:r>
      <w:proofErr w:type="gramEnd"/>
      <w:r w:rsidRPr="00AC0F2F">
        <w:rPr>
          <w:sz w:val="23"/>
          <w:szCs w:val="23"/>
        </w:rPr>
        <w:t>инимаемым Советом депутатов решениям. Деятельность Совета депутатов регулярно освещалась в средствах массовой информации, велась активная работа с газетой «</w:t>
      </w:r>
      <w:proofErr w:type="spellStart"/>
      <w:r w:rsidRPr="00AC0F2F">
        <w:rPr>
          <w:sz w:val="23"/>
          <w:szCs w:val="23"/>
        </w:rPr>
        <w:t>Сорский</w:t>
      </w:r>
      <w:proofErr w:type="spellEnd"/>
      <w:r w:rsidRPr="00AC0F2F">
        <w:rPr>
          <w:sz w:val="23"/>
          <w:szCs w:val="23"/>
        </w:rPr>
        <w:t xml:space="preserve"> молибден» в целях широкого, оперативного, объективного и свободного распространения информации о деятельности Совета и принимаемых им решениях, обеспечения населения достоверной информацией о его деятельности. График приема населения депутатами на территории соответствующих избирательных округов был доведен до сведения жителей городского округа.</w:t>
      </w:r>
    </w:p>
    <w:p w:rsidR="000A5A4C" w:rsidRPr="00AC0F2F" w:rsidRDefault="000A5A4C" w:rsidP="00FD7BE9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Работа по рассмотрению обращений граждан в Совете депутатов города Сорска  ведется в соответствии с требованиями действующего законодательства.</w:t>
      </w:r>
    </w:p>
    <w:p w:rsidR="00D473D4" w:rsidRPr="00AC0F2F" w:rsidRDefault="000A5A4C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За  12 месяцев 2013 года в Совет депутатов города Сорска поступило 29 обращений граждан, в том числе 21 обращение были направлены непосредственно депутатам избирательных округов. В своих обращениях граждане осветили такие проблемы, как необходимость проведения ремонтов в подъездах, протечка кровель,  отсутствие </w:t>
      </w:r>
      <w:proofErr w:type="spellStart"/>
      <w:r w:rsidRPr="00AC0F2F">
        <w:rPr>
          <w:sz w:val="23"/>
          <w:szCs w:val="23"/>
        </w:rPr>
        <w:t>внутриподъезного</w:t>
      </w:r>
      <w:proofErr w:type="spellEnd"/>
      <w:r w:rsidRPr="00AC0F2F">
        <w:rPr>
          <w:sz w:val="23"/>
          <w:szCs w:val="23"/>
        </w:rPr>
        <w:t xml:space="preserve"> освещения. Наибольший процент обращений составили проблемы благоустройства придомовых территорий</w:t>
      </w:r>
      <w:r w:rsidR="00A40293" w:rsidRPr="00AC0F2F">
        <w:rPr>
          <w:sz w:val="23"/>
          <w:szCs w:val="23"/>
        </w:rPr>
        <w:t xml:space="preserve">: </w:t>
      </w:r>
      <w:r w:rsidRPr="00AC0F2F">
        <w:rPr>
          <w:sz w:val="23"/>
          <w:szCs w:val="23"/>
        </w:rPr>
        <w:t xml:space="preserve">ремонт внутриквартальных дорог и ряд других вопросов. Так же значительная часть обращений связана с нарушением соседями тишины в вечернее и ночное время суток. </w:t>
      </w:r>
    </w:p>
    <w:p w:rsidR="009B7824" w:rsidRPr="00AC0F2F" w:rsidRDefault="003E7A2A" w:rsidP="003E7A2A">
      <w:pPr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             </w:t>
      </w:r>
      <w:r w:rsidR="009B7824" w:rsidRPr="00AC0F2F">
        <w:rPr>
          <w:noProof/>
          <w:sz w:val="23"/>
          <w:szCs w:val="23"/>
        </w:rPr>
        <w:drawing>
          <wp:inline distT="0" distB="0" distL="0" distR="0">
            <wp:extent cx="4605871" cy="1923690"/>
            <wp:effectExtent l="19050" t="0" r="4229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E7A2A" w:rsidRPr="00AC0F2F" w:rsidRDefault="000A5A4C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В результате рассмотрения обращений граждан, </w:t>
      </w:r>
      <w:r w:rsidR="00A40293" w:rsidRPr="00AC0F2F">
        <w:rPr>
          <w:sz w:val="23"/>
          <w:szCs w:val="23"/>
        </w:rPr>
        <w:t xml:space="preserve">поступивших в Совет депутатов и непосредственно к депутатам лично, большинство вопросов удалось решить положительно. </w:t>
      </w:r>
      <w:proofErr w:type="gramStart"/>
      <w:r w:rsidR="00A40293" w:rsidRPr="00AC0F2F">
        <w:rPr>
          <w:sz w:val="23"/>
          <w:szCs w:val="23"/>
        </w:rPr>
        <w:t xml:space="preserve">Избиратели 4 избирательного округа №4 (депутат Веселова Г.В.) обратились к своему депутату с просьбой о содействии в привозе земли для разбивки </w:t>
      </w:r>
      <w:proofErr w:type="spellStart"/>
      <w:r w:rsidR="00A40293" w:rsidRPr="00AC0F2F">
        <w:rPr>
          <w:sz w:val="23"/>
          <w:szCs w:val="23"/>
        </w:rPr>
        <w:t>околоподъезных</w:t>
      </w:r>
      <w:proofErr w:type="spellEnd"/>
      <w:r w:rsidR="00A40293" w:rsidRPr="00AC0F2F">
        <w:rPr>
          <w:sz w:val="23"/>
          <w:szCs w:val="23"/>
        </w:rPr>
        <w:t xml:space="preserve">  цветочных клумб, </w:t>
      </w:r>
      <w:r w:rsidR="007C55E2" w:rsidRPr="00AC0F2F">
        <w:rPr>
          <w:sz w:val="23"/>
          <w:szCs w:val="23"/>
        </w:rPr>
        <w:t>вопрос был решен положительно в кротчайшие сроки</w:t>
      </w:r>
      <w:r w:rsidR="009B7824" w:rsidRPr="00AC0F2F">
        <w:rPr>
          <w:sz w:val="23"/>
          <w:szCs w:val="23"/>
        </w:rPr>
        <w:t xml:space="preserve"> совместно с депутатом Верховного Совета Республики Хакасия </w:t>
      </w:r>
      <w:r w:rsidR="00FD7BE9" w:rsidRPr="00AC0F2F">
        <w:rPr>
          <w:sz w:val="23"/>
          <w:szCs w:val="23"/>
        </w:rPr>
        <w:t>-</w:t>
      </w:r>
      <w:r w:rsidR="009B7824" w:rsidRPr="00AC0F2F">
        <w:rPr>
          <w:sz w:val="23"/>
          <w:szCs w:val="23"/>
        </w:rPr>
        <w:t xml:space="preserve"> </w:t>
      </w:r>
      <w:proofErr w:type="spellStart"/>
      <w:r w:rsidR="009B7824" w:rsidRPr="00AC0F2F">
        <w:rPr>
          <w:sz w:val="23"/>
          <w:szCs w:val="23"/>
        </w:rPr>
        <w:t>Седусовым</w:t>
      </w:r>
      <w:proofErr w:type="spellEnd"/>
      <w:r w:rsidR="009B7824" w:rsidRPr="00AC0F2F">
        <w:rPr>
          <w:sz w:val="23"/>
          <w:szCs w:val="23"/>
        </w:rPr>
        <w:t xml:space="preserve"> В.М.</w:t>
      </w:r>
      <w:r w:rsidR="007C55E2" w:rsidRPr="00AC0F2F">
        <w:rPr>
          <w:sz w:val="23"/>
          <w:szCs w:val="23"/>
        </w:rPr>
        <w:t xml:space="preserve"> </w:t>
      </w:r>
      <w:r w:rsidR="00A40293" w:rsidRPr="00AC0F2F">
        <w:rPr>
          <w:sz w:val="23"/>
          <w:szCs w:val="23"/>
        </w:rPr>
        <w:t xml:space="preserve"> </w:t>
      </w:r>
      <w:r w:rsidR="007C55E2" w:rsidRPr="00AC0F2F">
        <w:rPr>
          <w:sz w:val="23"/>
          <w:szCs w:val="23"/>
        </w:rPr>
        <w:t>Жители домов № 44, 46, 48а по ул. Кирова – избирательный округ №13, депутат Калугина Н.А., обратились с проблемой</w:t>
      </w:r>
      <w:proofErr w:type="gramEnd"/>
      <w:r w:rsidR="007C55E2" w:rsidRPr="00AC0F2F">
        <w:rPr>
          <w:sz w:val="23"/>
          <w:szCs w:val="23"/>
        </w:rPr>
        <w:t xml:space="preserve"> отсутствия удобного подъезда, подхода к бакам по сбору ТБО. Данный вопрос был решен так же положительно при содействии администрации города Сорска. Ежегодно растет количество обращений, рассмотрение которых проверяется с выездом на место. Так в сентябре 2013 года</w:t>
      </w:r>
      <w:r w:rsidR="009B7824" w:rsidRPr="00AC0F2F">
        <w:rPr>
          <w:sz w:val="23"/>
          <w:szCs w:val="23"/>
        </w:rPr>
        <w:t xml:space="preserve"> избиратели по избирательному округу № 15 обратились к своему депутату -  </w:t>
      </w:r>
      <w:proofErr w:type="spellStart"/>
      <w:r w:rsidR="009B7824" w:rsidRPr="00AC0F2F">
        <w:rPr>
          <w:sz w:val="23"/>
          <w:szCs w:val="23"/>
        </w:rPr>
        <w:t>Чмара</w:t>
      </w:r>
      <w:proofErr w:type="spellEnd"/>
      <w:r w:rsidR="009B7824" w:rsidRPr="00AC0F2F">
        <w:rPr>
          <w:sz w:val="23"/>
          <w:szCs w:val="23"/>
        </w:rPr>
        <w:t xml:space="preserve"> А.И., с просьбой установки канализационных люков на территории </w:t>
      </w:r>
      <w:proofErr w:type="spellStart"/>
      <w:r w:rsidR="009B7824" w:rsidRPr="00AC0F2F">
        <w:rPr>
          <w:sz w:val="23"/>
          <w:szCs w:val="23"/>
        </w:rPr>
        <w:t>Сорский</w:t>
      </w:r>
      <w:proofErr w:type="spellEnd"/>
      <w:r w:rsidR="009B7824" w:rsidRPr="00AC0F2F">
        <w:rPr>
          <w:sz w:val="23"/>
          <w:szCs w:val="23"/>
        </w:rPr>
        <w:t xml:space="preserve"> </w:t>
      </w:r>
      <w:proofErr w:type="spellStart"/>
      <w:r w:rsidR="009B7824" w:rsidRPr="00AC0F2F">
        <w:rPr>
          <w:sz w:val="23"/>
          <w:szCs w:val="23"/>
        </w:rPr>
        <w:t>подхоз</w:t>
      </w:r>
      <w:proofErr w:type="spellEnd"/>
      <w:r w:rsidR="009B7824" w:rsidRPr="00AC0F2F">
        <w:rPr>
          <w:sz w:val="23"/>
          <w:szCs w:val="23"/>
        </w:rPr>
        <w:t xml:space="preserve">, которые были похищены. Канализационные люки были изготовлены и установлены в течение 10 дней. 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На официальном сайте администрации  муниципального образования город Сорск в разделе «Форум», граждане так же обращаются с вопросами в Совет депутатов города Сорска. Ответы на электронные обращения даются в самые кратчайшие сроки. 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 xml:space="preserve">В Совете депутатов ведется систематическая работа по осуществлению </w:t>
      </w:r>
      <w:proofErr w:type="gramStart"/>
      <w:r w:rsidRPr="00AC0F2F">
        <w:rPr>
          <w:sz w:val="23"/>
          <w:szCs w:val="23"/>
        </w:rPr>
        <w:t>контроля за</w:t>
      </w:r>
      <w:proofErr w:type="gramEnd"/>
      <w:r w:rsidRPr="00AC0F2F">
        <w:rPr>
          <w:sz w:val="23"/>
          <w:szCs w:val="23"/>
        </w:rPr>
        <w:t xml:space="preserve"> соблюдением сроков рассмотрения обращений граждан, качеству письменных ответов. При подготовке ответов на обращения граждан особое внимание уделяется мотивированному объяснению невозможности решить поставленную проблему и разъяснению заявителям путей решения этих проблем.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Вопросов и нерешенных проблем у нас ещё много, и это понятно: вопросы ставит сама жизнь. Депутатский корпус города Сорска видит эти вопросы и готов их решать.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t>Это, прежде всего совершенствование форм и методов общения с населением муниципального образования, необходимо изучение непосредственно на местах в рабочих коллективах состояния уровня заработной платы, условий труда и жизни людей, техники безопасности, медицинского обслуживания, правовой защищенности всех категорий граждан.</w:t>
      </w:r>
    </w:p>
    <w:p w:rsidR="003E7A2A" w:rsidRPr="00AC0F2F" w:rsidRDefault="003E7A2A" w:rsidP="003E7A2A">
      <w:pPr>
        <w:ind w:firstLine="708"/>
        <w:jc w:val="both"/>
        <w:rPr>
          <w:sz w:val="23"/>
          <w:szCs w:val="23"/>
        </w:rPr>
      </w:pPr>
      <w:r w:rsidRPr="00AC0F2F">
        <w:rPr>
          <w:sz w:val="23"/>
          <w:szCs w:val="23"/>
        </w:rPr>
        <w:lastRenderedPageBreak/>
        <w:t>Совет депутатов и администрация города Сорска планиру</w:t>
      </w:r>
      <w:r w:rsidR="00056B98" w:rsidRPr="00AC0F2F">
        <w:rPr>
          <w:sz w:val="23"/>
          <w:szCs w:val="23"/>
        </w:rPr>
        <w:t>ю</w:t>
      </w:r>
      <w:r w:rsidRPr="00AC0F2F">
        <w:rPr>
          <w:sz w:val="23"/>
          <w:szCs w:val="23"/>
        </w:rPr>
        <w:t>т совместно ознакомиться с качеством предлагаемых услуг населению города: побывать в школьных столовых, на рынках, в общественных местах, организовать горячие линии по изучению мнения и проблем населения.</w:t>
      </w:r>
    </w:p>
    <w:p w:rsidR="003E7A2A" w:rsidRPr="00AC0F2F" w:rsidRDefault="003E7A2A" w:rsidP="003E7A2A">
      <w:pPr>
        <w:jc w:val="both"/>
        <w:rPr>
          <w:sz w:val="23"/>
          <w:szCs w:val="23"/>
        </w:rPr>
      </w:pPr>
    </w:p>
    <w:p w:rsidR="003E7A2A" w:rsidRPr="00AC0F2F" w:rsidRDefault="003E7A2A" w:rsidP="003E7A2A">
      <w:pPr>
        <w:jc w:val="both"/>
        <w:rPr>
          <w:sz w:val="23"/>
          <w:szCs w:val="23"/>
        </w:rPr>
      </w:pPr>
    </w:p>
    <w:p w:rsidR="003E7A2A" w:rsidRPr="00AC0F2F" w:rsidRDefault="003E7A2A" w:rsidP="003E7A2A">
      <w:pPr>
        <w:ind w:left="360"/>
        <w:rPr>
          <w:sz w:val="23"/>
          <w:szCs w:val="23"/>
        </w:rPr>
      </w:pPr>
      <w:r w:rsidRPr="00AC0F2F">
        <w:rPr>
          <w:sz w:val="23"/>
          <w:szCs w:val="23"/>
        </w:rPr>
        <w:t xml:space="preserve">Председатель Совета депутатов </w:t>
      </w:r>
    </w:p>
    <w:p w:rsidR="003E7A2A" w:rsidRPr="00AC0F2F" w:rsidRDefault="003E7A2A" w:rsidP="003E7A2A">
      <w:pPr>
        <w:ind w:left="360"/>
        <w:rPr>
          <w:sz w:val="23"/>
          <w:szCs w:val="23"/>
        </w:rPr>
      </w:pPr>
      <w:r w:rsidRPr="00AC0F2F">
        <w:rPr>
          <w:sz w:val="23"/>
          <w:szCs w:val="23"/>
        </w:rPr>
        <w:t xml:space="preserve">города Сорска                                                                          </w:t>
      </w:r>
      <w:r w:rsidR="00AC0F2F">
        <w:rPr>
          <w:sz w:val="23"/>
          <w:szCs w:val="23"/>
        </w:rPr>
        <w:t xml:space="preserve">                                             </w:t>
      </w:r>
      <w:r w:rsidRPr="00AC0F2F">
        <w:rPr>
          <w:sz w:val="23"/>
          <w:szCs w:val="23"/>
        </w:rPr>
        <w:t xml:space="preserve">    О.А.Полешко</w:t>
      </w:r>
    </w:p>
    <w:p w:rsidR="003E7A2A" w:rsidRPr="00AC0F2F" w:rsidRDefault="003E7A2A" w:rsidP="003E7A2A">
      <w:pPr>
        <w:ind w:left="708"/>
        <w:rPr>
          <w:color w:val="000000"/>
          <w:shd w:val="clear" w:color="auto" w:fill="FFFFFF"/>
        </w:rPr>
      </w:pPr>
    </w:p>
    <w:sectPr w:rsidR="003E7A2A" w:rsidRPr="00AC0F2F" w:rsidSect="00AC0F2F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D07A2"/>
    <w:multiLevelType w:val="hybridMultilevel"/>
    <w:tmpl w:val="E0001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A5A4C"/>
    <w:rsid w:val="00056B98"/>
    <w:rsid w:val="00071D92"/>
    <w:rsid w:val="000A2BE6"/>
    <w:rsid w:val="000A5A4C"/>
    <w:rsid w:val="000A5EFF"/>
    <w:rsid w:val="00155178"/>
    <w:rsid w:val="00165141"/>
    <w:rsid w:val="00165563"/>
    <w:rsid w:val="00260852"/>
    <w:rsid w:val="002A3B2C"/>
    <w:rsid w:val="003E7A2A"/>
    <w:rsid w:val="005F28DF"/>
    <w:rsid w:val="006255E9"/>
    <w:rsid w:val="006475CF"/>
    <w:rsid w:val="007131B2"/>
    <w:rsid w:val="00760C60"/>
    <w:rsid w:val="007C55E2"/>
    <w:rsid w:val="00846F22"/>
    <w:rsid w:val="008B4DE4"/>
    <w:rsid w:val="0090677F"/>
    <w:rsid w:val="009B7824"/>
    <w:rsid w:val="009B7CC7"/>
    <w:rsid w:val="00A111C0"/>
    <w:rsid w:val="00A27FAD"/>
    <w:rsid w:val="00A40293"/>
    <w:rsid w:val="00AC0F2F"/>
    <w:rsid w:val="00B66526"/>
    <w:rsid w:val="00D114C8"/>
    <w:rsid w:val="00D473D4"/>
    <w:rsid w:val="00DA44EF"/>
    <w:rsid w:val="00E97A0D"/>
    <w:rsid w:val="00EF320F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29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6085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3E7A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Общее количество обращений поступивших в 2013 году</a:t>
            </a:r>
          </a:p>
          <a:p>
            <a:pPr>
              <a:defRPr/>
            </a:pPr>
            <a:endParaRPr lang="ru-RU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</c:v>
                </c:pt>
              </c:strCache>
            </c:strRef>
          </c:tx>
          <c:explosion val="25"/>
          <c:cat>
            <c:strRef>
              <c:f>Лист1!$A$2:$A$5</c:f>
              <c:strCache>
                <c:ptCount val="4"/>
                <c:pt idx="0">
                  <c:v>Вопросы благоустройства </c:v>
                </c:pt>
                <c:pt idx="1">
                  <c:v>ЖКХ</c:v>
                </c:pt>
                <c:pt idx="2">
                  <c:v>Нарушение правил проживания (КоАП РФ)</c:v>
                </c:pt>
                <c:pt idx="3">
                  <c:v>Иные вопросы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</c:v>
                </c:pt>
                <c:pt idx="1">
                  <c:v>6</c:v>
                </c:pt>
                <c:pt idx="2">
                  <c:v>4</c:v>
                </c:pt>
                <c:pt idx="3">
                  <c:v>12</c:v>
                </c:pt>
              </c:numCache>
            </c:numRef>
          </c:val>
        </c:ser>
      </c:pie3DChart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9D546-1FA1-418D-9B59-2A260FD4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2904</Words>
  <Characters>16554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cp:lastPrinted>2014-01-15T08:07:00Z</cp:lastPrinted>
  <dcterms:created xsi:type="dcterms:W3CDTF">2014-02-19T03:47:00Z</dcterms:created>
  <dcterms:modified xsi:type="dcterms:W3CDTF">2014-02-27T04:00:00Z</dcterms:modified>
</cp:coreProperties>
</file>