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5C9" w:rsidRPr="00E40C26" w:rsidRDefault="004515C9" w:rsidP="00E42864">
      <w:pPr>
        <w:jc w:val="right"/>
        <w:rPr>
          <w:sz w:val="26"/>
          <w:szCs w:val="26"/>
        </w:rPr>
      </w:pPr>
      <w:r w:rsidRPr="00E40C26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  <w:r w:rsidRPr="00E40C26">
        <w:rPr>
          <w:sz w:val="26"/>
          <w:szCs w:val="26"/>
        </w:rPr>
        <w:t>5</w:t>
      </w:r>
    </w:p>
    <w:p w:rsidR="004515C9" w:rsidRPr="00E40C26" w:rsidRDefault="004515C9" w:rsidP="00E42864">
      <w:pPr>
        <w:jc w:val="right"/>
        <w:rPr>
          <w:sz w:val="26"/>
          <w:szCs w:val="26"/>
        </w:rPr>
      </w:pPr>
      <w:r w:rsidRPr="00E40C26">
        <w:rPr>
          <w:sz w:val="26"/>
          <w:szCs w:val="26"/>
        </w:rPr>
        <w:t xml:space="preserve">к постановлению администрации </w:t>
      </w:r>
    </w:p>
    <w:p w:rsidR="004515C9" w:rsidRPr="00E40C26" w:rsidRDefault="004515C9" w:rsidP="00E42864">
      <w:pPr>
        <w:jc w:val="right"/>
        <w:rPr>
          <w:sz w:val="26"/>
          <w:szCs w:val="26"/>
        </w:rPr>
      </w:pPr>
      <w:r w:rsidRPr="00E40C26">
        <w:rPr>
          <w:sz w:val="26"/>
          <w:szCs w:val="26"/>
        </w:rPr>
        <w:t>города Сорска Республики Хакасия</w:t>
      </w:r>
    </w:p>
    <w:p w:rsidR="004515C9" w:rsidRPr="00E40C26" w:rsidRDefault="00555309" w:rsidP="00E4286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«04» 07. 2014  г. № 278 </w:t>
      </w:r>
      <w:r w:rsidR="004515C9" w:rsidRPr="00E40C26">
        <w:rPr>
          <w:sz w:val="26"/>
          <w:szCs w:val="26"/>
        </w:rPr>
        <w:t>-п.</w:t>
      </w:r>
    </w:p>
    <w:p w:rsidR="004515C9" w:rsidRPr="00E40C26" w:rsidRDefault="004515C9" w:rsidP="00E42864">
      <w:pPr>
        <w:contextualSpacing/>
        <w:rPr>
          <w:b/>
          <w:sz w:val="26"/>
          <w:szCs w:val="26"/>
        </w:rPr>
      </w:pPr>
    </w:p>
    <w:p w:rsidR="004515C9" w:rsidRPr="00414D1A" w:rsidRDefault="004515C9" w:rsidP="008B5AD9">
      <w:pPr>
        <w:pStyle w:val="aa"/>
        <w:jc w:val="center"/>
        <w:rPr>
          <w:b/>
          <w:sz w:val="26"/>
          <w:szCs w:val="26"/>
        </w:rPr>
      </w:pPr>
      <w:r w:rsidRPr="00414D1A">
        <w:rPr>
          <w:b/>
          <w:sz w:val="26"/>
          <w:szCs w:val="26"/>
        </w:rPr>
        <w:t>4. Перечень основных мероприятий подпрограммы</w:t>
      </w:r>
    </w:p>
    <w:p w:rsidR="004515C9" w:rsidRPr="00E40C26" w:rsidRDefault="004515C9" w:rsidP="008B5AD9">
      <w:pPr>
        <w:pStyle w:val="aa"/>
        <w:rPr>
          <w:sz w:val="26"/>
          <w:szCs w:val="26"/>
        </w:rPr>
      </w:pPr>
    </w:p>
    <w:tbl>
      <w:tblPr>
        <w:tblW w:w="962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1"/>
        <w:gridCol w:w="1660"/>
        <w:gridCol w:w="1557"/>
        <w:gridCol w:w="103"/>
        <w:gridCol w:w="1480"/>
        <w:gridCol w:w="1920"/>
      </w:tblGrid>
      <w:tr w:rsidR="004515C9" w:rsidRPr="00E40C26" w:rsidTr="004C1CE6">
        <w:trPr>
          <w:trHeight w:val="630"/>
        </w:trPr>
        <w:tc>
          <w:tcPr>
            <w:tcW w:w="2901" w:type="dxa"/>
            <w:vMerge w:val="restart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660" w:type="dxa"/>
            <w:vMerge w:val="restart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204B6">
                <w:rPr>
                  <w:color w:val="000000"/>
                  <w:sz w:val="26"/>
                  <w:szCs w:val="26"/>
                </w:rPr>
                <w:t>2014 г</w:t>
              </w:r>
            </w:smartTag>
            <w:r w:rsidRPr="001204B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7" w:type="dxa"/>
            <w:vMerge w:val="restart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204B6">
                <w:rPr>
                  <w:color w:val="000000"/>
                  <w:sz w:val="26"/>
                  <w:szCs w:val="26"/>
                </w:rPr>
                <w:t>2016 г</w:t>
              </w:r>
            </w:smartTag>
            <w:r w:rsidRPr="001204B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920" w:type="dxa"/>
            <w:vMerge w:val="restart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4515C9" w:rsidRPr="00E40C26" w:rsidTr="004C1CE6">
        <w:trPr>
          <w:trHeight w:val="690"/>
        </w:trPr>
        <w:tc>
          <w:tcPr>
            <w:tcW w:w="2901" w:type="dxa"/>
            <w:vMerge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660" w:type="dxa"/>
            <w:vMerge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57" w:type="dxa"/>
            <w:vMerge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Merge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780"/>
        </w:trPr>
        <w:tc>
          <w:tcPr>
            <w:tcW w:w="9621" w:type="dxa"/>
            <w:gridSpan w:val="6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bCs/>
                <w:color w:val="000000"/>
                <w:sz w:val="26"/>
                <w:szCs w:val="26"/>
              </w:rPr>
              <w:t>Задача 1</w:t>
            </w:r>
            <w:r w:rsidRPr="001204B6">
              <w:rPr>
                <w:color w:val="000000"/>
                <w:sz w:val="26"/>
                <w:szCs w:val="26"/>
              </w:rPr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4515C9" w:rsidRPr="00E40C26" w:rsidTr="004C1CE6">
        <w:trPr>
          <w:trHeight w:val="78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52672</w:t>
            </w:r>
            <w:r w:rsidRPr="001204B6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61287,4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13760,4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78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10285,0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12427,4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13760,4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78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42387,0 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48860,0 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FF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330"/>
        </w:trPr>
        <w:tc>
          <w:tcPr>
            <w:tcW w:w="9621" w:type="dxa"/>
            <w:gridSpan w:val="6"/>
          </w:tcPr>
          <w:p w:rsidR="004515C9" w:rsidRPr="001204B6" w:rsidRDefault="004515C9" w:rsidP="008B5AD9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1204B6">
              <w:rPr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4515C9" w:rsidRPr="00E40C26" w:rsidTr="004C1CE6">
        <w:trPr>
          <w:trHeight w:val="2136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1. Предоставления общедоступного и бесплатного начального общего образования в общеобразовательных учреждениях (тыс. рублей), в том числе</w:t>
            </w:r>
          </w:p>
        </w:tc>
        <w:tc>
          <w:tcPr>
            <w:tcW w:w="1660" w:type="dxa"/>
            <w:noWrap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noWrap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4515C9" w:rsidRPr="00E40C26" w:rsidTr="004C1CE6">
        <w:trPr>
          <w:trHeight w:val="87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мунципальных услуг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4868,6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5226,6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5780,4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7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lastRenderedPageBreak/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18624,7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17074,6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70"/>
        </w:trPr>
        <w:tc>
          <w:tcPr>
            <w:tcW w:w="2901" w:type="dxa"/>
            <w:vAlign w:val="center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ежемесячное денежное вознаграждение за</w:t>
            </w:r>
            <w:r w:rsidRPr="001204B6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54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3393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2. Предоставления общедоступного и бесплатного начального образования в общеобразовательных учреждениях по программам специальных (коррекционных) образовательных учреждений VII и VIII видов (тыс. рублей), в том числе:</w:t>
            </w:r>
          </w:p>
        </w:tc>
        <w:tc>
          <w:tcPr>
            <w:tcW w:w="166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4515C9" w:rsidRPr="00E40C26" w:rsidTr="004C1CE6">
        <w:trPr>
          <w:trHeight w:val="81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 xml:space="preserve">- субсидии бюджетным учреждениям на финансовое обеспечение муниципального задания </w:t>
            </w:r>
            <w:r>
              <w:rPr>
                <w:sz w:val="26"/>
                <w:szCs w:val="26"/>
              </w:rPr>
              <w:t>на оказание муниципальных услуг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210,3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264,0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303,0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1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1004,5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2339,5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10"/>
        </w:trPr>
        <w:tc>
          <w:tcPr>
            <w:tcW w:w="2901" w:type="dxa"/>
            <w:vAlign w:val="center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ежемесячное денежное вознаграждение за</w:t>
            </w:r>
            <w:r w:rsidRPr="001204B6">
              <w:rPr>
                <w:sz w:val="26"/>
                <w:szCs w:val="26"/>
              </w:rPr>
              <w:br/>
            </w:r>
            <w:r w:rsidRPr="001204B6">
              <w:rPr>
                <w:sz w:val="26"/>
                <w:szCs w:val="26"/>
              </w:rPr>
              <w:lastRenderedPageBreak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54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lastRenderedPageBreak/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2056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3. Предоставления общедоступного и бесплатного основного общего образования в общеобразовательных учреждениях (тыс. рублей), в том числе:</w:t>
            </w:r>
          </w:p>
        </w:tc>
        <w:tc>
          <w:tcPr>
            <w:tcW w:w="166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4515C9" w:rsidRPr="00E40C26" w:rsidTr="004C1CE6">
        <w:trPr>
          <w:trHeight w:val="84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  <w:r w:rsidRPr="001204B6">
              <w:rPr>
                <w:color w:val="000000"/>
                <w:sz w:val="26"/>
                <w:szCs w:val="26"/>
              </w:rPr>
              <w:t>22,6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5401,8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5912,0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4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9B1B20">
              <w:rPr>
                <w:sz w:val="26"/>
                <w:szCs w:val="26"/>
              </w:rPr>
              <w:t>18630,9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20171,1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40"/>
        </w:trPr>
        <w:tc>
          <w:tcPr>
            <w:tcW w:w="2901" w:type="dxa"/>
            <w:vAlign w:val="center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ежемесячное денежное вознаграждение за</w:t>
            </w:r>
            <w:r w:rsidRPr="001204B6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55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3312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4. Предоставления общедоступного и бесплатного основного образования в общеобразовательных учреждениях по программам специальных (коррекционных) образовательных учреждений VII и VIII видов (тыс. рублей), в том числе:</w:t>
            </w:r>
          </w:p>
        </w:tc>
        <w:tc>
          <w:tcPr>
            <w:tcW w:w="166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4515C9" w:rsidRPr="00E40C26" w:rsidTr="004C1CE6">
        <w:trPr>
          <w:trHeight w:val="88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lastRenderedPageBreak/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204,2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254,0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292,0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8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964,1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3160,9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85"/>
        </w:trPr>
        <w:tc>
          <w:tcPr>
            <w:tcW w:w="2901" w:type="dxa"/>
            <w:vAlign w:val="center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ежемесячное денежное вознаграждение за</w:t>
            </w:r>
            <w:r w:rsidRPr="001204B6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54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2433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5. Предоставления общедоступного и бесплатного среднего общего (полного) образования в общеобразовательных учреждениях (тыс. рублей), в том числе:</w:t>
            </w:r>
          </w:p>
        </w:tc>
        <w:tc>
          <w:tcPr>
            <w:tcW w:w="166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4515C9" w:rsidRPr="00E40C26" w:rsidTr="004C1CE6">
        <w:trPr>
          <w:trHeight w:val="84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1204B6">
              <w:rPr>
                <w:color w:val="000000"/>
                <w:sz w:val="26"/>
                <w:szCs w:val="26"/>
              </w:rPr>
              <w:t>07,2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1157,0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1330,0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4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2869,3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4661,6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840"/>
        </w:trPr>
        <w:tc>
          <w:tcPr>
            <w:tcW w:w="2901" w:type="dxa"/>
            <w:vAlign w:val="center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lastRenderedPageBreak/>
              <w:t>- ежемесячное денежное вознаграждение за</w:t>
            </w:r>
            <w:r w:rsidRPr="001204B6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45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401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6. Предоставления общедоступного и бесплатного среднего (полного) общего образования в городской вечерней (сменной) общеобразовательной школе и учебно-консультационном пункте в общеобразовательной школе, в том числе:</w:t>
            </w:r>
          </w:p>
        </w:tc>
        <w:tc>
          <w:tcPr>
            <w:tcW w:w="166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4515C9" w:rsidRPr="00E40C26" w:rsidTr="004C1CE6">
        <w:trPr>
          <w:trHeight w:val="111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172,1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124,0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143,0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111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sz w:val="26"/>
                <w:szCs w:val="26"/>
              </w:rPr>
            </w:pPr>
            <w:r w:rsidRPr="001204B6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293,5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1452,3</w:t>
            </w:r>
          </w:p>
        </w:tc>
        <w:tc>
          <w:tcPr>
            <w:tcW w:w="1480" w:type="dxa"/>
            <w:vAlign w:val="bottom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4515C9" w:rsidRPr="00E40C26" w:rsidTr="004C1CE6">
        <w:trPr>
          <w:trHeight w:val="52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64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7. Капитальный ремонт кровли в МБОУ СОШ №1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55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ИТОГО по задаче 1 (субвенция) (тыс. рублей)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42387,0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48860,0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75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ИТОГО по задаче 1 (классное руководство) (тыс. рублей)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64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lastRenderedPageBreak/>
              <w:t>ИТОГО по задаче 1  (средства местного бюджета) (тыс. рублей)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10285,0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12427,4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13760,4</w:t>
            </w:r>
          </w:p>
        </w:tc>
        <w:tc>
          <w:tcPr>
            <w:tcW w:w="192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330"/>
        </w:trPr>
        <w:tc>
          <w:tcPr>
            <w:tcW w:w="9621" w:type="dxa"/>
            <w:gridSpan w:val="6"/>
          </w:tcPr>
          <w:p w:rsidR="004515C9" w:rsidRPr="001204B6" w:rsidRDefault="004515C9" w:rsidP="008B5AD9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1204B6">
              <w:rPr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4515C9" w:rsidRPr="00E40C26" w:rsidTr="004C1CE6">
        <w:trPr>
          <w:trHeight w:val="480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1. Число обучающихся, чел.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1307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1356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1356</w:t>
            </w:r>
          </w:p>
        </w:tc>
        <w:tc>
          <w:tcPr>
            <w:tcW w:w="1920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515C9" w:rsidRPr="00E40C26" w:rsidTr="004C1CE6">
        <w:trPr>
          <w:trHeight w:val="645"/>
        </w:trPr>
        <w:tc>
          <w:tcPr>
            <w:tcW w:w="2901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2. Доля обучающихся перешедших на следующую ступень образования, %</w:t>
            </w:r>
          </w:p>
        </w:tc>
        <w:tc>
          <w:tcPr>
            <w:tcW w:w="166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60" w:type="dxa"/>
            <w:gridSpan w:val="2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80" w:type="dxa"/>
            <w:vAlign w:val="center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20" w:type="dxa"/>
          </w:tcPr>
          <w:p w:rsidR="004515C9" w:rsidRPr="001204B6" w:rsidRDefault="004515C9" w:rsidP="008B5AD9">
            <w:pPr>
              <w:pStyle w:val="aa"/>
              <w:rPr>
                <w:color w:val="000000"/>
                <w:sz w:val="26"/>
                <w:szCs w:val="26"/>
              </w:rPr>
            </w:pPr>
            <w:r w:rsidRPr="001204B6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4515C9" w:rsidRPr="00E40C26" w:rsidRDefault="004515C9" w:rsidP="008B5AD9">
      <w:pPr>
        <w:pStyle w:val="aa"/>
        <w:rPr>
          <w:sz w:val="26"/>
          <w:szCs w:val="26"/>
        </w:rPr>
      </w:pPr>
    </w:p>
    <w:sectPr w:rsidR="004515C9" w:rsidRPr="00E40C26" w:rsidSect="0039055C">
      <w:footerReference w:type="default" r:id="rId7"/>
      <w:pgSz w:w="11906" w:h="16838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10D" w:rsidRDefault="001E210D" w:rsidP="0039055C">
      <w:r>
        <w:separator/>
      </w:r>
    </w:p>
  </w:endnote>
  <w:endnote w:type="continuationSeparator" w:id="1">
    <w:p w:rsidR="001E210D" w:rsidRDefault="001E210D" w:rsidP="00390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5C9" w:rsidRDefault="000C1711">
    <w:pPr>
      <w:pStyle w:val="af6"/>
      <w:jc w:val="center"/>
    </w:pPr>
    <w:fldSimple w:instr=" PAGE   \* MERGEFORMAT ">
      <w:r w:rsidR="00555309">
        <w:rPr>
          <w:noProof/>
        </w:rPr>
        <w:t>22</w:t>
      </w:r>
    </w:fldSimple>
  </w:p>
  <w:p w:rsidR="004515C9" w:rsidRDefault="004515C9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10D" w:rsidRDefault="001E210D" w:rsidP="0039055C">
      <w:r>
        <w:separator/>
      </w:r>
    </w:p>
  </w:footnote>
  <w:footnote w:type="continuationSeparator" w:id="1">
    <w:p w:rsidR="001E210D" w:rsidRDefault="001E210D" w:rsidP="00390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4AF3"/>
    <w:multiLevelType w:val="hybridMultilevel"/>
    <w:tmpl w:val="C2A6D2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864"/>
    <w:rsid w:val="00000219"/>
    <w:rsid w:val="000C1711"/>
    <w:rsid w:val="000D0E7C"/>
    <w:rsid w:val="000D5BB7"/>
    <w:rsid w:val="001204B6"/>
    <w:rsid w:val="0012284F"/>
    <w:rsid w:val="001E210D"/>
    <w:rsid w:val="00217741"/>
    <w:rsid w:val="00294D9A"/>
    <w:rsid w:val="0039055C"/>
    <w:rsid w:val="00414D1A"/>
    <w:rsid w:val="00435ADE"/>
    <w:rsid w:val="004515C9"/>
    <w:rsid w:val="004C1CE6"/>
    <w:rsid w:val="00555309"/>
    <w:rsid w:val="00617E35"/>
    <w:rsid w:val="006E25CD"/>
    <w:rsid w:val="00734873"/>
    <w:rsid w:val="007D3D4D"/>
    <w:rsid w:val="007E294E"/>
    <w:rsid w:val="008B5AD9"/>
    <w:rsid w:val="009629CC"/>
    <w:rsid w:val="009B1B20"/>
    <w:rsid w:val="00C279E2"/>
    <w:rsid w:val="00CB482F"/>
    <w:rsid w:val="00D44ADE"/>
    <w:rsid w:val="00D94EB3"/>
    <w:rsid w:val="00E00D7B"/>
    <w:rsid w:val="00E05418"/>
    <w:rsid w:val="00E40C26"/>
    <w:rsid w:val="00E41BF2"/>
    <w:rsid w:val="00E42864"/>
    <w:rsid w:val="00E56092"/>
    <w:rsid w:val="00EB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428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a3">
    <w:name w:val="caption"/>
    <w:basedOn w:val="a"/>
    <w:next w:val="a"/>
    <w:uiPriority w:val="99"/>
    <w:qFormat/>
    <w:rsid w:val="00D94EB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D94EB3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94EB3"/>
    <w:rPr>
      <w:rFonts w:cs="Times New Roman"/>
      <w:i/>
    </w:rPr>
  </w:style>
  <w:style w:type="paragraph" w:styleId="aa">
    <w:name w:val="No Spacing"/>
    <w:basedOn w:val="a"/>
    <w:uiPriority w:val="99"/>
    <w:qFormat/>
    <w:rsid w:val="00D94EB3"/>
  </w:style>
  <w:style w:type="paragraph" w:styleId="ab">
    <w:name w:val="List Paragraph"/>
    <w:basedOn w:val="a"/>
    <w:uiPriority w:val="99"/>
    <w:qFormat/>
    <w:rsid w:val="00D94EB3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D94EB3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99"/>
    <w:qFormat/>
    <w:rsid w:val="00D94EB3"/>
    <w:rPr>
      <w:i/>
      <w:color w:val="808080"/>
    </w:rPr>
  </w:style>
  <w:style w:type="character" w:styleId="af">
    <w:name w:val="Intense Emphasis"/>
    <w:basedOn w:val="a0"/>
    <w:uiPriority w:val="99"/>
    <w:qFormat/>
    <w:rsid w:val="00D94EB3"/>
    <w:rPr>
      <w:b/>
      <w:i/>
      <w:color w:val="4F81BD"/>
    </w:rPr>
  </w:style>
  <w:style w:type="character" w:styleId="af0">
    <w:name w:val="Subtle Reference"/>
    <w:basedOn w:val="a0"/>
    <w:uiPriority w:val="99"/>
    <w:qFormat/>
    <w:rsid w:val="00D94EB3"/>
    <w:rPr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D94EB3"/>
    <w:rPr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D94EB3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D94EB3"/>
    <w:pPr>
      <w:outlineLvl w:val="9"/>
    </w:pPr>
  </w:style>
  <w:style w:type="paragraph" w:styleId="af4">
    <w:name w:val="header"/>
    <w:basedOn w:val="a"/>
    <w:link w:val="af5"/>
    <w:uiPriority w:val="99"/>
    <w:semiHidden/>
    <w:rsid w:val="0039055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39055C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rsid w:val="0039055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39055C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743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Ф. Чумаченко</cp:lastModifiedBy>
  <cp:revision>10</cp:revision>
  <dcterms:created xsi:type="dcterms:W3CDTF">2014-03-16T09:32:00Z</dcterms:created>
  <dcterms:modified xsi:type="dcterms:W3CDTF">2014-07-09T06:29:00Z</dcterms:modified>
</cp:coreProperties>
</file>