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E40" w:rsidRPr="00AB5C5D" w:rsidRDefault="00910E40" w:rsidP="00431DC7">
      <w:pPr>
        <w:spacing w:after="0" w:line="240" w:lineRule="auto"/>
        <w:rPr>
          <w:rFonts w:ascii="Times New Roman" w:hAnsi="Times New Roman" w:cs="Times New Roman"/>
          <w:sz w:val="26"/>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margin-left:207pt;margin-top:-9pt;width:50.95pt;height:64.1pt;z-index:251658240;visibility:visible;mso-wrap-distance-left:9.05pt;mso-wrap-distance-right:9.05pt" filled="t">
            <v:imagedata r:id="rId5" o:title=""/>
          </v:shape>
        </w:pict>
      </w:r>
    </w:p>
    <w:p w:rsidR="00910E40" w:rsidRPr="003D1246" w:rsidRDefault="00910E40" w:rsidP="00431DC7">
      <w:pPr>
        <w:spacing w:after="0" w:line="240" w:lineRule="auto"/>
        <w:rPr>
          <w:rFonts w:ascii="Times New Roman" w:hAnsi="Times New Roman" w:cs="Times New Roman"/>
          <w:sz w:val="26"/>
          <w:szCs w:val="24"/>
        </w:rPr>
      </w:pPr>
      <w:r>
        <w:rPr>
          <w:noProof/>
          <w:lang w:eastAsia="ru-RU"/>
        </w:rPr>
        <w:pict>
          <v:shapetype id="_x0000_t202" coordsize="21600,21600" o:spt="202" path="m,l,21600r21600,l21600,xe">
            <v:stroke joinstyle="miter"/>
            <v:path gradientshapeok="t" o:connecttype="rect"/>
          </v:shapetype>
          <v:shape id="_x0000_s1027" type="#_x0000_t202" style="position:absolute;margin-left:-1.5pt;margin-top:10.5pt;width:199.5pt;height:73.55pt;z-index:251656192;mso-wrap-distance-left:9.05pt;mso-wrap-distance-right:9.05pt" stroked="f">
            <v:fill opacity="0" color2="black"/>
            <v:textbox style="mso-next-textbox:#_x0000_s1027" inset="0,0,0,0">
              <w:txbxContent>
                <w:p w:rsidR="00910E40" w:rsidRDefault="00910E40" w:rsidP="00431DC7">
                  <w:pPr>
                    <w:spacing w:after="0" w:line="240" w:lineRule="auto"/>
                    <w:jc w:val="center"/>
                    <w:rPr>
                      <w:rFonts w:ascii="Times New Roman" w:hAnsi="Times New Roman"/>
                      <w:b/>
                      <w:sz w:val="26"/>
                      <w:szCs w:val="26"/>
                    </w:rPr>
                  </w:pPr>
                </w:p>
                <w:p w:rsidR="00910E40" w:rsidRDefault="00910E40" w:rsidP="00431DC7">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910E40" w:rsidRDefault="00910E40" w:rsidP="00431DC7">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910E40" w:rsidRDefault="00910E40" w:rsidP="00431DC7">
                  <w:pPr>
                    <w:spacing w:after="0" w:line="240" w:lineRule="auto"/>
                    <w:jc w:val="center"/>
                    <w:rPr>
                      <w:rFonts w:ascii="Times New Roman" w:hAnsi="Times New Roman"/>
                      <w:b/>
                      <w:sz w:val="26"/>
                      <w:szCs w:val="26"/>
                    </w:rPr>
                  </w:pPr>
                  <w:r>
                    <w:rPr>
                      <w:rFonts w:ascii="Times New Roman" w:hAnsi="Times New Roman"/>
                      <w:b/>
                      <w:sz w:val="26"/>
                      <w:szCs w:val="26"/>
                    </w:rPr>
                    <w:t>ГЛАВА ГОРОДА СОРСКА</w:t>
                  </w:r>
                </w:p>
                <w:p w:rsidR="00910E40" w:rsidRDefault="00910E40" w:rsidP="00431DC7">
                  <w:pPr>
                    <w:spacing w:after="0" w:line="240" w:lineRule="auto"/>
                    <w:jc w:val="center"/>
                    <w:rPr>
                      <w:rFonts w:ascii="Times New Roman" w:hAnsi="Times New Roman"/>
                      <w:b/>
                      <w:sz w:val="26"/>
                      <w:szCs w:val="26"/>
                    </w:rPr>
                  </w:pPr>
                  <w:r>
                    <w:rPr>
                      <w:rFonts w:ascii="Times New Roman" w:hAnsi="Times New Roman"/>
                      <w:b/>
                      <w:sz w:val="26"/>
                      <w:szCs w:val="26"/>
                    </w:rPr>
                    <w:t xml:space="preserve"> </w:t>
                  </w:r>
                </w:p>
                <w:p w:rsidR="00910E40" w:rsidRDefault="00910E40" w:rsidP="00431DC7">
                  <w:pPr>
                    <w:spacing w:after="0" w:line="240" w:lineRule="auto"/>
                    <w:jc w:val="center"/>
                    <w:rPr>
                      <w:rFonts w:ascii="Times New Roman" w:hAnsi="Times New Roman"/>
                      <w:b/>
                      <w:sz w:val="26"/>
                      <w:szCs w:val="26"/>
                    </w:rPr>
                  </w:pPr>
                </w:p>
                <w:p w:rsidR="00910E40" w:rsidRDefault="00910E40" w:rsidP="00431DC7">
                  <w:pPr>
                    <w:rPr>
                      <w:szCs w:val="26"/>
                    </w:rPr>
                  </w:pPr>
                </w:p>
              </w:txbxContent>
            </v:textbox>
          </v:shape>
        </w:pict>
      </w:r>
    </w:p>
    <w:p w:rsidR="00910E40" w:rsidRPr="003D1246" w:rsidRDefault="00910E40" w:rsidP="00431DC7">
      <w:pPr>
        <w:spacing w:after="0" w:line="240" w:lineRule="auto"/>
        <w:rPr>
          <w:rFonts w:ascii="Times New Roman" w:hAnsi="Times New Roman" w:cs="Times New Roman"/>
          <w:b/>
          <w:sz w:val="26"/>
          <w:szCs w:val="24"/>
        </w:rPr>
      </w:pPr>
      <w:r>
        <w:rPr>
          <w:noProof/>
          <w:lang w:eastAsia="ru-RU"/>
        </w:rPr>
        <w:pict>
          <v:shape id="_x0000_s1028" type="#_x0000_t202" style="position:absolute;margin-left:272pt;margin-top:11.15pt;width:196pt;height:57.95pt;z-index:251657216;mso-wrap-distance-left:9.05pt;mso-wrap-distance-right:9.05pt" stroked="f">
            <v:fill opacity="0" color2="black"/>
            <v:textbox style="mso-next-textbox:#_x0000_s1028" inset="0,0,0,0">
              <w:txbxContent>
                <w:p w:rsidR="00910E40" w:rsidRDefault="00910E40" w:rsidP="00431DC7">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910E40" w:rsidRDefault="00910E40" w:rsidP="00431DC7">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910E40" w:rsidRPr="00862877" w:rsidRDefault="00910E40" w:rsidP="00431DC7">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866CF3">
                    <w:rPr>
                      <w:rFonts w:ascii="Times New Roman" w:hAnsi="Times New Roman" w:cs="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w:t>
                  </w:r>
                  <w:r>
                    <w:rPr>
                      <w:rFonts w:ascii="Times New Roman" w:hAnsi="Times New Roman" w:cs="Times New Roman"/>
                      <w:b/>
                      <w:sz w:val="26"/>
                      <w:szCs w:val="26"/>
                    </w:rPr>
                    <w:t>Ң ПАЗЫ</w:t>
                  </w:r>
                </w:p>
                <w:p w:rsidR="00910E40" w:rsidRPr="000C5F62" w:rsidRDefault="00910E40" w:rsidP="00431DC7">
                  <w:pPr>
                    <w:spacing w:after="0" w:line="240" w:lineRule="auto"/>
                    <w:ind w:left="-110" w:right="-180" w:hanging="110"/>
                    <w:jc w:val="center"/>
                    <w:rPr>
                      <w:rFonts w:ascii="Times New Roman" w:hAnsi="Times New Roman"/>
                      <w:b/>
                      <w:sz w:val="26"/>
                      <w:szCs w:val="26"/>
                    </w:rPr>
                  </w:pPr>
                </w:p>
                <w:p w:rsidR="00910E40" w:rsidRDefault="00910E40" w:rsidP="00431DC7">
                  <w:pPr>
                    <w:spacing w:after="0" w:line="240" w:lineRule="auto"/>
                    <w:jc w:val="center"/>
                    <w:rPr>
                      <w:rFonts w:ascii="Times New Roman" w:hAnsi="Times New Roman"/>
                      <w:b/>
                      <w:sz w:val="26"/>
                      <w:szCs w:val="26"/>
                    </w:rPr>
                  </w:pPr>
                </w:p>
                <w:p w:rsidR="00910E40" w:rsidRPr="00862877" w:rsidRDefault="00910E40" w:rsidP="00431DC7">
                  <w:pPr>
                    <w:spacing w:after="0" w:line="240" w:lineRule="auto"/>
                    <w:jc w:val="center"/>
                    <w:rPr>
                      <w:rFonts w:ascii="Times New Roman" w:hAnsi="Times New Roman"/>
                      <w:b/>
                      <w:sz w:val="26"/>
                      <w:szCs w:val="26"/>
                    </w:rPr>
                  </w:pPr>
                </w:p>
                <w:p w:rsidR="00910E40" w:rsidRDefault="00910E40" w:rsidP="00431DC7">
                  <w:pPr>
                    <w:spacing w:after="0" w:line="240" w:lineRule="auto"/>
                    <w:jc w:val="center"/>
                    <w:rPr>
                      <w:rFonts w:ascii="Times New Roman" w:hAnsi="Times New Roman"/>
                      <w:b/>
                      <w:sz w:val="26"/>
                      <w:szCs w:val="26"/>
                    </w:rPr>
                  </w:pPr>
                </w:p>
                <w:p w:rsidR="00910E40" w:rsidRDefault="00910E40" w:rsidP="00431DC7">
                  <w:pPr>
                    <w:rPr>
                      <w:szCs w:val="26"/>
                    </w:rPr>
                  </w:pPr>
                </w:p>
              </w:txbxContent>
            </v:textbox>
          </v:shape>
        </w:pict>
      </w:r>
    </w:p>
    <w:p w:rsidR="00910E40" w:rsidRPr="003D1246" w:rsidRDefault="00910E40" w:rsidP="00431DC7">
      <w:pPr>
        <w:spacing w:after="0" w:line="240" w:lineRule="auto"/>
        <w:rPr>
          <w:rFonts w:ascii="Times New Roman" w:hAnsi="Times New Roman" w:cs="Times New Roman"/>
          <w:b/>
          <w:sz w:val="26"/>
          <w:szCs w:val="24"/>
        </w:rPr>
      </w:pPr>
    </w:p>
    <w:p w:rsidR="00910E40" w:rsidRPr="003D1246" w:rsidRDefault="00910E40" w:rsidP="00431DC7">
      <w:pPr>
        <w:spacing w:after="0" w:line="240" w:lineRule="auto"/>
        <w:ind w:firstLine="360"/>
        <w:jc w:val="center"/>
        <w:rPr>
          <w:rFonts w:ascii="Times New Roman" w:hAnsi="Times New Roman" w:cs="Times New Roman"/>
          <w:b/>
          <w:sz w:val="26"/>
          <w:szCs w:val="26"/>
        </w:rPr>
      </w:pPr>
    </w:p>
    <w:p w:rsidR="00910E40" w:rsidRPr="003D1246" w:rsidRDefault="00910E40" w:rsidP="00431DC7">
      <w:pPr>
        <w:spacing w:after="0" w:line="240" w:lineRule="auto"/>
        <w:ind w:firstLine="360"/>
        <w:jc w:val="center"/>
        <w:rPr>
          <w:rFonts w:ascii="Times New Roman" w:hAnsi="Times New Roman" w:cs="Times New Roman"/>
          <w:b/>
          <w:sz w:val="26"/>
          <w:szCs w:val="26"/>
        </w:rPr>
      </w:pPr>
    </w:p>
    <w:p w:rsidR="00910E40" w:rsidRDefault="00910E40" w:rsidP="00431DC7">
      <w:pPr>
        <w:pStyle w:val="ConsPlusNormal"/>
        <w:widowControl/>
        <w:ind w:left="540" w:firstLine="0"/>
        <w:jc w:val="center"/>
        <w:rPr>
          <w:rFonts w:ascii="Times New Roman" w:hAnsi="Times New Roman" w:cs="Times New Roman"/>
          <w:b/>
          <w:sz w:val="26"/>
          <w:szCs w:val="26"/>
          <w:lang w:eastAsia="ar-SA"/>
        </w:rPr>
      </w:pPr>
      <w:r>
        <w:rPr>
          <w:noProof/>
        </w:rPr>
        <w:pict>
          <v:line id="_x0000_s1029" style="position:absolute;left:0;text-align:left;z-index:251659264" from="18pt,9.3pt" to="469pt,9.3pt" strokeweight=".26mm">
            <v:stroke joinstyle="miter"/>
          </v:line>
        </w:pict>
      </w:r>
    </w:p>
    <w:p w:rsidR="00910E40" w:rsidRPr="001574A6" w:rsidRDefault="00910E40" w:rsidP="00431DC7">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910E40" w:rsidRDefault="00910E40" w:rsidP="00431DC7">
      <w:pPr>
        <w:pStyle w:val="ConsPlusNormal"/>
        <w:widowControl/>
        <w:ind w:left="540" w:firstLine="0"/>
        <w:jc w:val="both"/>
        <w:rPr>
          <w:rFonts w:ascii="Times New Roman" w:hAnsi="Times New Roman" w:cs="Times New Roman"/>
          <w:sz w:val="26"/>
          <w:szCs w:val="26"/>
        </w:rPr>
      </w:pPr>
    </w:p>
    <w:p w:rsidR="00910E40" w:rsidRPr="009B1542" w:rsidRDefault="00910E40" w:rsidP="00431DC7">
      <w:pPr>
        <w:pStyle w:val="ConsPlusNormal"/>
        <w:widowControl/>
        <w:ind w:left="540" w:firstLine="0"/>
        <w:jc w:val="both"/>
        <w:rPr>
          <w:rFonts w:ascii="Times New Roman" w:hAnsi="Times New Roman" w:cs="Times New Roman"/>
          <w:sz w:val="26"/>
          <w:szCs w:val="26"/>
        </w:rPr>
      </w:pPr>
      <w:r>
        <w:rPr>
          <w:rFonts w:ascii="Times New Roman" w:hAnsi="Times New Roman" w:cs="Times New Roman"/>
          <w:sz w:val="26"/>
          <w:szCs w:val="26"/>
        </w:rPr>
        <w:t>«29» 08. 2014г.</w:t>
      </w:r>
      <w:r w:rsidRPr="009B1542">
        <w:rPr>
          <w:rFonts w:ascii="Times New Roman" w:hAnsi="Times New Roman" w:cs="Times New Roman"/>
          <w:sz w:val="26"/>
          <w:szCs w:val="26"/>
        </w:rPr>
        <w:t xml:space="preserve">                                                     </w:t>
      </w:r>
      <w:r>
        <w:rPr>
          <w:rFonts w:ascii="Times New Roman" w:hAnsi="Times New Roman" w:cs="Times New Roman"/>
          <w:sz w:val="26"/>
          <w:szCs w:val="26"/>
        </w:rPr>
        <w:t xml:space="preserve">                         №  31 - п</w:t>
      </w:r>
    </w:p>
    <w:p w:rsidR="00910E40" w:rsidRDefault="00910E40" w:rsidP="00431DC7">
      <w:pPr>
        <w:pStyle w:val="NormalWeb"/>
        <w:spacing w:before="0" w:after="0"/>
        <w:ind w:firstLine="540"/>
        <w:jc w:val="both"/>
        <w:rPr>
          <w:sz w:val="26"/>
        </w:rPr>
      </w:pPr>
    </w:p>
    <w:p w:rsidR="00910E40" w:rsidRDefault="00910E40" w:rsidP="00C13DDB">
      <w:pPr>
        <w:spacing w:after="0" w:line="240" w:lineRule="auto"/>
        <w:rPr>
          <w:rFonts w:ascii="Times New Roman" w:hAnsi="Times New Roman" w:cs="Times New Roman"/>
          <w:sz w:val="26"/>
          <w:szCs w:val="26"/>
        </w:rPr>
      </w:pPr>
      <w:r>
        <w:tab/>
      </w:r>
      <w:r w:rsidRPr="00A817A3">
        <w:rPr>
          <w:rFonts w:ascii="Times New Roman" w:hAnsi="Times New Roman" w:cs="Times New Roman"/>
          <w:sz w:val="26"/>
          <w:szCs w:val="26"/>
        </w:rPr>
        <w:t xml:space="preserve">О внесении </w:t>
      </w:r>
      <w:r>
        <w:rPr>
          <w:rFonts w:ascii="Times New Roman" w:hAnsi="Times New Roman" w:cs="Times New Roman"/>
          <w:sz w:val="26"/>
          <w:szCs w:val="26"/>
        </w:rPr>
        <w:t>изменений в постановление</w:t>
      </w:r>
    </w:p>
    <w:p w:rsidR="00910E40" w:rsidRDefault="00910E40" w:rsidP="00C13DDB">
      <w:pPr>
        <w:spacing w:after="0" w:line="240" w:lineRule="auto"/>
        <w:rPr>
          <w:rFonts w:ascii="Times New Roman" w:hAnsi="Times New Roman" w:cs="Times New Roman"/>
          <w:sz w:val="26"/>
          <w:szCs w:val="26"/>
        </w:rPr>
      </w:pPr>
      <w:r>
        <w:rPr>
          <w:rFonts w:ascii="Times New Roman" w:hAnsi="Times New Roman" w:cs="Times New Roman"/>
          <w:sz w:val="26"/>
          <w:szCs w:val="26"/>
        </w:rPr>
        <w:tab/>
        <w:t>главы муниципального образования</w:t>
      </w:r>
    </w:p>
    <w:p w:rsidR="00910E40" w:rsidRDefault="00910E40" w:rsidP="00C13DDB">
      <w:pPr>
        <w:spacing w:after="0" w:line="240" w:lineRule="auto"/>
        <w:rPr>
          <w:rFonts w:ascii="Times New Roman" w:hAnsi="Times New Roman" w:cs="Times New Roman"/>
          <w:sz w:val="26"/>
          <w:szCs w:val="26"/>
        </w:rPr>
      </w:pPr>
      <w:r>
        <w:rPr>
          <w:rFonts w:ascii="Times New Roman" w:hAnsi="Times New Roman" w:cs="Times New Roman"/>
          <w:sz w:val="26"/>
          <w:szCs w:val="26"/>
        </w:rPr>
        <w:tab/>
        <w:t>г. Сорск от 28.12.2010г. № 608 – п</w:t>
      </w:r>
    </w:p>
    <w:p w:rsidR="00910E40" w:rsidRDefault="00910E40" w:rsidP="00C13DDB">
      <w:pPr>
        <w:spacing w:after="0" w:line="240" w:lineRule="auto"/>
        <w:rPr>
          <w:rFonts w:ascii="Times New Roman" w:hAnsi="Times New Roman" w:cs="Times New Roman"/>
          <w:sz w:val="26"/>
          <w:szCs w:val="26"/>
        </w:rPr>
      </w:pPr>
      <w:r>
        <w:rPr>
          <w:rFonts w:ascii="Times New Roman" w:hAnsi="Times New Roman" w:cs="Times New Roman"/>
          <w:sz w:val="26"/>
          <w:szCs w:val="26"/>
        </w:rPr>
        <w:tab/>
        <w:t>«Об утверждении Порядка составления</w:t>
      </w:r>
    </w:p>
    <w:p w:rsidR="00910E40" w:rsidRDefault="00910E40" w:rsidP="00C13DDB">
      <w:pPr>
        <w:spacing w:after="0" w:line="240" w:lineRule="auto"/>
        <w:rPr>
          <w:rFonts w:ascii="Times New Roman" w:hAnsi="Times New Roman" w:cs="Times New Roman"/>
          <w:sz w:val="26"/>
          <w:szCs w:val="26"/>
        </w:rPr>
      </w:pPr>
      <w:r>
        <w:rPr>
          <w:rFonts w:ascii="Times New Roman" w:hAnsi="Times New Roman" w:cs="Times New Roman"/>
          <w:sz w:val="26"/>
          <w:szCs w:val="26"/>
        </w:rPr>
        <w:tab/>
        <w:t>и ведения свободной бюджетной</w:t>
      </w:r>
    </w:p>
    <w:p w:rsidR="00910E40" w:rsidRDefault="00910E40" w:rsidP="00C13DDB">
      <w:pPr>
        <w:spacing w:after="0" w:line="240" w:lineRule="auto"/>
        <w:rPr>
          <w:rFonts w:ascii="Times New Roman" w:hAnsi="Times New Roman" w:cs="Times New Roman"/>
          <w:sz w:val="26"/>
          <w:szCs w:val="26"/>
        </w:rPr>
      </w:pPr>
      <w:r>
        <w:rPr>
          <w:rFonts w:ascii="Times New Roman" w:hAnsi="Times New Roman" w:cs="Times New Roman"/>
          <w:sz w:val="26"/>
          <w:szCs w:val="26"/>
        </w:rPr>
        <w:tab/>
        <w:t xml:space="preserve">росписи бюджета муниципального </w:t>
      </w:r>
    </w:p>
    <w:p w:rsidR="00910E40" w:rsidRDefault="00910E40" w:rsidP="00C13DDB">
      <w:pPr>
        <w:spacing w:after="0" w:line="240" w:lineRule="auto"/>
        <w:rPr>
          <w:rFonts w:ascii="Times New Roman" w:hAnsi="Times New Roman" w:cs="Times New Roman"/>
          <w:sz w:val="26"/>
          <w:szCs w:val="26"/>
        </w:rPr>
      </w:pPr>
      <w:r>
        <w:rPr>
          <w:rFonts w:ascii="Times New Roman" w:hAnsi="Times New Roman" w:cs="Times New Roman"/>
          <w:sz w:val="26"/>
          <w:szCs w:val="26"/>
        </w:rPr>
        <w:tab/>
        <w:t>образования город Сорск и бюджетных</w:t>
      </w:r>
    </w:p>
    <w:p w:rsidR="00910E40" w:rsidRDefault="00910E40" w:rsidP="00C13DDB">
      <w:pPr>
        <w:spacing w:after="0" w:line="240" w:lineRule="auto"/>
        <w:rPr>
          <w:rFonts w:ascii="Times New Roman" w:hAnsi="Times New Roman" w:cs="Times New Roman"/>
          <w:sz w:val="26"/>
          <w:szCs w:val="26"/>
        </w:rPr>
      </w:pPr>
      <w:r>
        <w:rPr>
          <w:rFonts w:ascii="Times New Roman" w:hAnsi="Times New Roman" w:cs="Times New Roman"/>
          <w:sz w:val="26"/>
          <w:szCs w:val="26"/>
        </w:rPr>
        <w:tab/>
        <w:t xml:space="preserve">росписей главных распорядителей </w:t>
      </w:r>
    </w:p>
    <w:p w:rsidR="00910E40" w:rsidRDefault="00910E40" w:rsidP="00C13DDB">
      <w:pPr>
        <w:spacing w:after="0" w:line="240" w:lineRule="auto"/>
        <w:rPr>
          <w:rFonts w:ascii="Times New Roman" w:hAnsi="Times New Roman" w:cs="Times New Roman"/>
          <w:sz w:val="26"/>
          <w:szCs w:val="26"/>
        </w:rPr>
      </w:pPr>
      <w:r>
        <w:rPr>
          <w:rFonts w:ascii="Times New Roman" w:hAnsi="Times New Roman" w:cs="Times New Roman"/>
          <w:sz w:val="26"/>
          <w:szCs w:val="26"/>
        </w:rPr>
        <w:tab/>
        <w:t>средств бюджета»</w:t>
      </w:r>
    </w:p>
    <w:p w:rsidR="00910E40" w:rsidRDefault="00910E40" w:rsidP="00C13DDB">
      <w:pPr>
        <w:spacing w:after="0" w:line="240" w:lineRule="auto"/>
        <w:rPr>
          <w:rFonts w:ascii="Times New Roman" w:hAnsi="Times New Roman" w:cs="Times New Roman"/>
          <w:sz w:val="26"/>
          <w:szCs w:val="26"/>
        </w:rPr>
      </w:pPr>
    </w:p>
    <w:p w:rsidR="00910E40" w:rsidRDefault="00910E40" w:rsidP="007E798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t xml:space="preserve">В соответствии с Бюджетным кодексом Российской Федерации, с решением Совета депутатов города Сорска от 29.10.2013г. № 231 «Об утверждении Положения «О бюджетном процессе в муниципальном образовании город Сорск»» (в редакции от 27.05.2014г. № 314), в целях организации работы по исполнению бюджета муниципального образования город Сорск администрацией города Сорска, главными распорядителями средств бюджета, </w:t>
      </w:r>
    </w:p>
    <w:p w:rsidR="00910E40" w:rsidRDefault="00910E40" w:rsidP="00263E8D">
      <w:pPr>
        <w:pStyle w:val="ListParagraph"/>
        <w:numPr>
          <w:ilvl w:val="0"/>
          <w:numId w:val="3"/>
        </w:num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Подпункт 1.3. пункта </w:t>
      </w:r>
      <w:r>
        <w:rPr>
          <w:rFonts w:ascii="Times New Roman" w:hAnsi="Times New Roman" w:cs="Times New Roman"/>
          <w:sz w:val="26"/>
          <w:szCs w:val="26"/>
          <w:lang w:val="en-US"/>
        </w:rPr>
        <w:t>IV</w:t>
      </w:r>
      <w:r>
        <w:rPr>
          <w:rFonts w:ascii="Times New Roman" w:hAnsi="Times New Roman" w:cs="Times New Roman"/>
          <w:sz w:val="26"/>
          <w:szCs w:val="26"/>
        </w:rPr>
        <w:t xml:space="preserve"> изложить в новой редакции:</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ходе исполнения бюджета показатели сводной росписи могут быть изменены в соответствии с решениями администрации без внесения изменений в решение о бюджете:</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недостаточности бюджетных ассигнований для исполнения публичных нормативных обязательств – с превышением общего объема указанных в пределах 5 процентов общего объема бюджетных ассигнований, утвержденных решением о бюджете на их исполнение в текущем финансовом году;</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изменения состава или полномочий главных распорядителей бюджетных средств, вступления в силу законов, предусматривающих осуществление полномочий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бюджетов бюджетной системы Российской Федерации, использования средств резервных фондов и иным образом зарезервированных в составе утвержденных бюджетных ассигнований, распределения бюджетных ассигнований между получателями бюджетных средств на конкурсной основе и по иным основаниям, связанным с особенностями исполнения бюджетов бюджетной системы Российской Федерации, перераспределения бюджетных ассигнований между главными распорядителями бюджетных средств, установленных решением о бюджете, - в пределах объема бюджетных ассигнований;</w:t>
      </w:r>
    </w:p>
    <w:p w:rsidR="00910E40" w:rsidRDefault="00910E40" w:rsidP="002629AE">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перераспределения бюджетных ассигнований между текущим финансовым годом и плановым периодом – в пределах предусмотренных решением о бюджете на очередной финансовый год и плановый период главному распорядите-</w:t>
      </w:r>
    </w:p>
    <w:p w:rsidR="00910E40" w:rsidRDefault="00910E40" w:rsidP="002629AE">
      <w:pPr>
        <w:pStyle w:val="ListParagraph"/>
        <w:spacing w:after="0" w:line="240" w:lineRule="auto"/>
        <w:ind w:left="0"/>
        <w:jc w:val="both"/>
        <w:rPr>
          <w:rFonts w:ascii="Times New Roman" w:hAnsi="Times New Roman" w:cs="Times New Roman"/>
          <w:sz w:val="26"/>
          <w:szCs w:val="26"/>
        </w:rPr>
      </w:pPr>
    </w:p>
    <w:p w:rsidR="00910E40" w:rsidRDefault="00910E40" w:rsidP="002629AE">
      <w:pPr>
        <w:pStyle w:val="ListParagraph"/>
        <w:spacing w:after="0" w:line="240" w:lineRule="auto"/>
        <w:ind w:left="0"/>
        <w:jc w:val="both"/>
        <w:rPr>
          <w:rFonts w:ascii="Times New Roman" w:hAnsi="Times New Roman" w:cs="Times New Roman"/>
          <w:sz w:val="26"/>
          <w:szCs w:val="26"/>
        </w:rPr>
      </w:pPr>
    </w:p>
    <w:p w:rsidR="00910E40" w:rsidRDefault="00910E40" w:rsidP="002629AE">
      <w:pPr>
        <w:pStyle w:val="ListParagraph"/>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лю бюджетных средств на соответствующий финансовый год общего объема бюджетных ассигнований на оказание муниципальных услуг и общего объема бюджетных ассигнований по соответствующим разделам, подразделам, целевым статьям, группам видов расходов либо по соответствующим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бюджетов на текущий финансовый год и плановый период;</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а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перераспределения бюджетных ассигнований на финансовое обеспечение публичных нормативных обязательств между разделами, подразделами, целевыми статьями, группами видов расходов либо между разделами, подразделами, целевыми статьями (муниципальными программами и непрограммными направлениями деятельности), группам видов расходов классификации расходов бюджетов в пределах общего объема бюджетных ассигнований, предусмотренного главному распорядителю бюджетных средств на исполнение публичных нормативных обязательств в текущем финансовом году;</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 а также в случае сокращения (возврата при отсутствии потребности) указанных средств;</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проведения реструктуризации муниципального долга в соответствии с настоящим Кодексом;</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изменения типа муниципальных учреждений и организационно-правовой формы муниципальных унитарных предприятий;</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перераспределения бюджетных ассигнований на обслуживание государственного и муниципального долга между подразделениями классификации расходов бюджетов а пределах общего объема бюджетных ассигнований, предусмотренных на обслуживание государственного и муниципального долга;</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Кодексом.</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r>
        <w:rPr>
          <w:rFonts w:ascii="Times New Roman" w:hAnsi="Times New Roman" w:cs="Times New Roman"/>
          <w:sz w:val="26"/>
          <w:szCs w:val="26"/>
        </w:rPr>
        <w:t xml:space="preserve">При изменении показателей сводной бюджетной росписи по расходам, утвержденным в соответствии с ведомственной структурой расходов, уменьшение </w:t>
      </w:r>
    </w:p>
    <w:p w:rsidR="00910E40" w:rsidRDefault="00910E40" w:rsidP="008E22EE">
      <w:pPr>
        <w:pStyle w:val="ListParagraph"/>
        <w:spacing w:after="0" w:line="240" w:lineRule="auto"/>
        <w:ind w:left="0"/>
        <w:jc w:val="both"/>
        <w:rPr>
          <w:rFonts w:ascii="Times New Roman" w:hAnsi="Times New Roman" w:cs="Times New Roman"/>
          <w:sz w:val="26"/>
          <w:szCs w:val="26"/>
        </w:rPr>
      </w:pPr>
    </w:p>
    <w:p w:rsidR="00910E40" w:rsidRDefault="00910E40" w:rsidP="008E22EE">
      <w:pPr>
        <w:pStyle w:val="ListParagraph"/>
        <w:spacing w:after="0" w:line="240" w:lineRule="auto"/>
        <w:ind w:left="0"/>
        <w:jc w:val="both"/>
        <w:rPr>
          <w:rFonts w:ascii="Times New Roman" w:hAnsi="Times New Roman" w:cs="Times New Roman"/>
          <w:sz w:val="26"/>
          <w:szCs w:val="26"/>
        </w:rPr>
      </w:pPr>
    </w:p>
    <w:p w:rsidR="00910E40" w:rsidRDefault="00910E40" w:rsidP="008E22EE">
      <w:pPr>
        <w:pStyle w:val="ListParagraph"/>
        <w:spacing w:after="0" w:line="240" w:lineRule="auto"/>
        <w:ind w:left="0"/>
        <w:jc w:val="both"/>
        <w:rPr>
          <w:rFonts w:ascii="Times New Roman" w:hAnsi="Times New Roman" w:cs="Times New Roman"/>
          <w:sz w:val="26"/>
          <w:szCs w:val="26"/>
        </w:rPr>
      </w:pPr>
      <w:r>
        <w:rPr>
          <w:rFonts w:ascii="Times New Roman" w:hAnsi="Times New Roman" w:cs="Times New Roman"/>
          <w:sz w:val="26"/>
          <w:szCs w:val="26"/>
        </w:rPr>
        <w:t>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910E40" w:rsidRDefault="00910E40" w:rsidP="00263E8D">
      <w:pPr>
        <w:pStyle w:val="ListParagraph"/>
        <w:numPr>
          <w:ilvl w:val="0"/>
          <w:numId w:val="3"/>
        </w:numPr>
        <w:tabs>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Опубликовать настоящее постановление в средствах массовой информации.</w:t>
      </w:r>
    </w:p>
    <w:p w:rsidR="00910E40" w:rsidRDefault="00910E40" w:rsidP="00263E8D">
      <w:pPr>
        <w:pStyle w:val="ListParagraph"/>
        <w:numPr>
          <w:ilvl w:val="0"/>
          <w:numId w:val="3"/>
        </w:numPr>
        <w:tabs>
          <w:tab w:val="left" w:pos="1134"/>
        </w:tabs>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Контроль за исполнением настоящего постановления возложить на заместителя главы муниципального образования по финансовым и экономическим вопросам.</w:t>
      </w:r>
    </w:p>
    <w:p w:rsidR="00910E40" w:rsidRDefault="00910E40" w:rsidP="002C6F99">
      <w:pPr>
        <w:pStyle w:val="ListParagraph"/>
        <w:tabs>
          <w:tab w:val="left" w:pos="1134"/>
        </w:tabs>
        <w:spacing w:after="0" w:line="240" w:lineRule="auto"/>
        <w:ind w:left="709"/>
        <w:jc w:val="both"/>
        <w:rPr>
          <w:rFonts w:ascii="Times New Roman" w:hAnsi="Times New Roman" w:cs="Times New Roman"/>
          <w:sz w:val="26"/>
          <w:szCs w:val="26"/>
        </w:rPr>
      </w:pPr>
    </w:p>
    <w:p w:rsidR="00910E40" w:rsidRDefault="00910E40" w:rsidP="002C6F99">
      <w:pPr>
        <w:pStyle w:val="ListParagraph"/>
        <w:tabs>
          <w:tab w:val="left" w:pos="1134"/>
        </w:tabs>
        <w:spacing w:after="0" w:line="240" w:lineRule="auto"/>
        <w:ind w:left="709"/>
        <w:jc w:val="both"/>
        <w:rPr>
          <w:rFonts w:ascii="Times New Roman" w:hAnsi="Times New Roman" w:cs="Times New Roman"/>
          <w:sz w:val="26"/>
          <w:szCs w:val="26"/>
        </w:rPr>
      </w:pPr>
    </w:p>
    <w:p w:rsidR="00910E40" w:rsidRDefault="00910E40" w:rsidP="002C6F99">
      <w:pPr>
        <w:pStyle w:val="ListParagraph"/>
        <w:tabs>
          <w:tab w:val="left" w:pos="1134"/>
        </w:tabs>
        <w:spacing w:after="0" w:line="240" w:lineRule="auto"/>
        <w:ind w:left="709"/>
        <w:jc w:val="both"/>
        <w:rPr>
          <w:rFonts w:ascii="Times New Roman" w:hAnsi="Times New Roman" w:cs="Times New Roman"/>
          <w:sz w:val="26"/>
          <w:szCs w:val="26"/>
        </w:rPr>
      </w:pPr>
    </w:p>
    <w:p w:rsidR="00910E40" w:rsidRDefault="00910E40" w:rsidP="002C6F99">
      <w:pPr>
        <w:pStyle w:val="ListParagraph"/>
        <w:tabs>
          <w:tab w:val="left" w:pos="1134"/>
        </w:tabs>
        <w:spacing w:after="0" w:line="240" w:lineRule="auto"/>
        <w:ind w:left="709"/>
        <w:jc w:val="both"/>
        <w:rPr>
          <w:rFonts w:ascii="Times New Roman" w:hAnsi="Times New Roman" w:cs="Times New Roman"/>
          <w:sz w:val="26"/>
          <w:szCs w:val="26"/>
        </w:rPr>
      </w:pPr>
      <w:r>
        <w:rPr>
          <w:rFonts w:ascii="Times New Roman" w:hAnsi="Times New Roman" w:cs="Times New Roman"/>
          <w:sz w:val="26"/>
          <w:szCs w:val="26"/>
        </w:rPr>
        <w:t>Глава города                                                                                 А.А. Жуков</w:t>
      </w:r>
    </w:p>
    <w:p w:rsidR="00910E40" w:rsidRDefault="00910E40" w:rsidP="001C124C">
      <w:pPr>
        <w:pStyle w:val="ListParagraph"/>
        <w:spacing w:after="0" w:line="240" w:lineRule="auto"/>
        <w:ind w:left="0" w:firstLine="708"/>
        <w:jc w:val="both"/>
        <w:rPr>
          <w:rFonts w:ascii="Times New Roman" w:hAnsi="Times New Roman" w:cs="Times New Roman"/>
          <w:sz w:val="26"/>
          <w:szCs w:val="26"/>
        </w:rPr>
      </w:pPr>
    </w:p>
    <w:p w:rsidR="00910E40" w:rsidRDefault="00910E40" w:rsidP="00E10034">
      <w:pPr>
        <w:pStyle w:val="ListParagraph"/>
        <w:spacing w:after="0" w:line="240" w:lineRule="auto"/>
        <w:ind w:left="0"/>
        <w:jc w:val="both"/>
        <w:rPr>
          <w:rFonts w:ascii="Times New Roman" w:hAnsi="Times New Roman" w:cs="Times New Roman"/>
          <w:sz w:val="26"/>
          <w:szCs w:val="26"/>
        </w:rPr>
      </w:pPr>
    </w:p>
    <w:p w:rsidR="00910E40" w:rsidRPr="00DE544D" w:rsidRDefault="00910E40" w:rsidP="00E10034">
      <w:pPr>
        <w:pStyle w:val="ListParagraph"/>
        <w:spacing w:after="0" w:line="240" w:lineRule="auto"/>
        <w:jc w:val="both"/>
        <w:rPr>
          <w:rFonts w:ascii="Times New Roman" w:hAnsi="Times New Roman" w:cs="Times New Roman"/>
          <w:sz w:val="26"/>
          <w:szCs w:val="26"/>
        </w:rPr>
      </w:pPr>
    </w:p>
    <w:p w:rsidR="00910E40" w:rsidRPr="00A817A3" w:rsidRDefault="00910E40" w:rsidP="007E798D">
      <w:pPr>
        <w:spacing w:after="0" w:line="240" w:lineRule="auto"/>
        <w:jc w:val="both"/>
        <w:rPr>
          <w:rFonts w:ascii="Times New Roman" w:hAnsi="Times New Roman" w:cs="Times New Roman"/>
          <w:sz w:val="26"/>
          <w:szCs w:val="26"/>
        </w:rPr>
      </w:pPr>
    </w:p>
    <w:sectPr w:rsidR="00910E40" w:rsidRPr="00A817A3" w:rsidSect="00431DC7">
      <w:pgSz w:w="11906" w:h="16838"/>
      <w:pgMar w:top="397" w:right="851"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224FD"/>
    <w:multiLevelType w:val="hybridMultilevel"/>
    <w:tmpl w:val="70922C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1EC3410"/>
    <w:multiLevelType w:val="hybridMultilevel"/>
    <w:tmpl w:val="59300DDE"/>
    <w:lvl w:ilvl="0" w:tplc="ACD61CB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76AF6DA7"/>
    <w:multiLevelType w:val="hybridMultilevel"/>
    <w:tmpl w:val="31D2B8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DC7"/>
    <w:rsid w:val="00050467"/>
    <w:rsid w:val="0006790B"/>
    <w:rsid w:val="000C5F62"/>
    <w:rsid w:val="001574A6"/>
    <w:rsid w:val="00172F09"/>
    <w:rsid w:val="001963BD"/>
    <w:rsid w:val="001C124C"/>
    <w:rsid w:val="00236A2E"/>
    <w:rsid w:val="002629AE"/>
    <w:rsid w:val="00263E8D"/>
    <w:rsid w:val="002C6F99"/>
    <w:rsid w:val="003D1246"/>
    <w:rsid w:val="00417D2B"/>
    <w:rsid w:val="00431DC7"/>
    <w:rsid w:val="0046098D"/>
    <w:rsid w:val="00475EDA"/>
    <w:rsid w:val="0051388B"/>
    <w:rsid w:val="005857E8"/>
    <w:rsid w:val="005C215D"/>
    <w:rsid w:val="006307C8"/>
    <w:rsid w:val="006467B9"/>
    <w:rsid w:val="00650A07"/>
    <w:rsid w:val="00657A9C"/>
    <w:rsid w:val="00681404"/>
    <w:rsid w:val="007421A0"/>
    <w:rsid w:val="007E798D"/>
    <w:rsid w:val="00862877"/>
    <w:rsid w:val="00866CF3"/>
    <w:rsid w:val="008E22EE"/>
    <w:rsid w:val="008F7A8B"/>
    <w:rsid w:val="00910E40"/>
    <w:rsid w:val="00966804"/>
    <w:rsid w:val="009B1542"/>
    <w:rsid w:val="00A226A5"/>
    <w:rsid w:val="00A817A3"/>
    <w:rsid w:val="00AB5C5D"/>
    <w:rsid w:val="00AD7C82"/>
    <w:rsid w:val="00B2116F"/>
    <w:rsid w:val="00C13DDB"/>
    <w:rsid w:val="00C76551"/>
    <w:rsid w:val="00CC3F40"/>
    <w:rsid w:val="00D5379F"/>
    <w:rsid w:val="00DC67EC"/>
    <w:rsid w:val="00DE544D"/>
    <w:rsid w:val="00DF68D1"/>
    <w:rsid w:val="00E10034"/>
    <w:rsid w:val="00E64862"/>
    <w:rsid w:val="00EA3FA8"/>
    <w:rsid w:val="00EC2091"/>
    <w:rsid w:val="00F71E65"/>
    <w:rsid w:val="00FA2C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DC7"/>
    <w:pPr>
      <w:suppressAutoHyphens/>
      <w:spacing w:after="200" w:line="276" w:lineRule="auto"/>
    </w:pPr>
    <w:rPr>
      <w:rFonts w:cs="Calibri"/>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431DC7"/>
    <w:pPr>
      <w:suppressAutoHyphens w:val="0"/>
      <w:spacing w:before="280" w:after="280"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431DC7"/>
    <w:pPr>
      <w:widowControl w:val="0"/>
      <w:autoSpaceDE w:val="0"/>
      <w:autoSpaceDN w:val="0"/>
      <w:adjustRightInd w:val="0"/>
      <w:ind w:firstLine="720"/>
    </w:pPr>
    <w:rPr>
      <w:rFonts w:ascii="Arial" w:eastAsia="Times New Roman" w:hAnsi="Arial" w:cs="Arial"/>
      <w:sz w:val="20"/>
      <w:szCs w:val="20"/>
    </w:rPr>
  </w:style>
  <w:style w:type="paragraph" w:styleId="ListParagraph">
    <w:name w:val="List Paragraph"/>
    <w:basedOn w:val="Normal"/>
    <w:uiPriority w:val="99"/>
    <w:qFormat/>
    <w:rsid w:val="00DE54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316</TotalTime>
  <Pages>3</Pages>
  <Words>933</Words>
  <Characters>5323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Люя</dc:creator>
  <cp:keywords/>
  <dc:description/>
  <cp:lastModifiedBy>Мунуслуги</cp:lastModifiedBy>
  <cp:revision>18</cp:revision>
  <dcterms:created xsi:type="dcterms:W3CDTF">2014-08-27T04:33:00Z</dcterms:created>
  <dcterms:modified xsi:type="dcterms:W3CDTF">2014-09-01T01:57:00Z</dcterms:modified>
</cp:coreProperties>
</file>