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25" w:rsidRDefault="00F70425" w:rsidP="00A85A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F70425" w:rsidRDefault="00F70425" w:rsidP="00A85A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F70425" w:rsidRDefault="00F70425" w:rsidP="00A85A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администрации города Сорска </w:t>
      </w:r>
    </w:p>
    <w:p w:rsidR="00F70425" w:rsidRDefault="00F70425" w:rsidP="00A85A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«14» 07. 2015г. № 406-п</w:t>
      </w:r>
    </w:p>
    <w:p w:rsidR="00F70425" w:rsidRDefault="00F70425" w:rsidP="00A85A1D">
      <w:pPr>
        <w:jc w:val="right"/>
        <w:rPr>
          <w:rFonts w:ascii="Times New Roman" w:hAnsi="Times New Roman"/>
          <w:sz w:val="26"/>
          <w:szCs w:val="26"/>
        </w:rPr>
      </w:pPr>
    </w:p>
    <w:p w:rsidR="00F70425" w:rsidRDefault="00F70425" w:rsidP="00A85A1D">
      <w:pPr>
        <w:pStyle w:val="NormalWeb"/>
        <w:spacing w:before="0"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</w:p>
    <w:p w:rsidR="00F70425" w:rsidRPr="00F565E6" w:rsidRDefault="00F70425" w:rsidP="00A8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</w:rPr>
      </w:pPr>
      <w:r w:rsidRPr="00F565E6">
        <w:rPr>
          <w:rFonts w:ascii="Times New Roman" w:hAnsi="Times New Roman"/>
          <w:sz w:val="26"/>
          <w:szCs w:val="26"/>
        </w:rPr>
        <w:t xml:space="preserve"> Комиссии по подготовке и проведению</w:t>
      </w:r>
    </w:p>
    <w:p w:rsidR="00F70425" w:rsidRDefault="00F70425" w:rsidP="00A85A1D">
      <w:pPr>
        <w:pStyle w:val="NormalWeb"/>
        <w:spacing w:before="0" w:after="0"/>
        <w:jc w:val="center"/>
        <w:rPr>
          <w:sz w:val="26"/>
          <w:szCs w:val="26"/>
        </w:rPr>
      </w:pPr>
      <w:r w:rsidRPr="00F565E6">
        <w:rPr>
          <w:sz w:val="26"/>
          <w:szCs w:val="26"/>
        </w:rPr>
        <w:t>Всероссийской сельскохозяйственной переписи 2016 года</w:t>
      </w:r>
    </w:p>
    <w:p w:rsidR="00F70425" w:rsidRDefault="00F70425" w:rsidP="00A85A1D">
      <w:pPr>
        <w:pStyle w:val="NormalWeb"/>
        <w:spacing w:before="0" w:after="0"/>
        <w:jc w:val="center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3510"/>
        <w:gridCol w:w="6060"/>
      </w:tblGrid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Савельев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Александр Геннадьевич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Первый заместитель главы города Сорска,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председатель комиссии;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Шимель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Татьяна Сидоровна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Заместитель главы города Сорска по социальным вопросам, заместитель председателя комиссии;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Кандыба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Алексей Викторович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Главный специалист по развитию сельского хозяйства администрации города Сорска, секретарь комиссии;</w:t>
            </w:r>
          </w:p>
        </w:tc>
      </w:tr>
      <w:tr w:rsidR="00F70425" w:rsidRPr="00D70D2B" w:rsidTr="00D70D2B">
        <w:trPr>
          <w:trHeight w:val="607"/>
        </w:trPr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Члены комиссии: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Гительман                            Андрей Владимирович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Шлапунова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Оксана Владимировна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Начальник ОМВД России по г. Сорску (по согласованию);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Руководитель отдела по управлению муниципальным имуществом;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Канаева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Оксана Викторовна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Руководитель управления культуры, молодежи, спорта и туризма администрации города Сорска;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Шилова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Людмила Ивановна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Яковлева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Елена Владимировна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Ведущий специалист управления ЖКХ администрации города Сорска;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Уполномоченный по вопросам переписи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в г. Сорске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Марьясова  Людмила Викторовна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Ведущий инспектор ГКУ РХ «Центр занятости населения» отдел по Усть-Абаканскому району (по согласованию);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Березина Любовь Владимировна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Председатель территориального общественного самоуправления «Ербинская»;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Лебедева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Елена Николаевна</w:t>
            </w: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Заведующая Сорской городской ветеринарной стации (по согласованию);</w:t>
            </w:r>
          </w:p>
        </w:tc>
      </w:tr>
      <w:tr w:rsidR="00F70425" w:rsidRPr="00D70D2B" w:rsidTr="00D70D2B">
        <w:tc>
          <w:tcPr>
            <w:tcW w:w="3510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Зыкова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Елена Викторовна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Первый заместитель </w:t>
            </w:r>
          </w:p>
          <w:p w:rsidR="00F70425" w:rsidRPr="00D70D2B" w:rsidRDefault="00F70425" w:rsidP="00D70D2B">
            <w:pPr>
              <w:pStyle w:val="NormalWeb"/>
              <w:spacing w:before="0" w:after="0"/>
              <w:jc w:val="center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главы города Сорска 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>Староста п. ст. Ербинская (оказание услуг по  договору гражданско-правового характера).</w:t>
            </w: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</w:p>
          <w:p w:rsidR="00F70425" w:rsidRPr="00D70D2B" w:rsidRDefault="00F70425" w:rsidP="00D70D2B">
            <w:pPr>
              <w:pStyle w:val="NormalWeb"/>
              <w:spacing w:before="0" w:after="0"/>
              <w:rPr>
                <w:sz w:val="26"/>
                <w:szCs w:val="26"/>
              </w:rPr>
            </w:pPr>
            <w:r w:rsidRPr="00D70D2B">
              <w:rPr>
                <w:sz w:val="26"/>
                <w:szCs w:val="26"/>
              </w:rPr>
              <w:t xml:space="preserve">                                               А.Г. Савельев</w:t>
            </w:r>
          </w:p>
        </w:tc>
      </w:tr>
    </w:tbl>
    <w:p w:rsidR="00F70425" w:rsidRDefault="00F70425" w:rsidP="00A85A1D">
      <w:pPr>
        <w:pStyle w:val="NormalWeb"/>
        <w:spacing w:before="0" w:after="0"/>
        <w:jc w:val="center"/>
        <w:rPr>
          <w:sz w:val="26"/>
          <w:szCs w:val="26"/>
        </w:rPr>
      </w:pPr>
    </w:p>
    <w:sectPr w:rsidR="00F70425" w:rsidSect="00F0564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A1D"/>
    <w:rsid w:val="000A5C92"/>
    <w:rsid w:val="00180C9B"/>
    <w:rsid w:val="001B588B"/>
    <w:rsid w:val="002A0A08"/>
    <w:rsid w:val="002B18A4"/>
    <w:rsid w:val="00380228"/>
    <w:rsid w:val="00440903"/>
    <w:rsid w:val="006769A7"/>
    <w:rsid w:val="00683FE5"/>
    <w:rsid w:val="007C0C72"/>
    <w:rsid w:val="00823CD2"/>
    <w:rsid w:val="00882270"/>
    <w:rsid w:val="00891673"/>
    <w:rsid w:val="009740A5"/>
    <w:rsid w:val="00A85A1D"/>
    <w:rsid w:val="00C83BA4"/>
    <w:rsid w:val="00CB4CE1"/>
    <w:rsid w:val="00D70D2B"/>
    <w:rsid w:val="00F05646"/>
    <w:rsid w:val="00F32914"/>
    <w:rsid w:val="00F565E6"/>
    <w:rsid w:val="00F56C0E"/>
    <w:rsid w:val="00F5735F"/>
    <w:rsid w:val="00F70425"/>
    <w:rsid w:val="00F7076A"/>
    <w:rsid w:val="00F9101D"/>
    <w:rsid w:val="00FA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C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5A1D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TableGrid">
    <w:name w:val="Table Grid"/>
    <w:basedOn w:val="TableNormal"/>
    <w:uiPriority w:val="99"/>
    <w:rsid w:val="00CB4CE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40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2</Pages>
  <Words>240</Words>
  <Characters>1373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Мунуслуги</cp:lastModifiedBy>
  <cp:revision>14</cp:revision>
  <cp:lastPrinted>2015-07-14T06:49:00Z</cp:lastPrinted>
  <dcterms:created xsi:type="dcterms:W3CDTF">2015-07-08T06:08:00Z</dcterms:created>
  <dcterms:modified xsi:type="dcterms:W3CDTF">2015-07-17T03:44:00Z</dcterms:modified>
</cp:coreProperties>
</file>