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E0" w:rsidRDefault="008604D8" w:rsidP="008604D8">
      <w:pPr>
        <w:jc w:val="right"/>
      </w:pPr>
      <w:r>
        <w:t xml:space="preserve">Приложение 2 </w:t>
      </w:r>
    </w:p>
    <w:p w:rsidR="008604D8" w:rsidRDefault="008604D8" w:rsidP="008604D8">
      <w:pPr>
        <w:jc w:val="right"/>
      </w:pPr>
      <w:r>
        <w:t>к комплексному инвестиционному плану</w:t>
      </w:r>
    </w:p>
    <w:p w:rsidR="008604D8" w:rsidRDefault="008604D8" w:rsidP="008604D8">
      <w:pPr>
        <w:jc w:val="right"/>
      </w:pPr>
      <w:r>
        <w:t xml:space="preserve"> муниципального образования город Сорск</w:t>
      </w:r>
    </w:p>
    <w:p w:rsidR="00CA3294" w:rsidRDefault="00CA3294" w:rsidP="008604D8">
      <w:pPr>
        <w:jc w:val="right"/>
      </w:pPr>
    </w:p>
    <w:p w:rsidR="00CA3294" w:rsidRPr="00CA3294" w:rsidRDefault="00CA3294" w:rsidP="00CA3294">
      <w:pPr>
        <w:jc w:val="center"/>
        <w:rPr>
          <w:sz w:val="26"/>
          <w:szCs w:val="26"/>
        </w:rPr>
      </w:pPr>
      <w:r w:rsidRPr="00CA3294">
        <w:rPr>
          <w:sz w:val="26"/>
          <w:szCs w:val="26"/>
          <w:lang w:val="en-US"/>
        </w:rPr>
        <w:t>SWOT</w:t>
      </w:r>
      <w:r w:rsidRPr="00CA3294">
        <w:rPr>
          <w:sz w:val="26"/>
          <w:szCs w:val="26"/>
        </w:rPr>
        <w:t xml:space="preserve">-матрица оценки факторов, влияющих на инвестиционную привлекательность муниципального образования </w:t>
      </w:r>
      <w:proofErr w:type="spellStart"/>
      <w:r w:rsidRPr="00CA3294">
        <w:rPr>
          <w:sz w:val="26"/>
          <w:szCs w:val="26"/>
        </w:rPr>
        <w:t>г.Сорск</w:t>
      </w:r>
      <w:proofErr w:type="spellEnd"/>
    </w:p>
    <w:p w:rsidR="008604D8" w:rsidRDefault="008604D8"/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402"/>
        <w:gridCol w:w="4338"/>
      </w:tblGrid>
      <w:tr w:rsidR="008604D8" w:rsidRPr="007F67DE" w:rsidTr="00347345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/>
                <w:bCs/>
                <w:sz w:val="26"/>
                <w:szCs w:val="26"/>
              </w:rPr>
            </w:pPr>
            <w:r w:rsidRPr="007F67DE">
              <w:rPr>
                <w:b/>
                <w:bCs/>
                <w:sz w:val="26"/>
                <w:szCs w:val="26"/>
              </w:rPr>
              <w:t>Фактор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/>
                <w:bCs/>
                <w:sz w:val="26"/>
                <w:szCs w:val="26"/>
              </w:rPr>
            </w:pPr>
            <w:r w:rsidRPr="007F67DE">
              <w:rPr>
                <w:b/>
                <w:bCs/>
                <w:sz w:val="26"/>
                <w:szCs w:val="26"/>
              </w:rPr>
              <w:t>Сильные стороны (</w:t>
            </w:r>
            <w:r w:rsidRPr="007F67DE">
              <w:rPr>
                <w:b/>
                <w:bCs/>
                <w:sz w:val="26"/>
                <w:szCs w:val="26"/>
                <w:lang w:val="en-US"/>
              </w:rPr>
              <w:t>S</w:t>
            </w:r>
            <w:r w:rsidRPr="007F67DE"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/>
                <w:bCs/>
                <w:sz w:val="26"/>
                <w:szCs w:val="26"/>
              </w:rPr>
            </w:pPr>
            <w:r w:rsidRPr="007F67DE">
              <w:rPr>
                <w:b/>
                <w:bCs/>
                <w:sz w:val="26"/>
                <w:szCs w:val="26"/>
              </w:rPr>
              <w:t>Слабые стороны (</w:t>
            </w:r>
            <w:r w:rsidRPr="007F67DE">
              <w:rPr>
                <w:b/>
                <w:bCs/>
                <w:sz w:val="26"/>
                <w:szCs w:val="26"/>
                <w:lang w:val="en-US"/>
              </w:rPr>
              <w:t>W</w:t>
            </w:r>
            <w:r w:rsidRPr="007F67DE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8604D8" w:rsidRPr="007F67DE" w:rsidTr="00347345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Cs/>
                <w:sz w:val="26"/>
                <w:szCs w:val="26"/>
              </w:rPr>
            </w:pPr>
            <w:r w:rsidRPr="007F67D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Cs/>
                <w:sz w:val="26"/>
                <w:szCs w:val="26"/>
              </w:rPr>
            </w:pPr>
            <w:r w:rsidRPr="007F67D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Cs/>
                <w:sz w:val="26"/>
                <w:szCs w:val="26"/>
              </w:rPr>
            </w:pPr>
            <w:r w:rsidRPr="007F67DE">
              <w:rPr>
                <w:bCs/>
                <w:sz w:val="26"/>
                <w:szCs w:val="26"/>
              </w:rPr>
              <w:t>3</w:t>
            </w:r>
          </w:p>
        </w:tc>
      </w:tr>
      <w:tr w:rsidR="008604D8" w:rsidRPr="007F67DE" w:rsidTr="008604D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Географическое положение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left" w:pos="-108"/>
                <w:tab w:val="num" w:pos="252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Значительные запасы полезных ископаемых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2"/>
              </w:numPr>
              <w:tabs>
                <w:tab w:val="left" w:pos="72"/>
                <w:tab w:val="left" w:pos="252"/>
              </w:tabs>
              <w:ind w:hanging="648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Разнообразие ландшафта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Удаленное расположение города от экономических центров республики и других регионов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272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Климат резко континентальный, с холодной и продолжительной зимой и коротким дождливым летом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left" w:pos="324"/>
                <w:tab w:val="num" w:pos="43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Малоблагоприятные для проживания климатические условия</w:t>
            </w:r>
          </w:p>
        </w:tc>
      </w:tr>
      <w:tr w:rsidR="008604D8" w:rsidRPr="007F67DE" w:rsidTr="008604D8">
        <w:trPr>
          <w:trHeight w:val="124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Население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Default="008604D8" w:rsidP="008604D8">
            <w:pPr>
              <w:widowControl/>
              <w:numPr>
                <w:ilvl w:val="0"/>
                <w:numId w:val="1"/>
              </w:numPr>
              <w:tabs>
                <w:tab w:val="clear" w:pos="1152"/>
                <w:tab w:val="num" w:pos="252"/>
                <w:tab w:val="num" w:pos="360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Тенденция к снижению </w:t>
            </w:r>
            <w:r>
              <w:rPr>
                <w:sz w:val="26"/>
                <w:szCs w:val="26"/>
              </w:rPr>
              <w:t>смертности</w:t>
            </w:r>
            <w:r w:rsidRPr="007F67DE">
              <w:rPr>
                <w:sz w:val="26"/>
                <w:szCs w:val="26"/>
              </w:rPr>
              <w:t xml:space="preserve"> населения города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"/>
              </w:numPr>
              <w:tabs>
                <w:tab w:val="clear" w:pos="1152"/>
                <w:tab w:val="num" w:pos="252"/>
                <w:tab w:val="num" w:pos="360"/>
              </w:tabs>
              <w:ind w:left="252" w:hanging="1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Ежегодный прирост денежных доходов на душу населения</w:t>
            </w:r>
          </w:p>
          <w:p w:rsidR="008604D8" w:rsidRPr="007F67DE" w:rsidRDefault="008604D8" w:rsidP="002E2622">
            <w:pPr>
              <w:widowControl/>
              <w:ind w:left="72"/>
              <w:rPr>
                <w:sz w:val="26"/>
                <w:szCs w:val="26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Преобладание числа </w:t>
            </w:r>
            <w:proofErr w:type="gramStart"/>
            <w:r w:rsidRPr="007F67DE">
              <w:rPr>
                <w:sz w:val="26"/>
                <w:szCs w:val="26"/>
              </w:rPr>
              <w:t>умерших</w:t>
            </w:r>
            <w:proofErr w:type="gramEnd"/>
            <w:r w:rsidRPr="007F67DE">
              <w:rPr>
                <w:sz w:val="26"/>
                <w:szCs w:val="26"/>
              </w:rPr>
              <w:t xml:space="preserve"> над родившимися (депопуляция)</w:t>
            </w:r>
          </w:p>
          <w:p w:rsidR="008604D8" w:rsidRPr="0017122D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324"/>
              </w:tabs>
              <w:ind w:left="324" w:hanging="324"/>
              <w:jc w:val="center"/>
              <w:rPr>
                <w:sz w:val="26"/>
                <w:szCs w:val="26"/>
              </w:rPr>
            </w:pPr>
            <w:r w:rsidRPr="0017122D">
              <w:rPr>
                <w:sz w:val="26"/>
                <w:szCs w:val="26"/>
              </w:rPr>
              <w:t xml:space="preserve">Наличие миграционной убыли 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Коэффициент старения населения (доля лиц старше 65 лет в общей численности на</w:t>
            </w:r>
            <w:r>
              <w:rPr>
                <w:sz w:val="26"/>
                <w:szCs w:val="26"/>
              </w:rPr>
              <w:t>селения на 01.01.2015</w:t>
            </w:r>
            <w:r w:rsidRPr="007F67DE">
              <w:rPr>
                <w:sz w:val="26"/>
                <w:szCs w:val="26"/>
              </w:rPr>
              <w:t xml:space="preserve"> г. соста</w:t>
            </w:r>
            <w:r>
              <w:rPr>
                <w:sz w:val="26"/>
                <w:szCs w:val="26"/>
              </w:rPr>
              <w:t>вил 13</w:t>
            </w:r>
            <w:r w:rsidRPr="007F67DE">
              <w:rPr>
                <w:sz w:val="26"/>
                <w:szCs w:val="26"/>
              </w:rPr>
              <w:t xml:space="preserve">%) </w:t>
            </w:r>
            <w:r>
              <w:rPr>
                <w:sz w:val="26"/>
                <w:szCs w:val="26"/>
              </w:rPr>
              <w:t>больше в 1,4</w:t>
            </w:r>
            <w:r w:rsidRPr="007F67DE">
              <w:rPr>
                <w:sz w:val="26"/>
                <w:szCs w:val="26"/>
              </w:rPr>
              <w:t xml:space="preserve"> раз</w:t>
            </w:r>
            <w:r>
              <w:rPr>
                <w:sz w:val="26"/>
                <w:szCs w:val="26"/>
              </w:rPr>
              <w:t>а критического значения,</w:t>
            </w:r>
            <w:r w:rsidRPr="007F67DE">
              <w:rPr>
                <w:sz w:val="26"/>
                <w:szCs w:val="26"/>
              </w:rPr>
              <w:t xml:space="preserve"> принятого в мировой практике для диагностирования </w:t>
            </w:r>
            <w:r>
              <w:rPr>
                <w:sz w:val="26"/>
                <w:szCs w:val="26"/>
              </w:rPr>
              <w:t>д</w:t>
            </w:r>
            <w:r w:rsidRPr="007F67DE">
              <w:rPr>
                <w:sz w:val="26"/>
                <w:szCs w:val="26"/>
              </w:rPr>
              <w:t>емографической устойчивости</w:t>
            </w:r>
          </w:p>
        </w:tc>
      </w:tr>
      <w:tr w:rsidR="008604D8" w:rsidRPr="007F67DE" w:rsidTr="008604D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Природная и окружающая среда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1"/>
              </w:numPr>
              <w:tabs>
                <w:tab w:val="clear" w:pos="1152"/>
                <w:tab w:val="num" w:pos="252"/>
                <w:tab w:val="num" w:pos="360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Уникальные природные места (тайга, озера, горы)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"/>
              </w:numPr>
              <w:tabs>
                <w:tab w:val="clear" w:pos="1152"/>
                <w:tab w:val="num" w:pos="252"/>
                <w:tab w:val="num" w:pos="360"/>
                <w:tab w:val="left" w:pos="432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Наличие достаточного количества водных ресурсов высокого качества 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Отсутствие переработки промышленных и бытовых отходов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6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Изношенность системы аэрации очистных сооружений</w:t>
            </w:r>
          </w:p>
        </w:tc>
      </w:tr>
      <w:tr w:rsidR="008604D8" w:rsidRPr="007F67DE" w:rsidTr="008604D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Жилищная сфера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numPr>
                <w:ilvl w:val="0"/>
                <w:numId w:val="9"/>
              </w:numPr>
              <w:tabs>
                <w:tab w:val="clear" w:pos="1971"/>
                <w:tab w:val="num" w:pos="222"/>
              </w:tabs>
              <w:snapToGrid w:val="0"/>
              <w:ind w:left="332" w:hanging="22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наличие резервных территорий, пригодных для жилищного строительства;</w:t>
            </w:r>
          </w:p>
          <w:p w:rsidR="008604D8" w:rsidRPr="007F67DE" w:rsidRDefault="008604D8" w:rsidP="008604D8">
            <w:pPr>
              <w:numPr>
                <w:ilvl w:val="0"/>
                <w:numId w:val="9"/>
              </w:numPr>
              <w:tabs>
                <w:tab w:val="clear" w:pos="1971"/>
                <w:tab w:val="num" w:pos="222"/>
              </w:tabs>
              <w:snapToGrid w:val="0"/>
              <w:ind w:left="332" w:hanging="22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участие в государственных программах по предоставлению жилья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7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Высокий уровень износа жилищного фонда и коммунальной инфраструктуры города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7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Низкая обеспеченность объектами жизнеобеспечения</w:t>
            </w:r>
          </w:p>
        </w:tc>
      </w:tr>
      <w:tr w:rsidR="008604D8" w:rsidRPr="007F67DE" w:rsidTr="008604D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Инженерная инфраструктура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5"/>
              </w:numPr>
              <w:tabs>
                <w:tab w:val="clear" w:pos="268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Высокая степень износа коммуникационных сетей организаций коммунального комплекса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5"/>
              </w:numPr>
              <w:tabs>
                <w:tab w:val="clear" w:pos="268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Неудовлетворительное</w:t>
            </w:r>
            <w:r w:rsidRPr="007F67DE">
              <w:rPr>
                <w:sz w:val="26"/>
                <w:szCs w:val="26"/>
              </w:rPr>
              <w:t xml:space="preserve"> состояние дорожных покрытий</w:t>
            </w:r>
          </w:p>
        </w:tc>
      </w:tr>
      <w:tr w:rsidR="008604D8" w:rsidRPr="007F67DE" w:rsidTr="008604D8">
        <w:trPr>
          <w:trHeight w:val="5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lastRenderedPageBreak/>
              <w:t xml:space="preserve">Социальная сфера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Развитая сеть образовательных учреждений и доступность образовательных услуг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Открытие новых мест в дошкольных образовательных учреждениях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Реализация образовательных стандартов во всех типах образовательных учреждений.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Увеличение числа детей, занимающихся физкультурой и спортом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оказания </w:t>
            </w:r>
            <w:r w:rsidRPr="007F67DE">
              <w:rPr>
                <w:sz w:val="26"/>
                <w:szCs w:val="26"/>
              </w:rPr>
              <w:t>необходимой медицинской помощи</w:t>
            </w:r>
            <w:r>
              <w:rPr>
                <w:sz w:val="26"/>
                <w:szCs w:val="26"/>
              </w:rPr>
              <w:t xml:space="preserve"> населению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Успешная реализация на территории города приоритетного национального проекта «Здоровье»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Повышение качества оказываемых медицинских услуг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Осуществление диспансеризации населения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24"/>
                <w:tab w:val="num" w:pos="360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Слабая материально- техническая база учреждений социальной сферы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24"/>
                <w:tab w:val="num" w:pos="360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Иммиграция наиболее активной и талантливой молодежи, высококвалифицированных кадров в столицу Республики Хакасия и другие города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24"/>
                <w:tab w:val="num" w:pos="360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Отсутствие частных образовательных учреждений;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24"/>
                <w:tab w:val="num" w:pos="360"/>
              </w:tabs>
              <w:ind w:left="324" w:hanging="32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7F67DE">
              <w:rPr>
                <w:sz w:val="26"/>
                <w:szCs w:val="26"/>
              </w:rPr>
              <w:t>тарение кадров  в системе образования</w:t>
            </w:r>
          </w:p>
          <w:p w:rsidR="008604D8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24"/>
                <w:tab w:val="num" w:pos="360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Низкая укомплектованность лечебно-профилактических учреждений врачебными и медицинскими кадрами</w:t>
            </w:r>
          </w:p>
          <w:p w:rsidR="008604D8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24"/>
                <w:tab w:val="num" w:pos="360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Морально и физически изношенная материально-техническая база лечебных уч</w:t>
            </w:r>
            <w:r>
              <w:rPr>
                <w:sz w:val="26"/>
                <w:szCs w:val="26"/>
              </w:rPr>
              <w:t>реждений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24"/>
                <w:tab w:val="num" w:pos="360"/>
              </w:tabs>
              <w:ind w:left="324" w:hanging="32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Нехватка кадров в сфере культуры</w:t>
            </w:r>
          </w:p>
        </w:tc>
      </w:tr>
      <w:tr w:rsidR="008604D8" w:rsidRPr="007F67DE" w:rsidTr="008604D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Экономика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Наличие современных сре</w:t>
            </w:r>
            <w:proofErr w:type="gramStart"/>
            <w:r w:rsidRPr="007F67DE">
              <w:rPr>
                <w:sz w:val="26"/>
                <w:szCs w:val="26"/>
              </w:rPr>
              <w:t>дств св</w:t>
            </w:r>
            <w:proofErr w:type="gramEnd"/>
            <w:r w:rsidRPr="007F67DE">
              <w:rPr>
                <w:sz w:val="26"/>
                <w:szCs w:val="26"/>
              </w:rPr>
              <w:t>язи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332" w:hanging="26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Наличие минерально-сырьевой базы федерального значения, обеспечивающей градообразующую составляющую муниципального образования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Наличие на территории </w:t>
            </w:r>
            <w:r w:rsidRPr="007F67DE">
              <w:rPr>
                <w:sz w:val="26"/>
                <w:szCs w:val="26"/>
              </w:rPr>
              <w:lastRenderedPageBreak/>
              <w:t>муниципального образования финансово-кредитных учреждений (филиалы)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252" w:hanging="18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Наличие свободных </w:t>
            </w:r>
            <w:r>
              <w:rPr>
                <w:sz w:val="26"/>
                <w:szCs w:val="26"/>
              </w:rPr>
              <w:t>рабочих мест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left="252" w:hanging="1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Pr="007F67DE">
              <w:rPr>
                <w:sz w:val="26"/>
                <w:szCs w:val="26"/>
              </w:rPr>
              <w:t>инансовая, консультационная, информационная поддержка субъектов малого и среднего бизнеса.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8"/>
              </w:numPr>
              <w:tabs>
                <w:tab w:val="num" w:pos="324"/>
              </w:tabs>
              <w:ind w:left="324" w:hanging="220"/>
              <w:rPr>
                <w:sz w:val="26"/>
                <w:szCs w:val="26"/>
              </w:rPr>
            </w:pPr>
            <w:proofErr w:type="spellStart"/>
            <w:r w:rsidRPr="007F67DE">
              <w:rPr>
                <w:sz w:val="26"/>
                <w:szCs w:val="26"/>
              </w:rPr>
              <w:lastRenderedPageBreak/>
              <w:t>Монопрофильность</w:t>
            </w:r>
            <w:proofErr w:type="spellEnd"/>
            <w:r w:rsidRPr="007F67DE">
              <w:rPr>
                <w:sz w:val="26"/>
                <w:szCs w:val="26"/>
              </w:rPr>
              <w:t xml:space="preserve"> экономики, зависимость от перерабатывающих возможностей СФМЗ, мировой конъюнктуры на продукцию ГОКа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Большой физический износ оборудования промышленных организаций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Низкий уровень диверсификации производств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lastRenderedPageBreak/>
              <w:t>Низкая инвестиционная активность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Отсутствие сельскохозяйственных комплексов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7F67DE">
              <w:rPr>
                <w:sz w:val="26"/>
                <w:szCs w:val="26"/>
              </w:rPr>
              <w:t>днобокое развитие малого бизнеса, преимущественно развитие торговли;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324"/>
              </w:tabs>
              <w:ind w:left="324" w:hanging="32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7F67DE">
              <w:rPr>
                <w:sz w:val="26"/>
                <w:szCs w:val="26"/>
              </w:rPr>
              <w:t xml:space="preserve">изкий уровень развития услуг бытового обслуживания </w:t>
            </w:r>
          </w:p>
        </w:tc>
      </w:tr>
    </w:tbl>
    <w:p w:rsidR="008604D8" w:rsidRDefault="008604D8"/>
    <w:tbl>
      <w:tblPr>
        <w:tblW w:w="95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611"/>
      </w:tblGrid>
      <w:tr w:rsidR="008604D8" w:rsidRPr="007F67DE" w:rsidTr="008604D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/>
                <w:bCs/>
                <w:sz w:val="26"/>
                <w:szCs w:val="26"/>
              </w:rPr>
            </w:pPr>
            <w:r w:rsidRPr="007F67DE">
              <w:rPr>
                <w:b/>
                <w:bCs/>
                <w:sz w:val="26"/>
                <w:szCs w:val="26"/>
              </w:rPr>
              <w:t>Возможности (</w:t>
            </w:r>
            <w:r w:rsidRPr="007F67DE">
              <w:rPr>
                <w:b/>
                <w:bCs/>
                <w:sz w:val="26"/>
                <w:szCs w:val="26"/>
                <w:lang w:val="en-US"/>
              </w:rPr>
              <w:t>O</w:t>
            </w:r>
            <w:r w:rsidRPr="007F67DE"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2E2622">
            <w:pPr>
              <w:jc w:val="center"/>
              <w:rPr>
                <w:b/>
                <w:bCs/>
                <w:sz w:val="26"/>
                <w:szCs w:val="26"/>
              </w:rPr>
            </w:pPr>
            <w:r w:rsidRPr="007F67DE">
              <w:rPr>
                <w:b/>
                <w:bCs/>
                <w:sz w:val="26"/>
                <w:szCs w:val="26"/>
              </w:rPr>
              <w:t>Угрозы (</w:t>
            </w:r>
            <w:r w:rsidRPr="007F67DE">
              <w:rPr>
                <w:b/>
                <w:bCs/>
                <w:sz w:val="26"/>
                <w:szCs w:val="26"/>
                <w:lang w:val="en-US"/>
              </w:rPr>
              <w:t>T</w:t>
            </w:r>
            <w:r w:rsidRPr="007F67DE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8604D8" w:rsidRPr="007F67DE" w:rsidTr="008604D8">
        <w:trPr>
          <w:trHeight w:val="5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Развитие культурно-досугового бизнеса;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Совершенствование нормативно-правовой базы;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Активная социальная политика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Наличие частного сектора в сфере жизнеобеспечения 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Повышение эффективности бюджетных расходов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Привлечение республиканских </w:t>
            </w:r>
            <w:r>
              <w:rPr>
                <w:sz w:val="26"/>
                <w:szCs w:val="26"/>
              </w:rPr>
              <w:t xml:space="preserve">бюджетных </w:t>
            </w:r>
            <w:r w:rsidRPr="007F67DE">
              <w:rPr>
                <w:sz w:val="26"/>
                <w:szCs w:val="26"/>
              </w:rPr>
              <w:t>средств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Создание системы дошкольного образования, соответствующей демографической ситуации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Благоприятная экономическая и правовая среда для развития предпринимательской деятельности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Снижение уровня смертности, повышение рождаемости за счет реализации приоритетного национального проекта «Здоровье» 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Увеличение числа рабочих мест путем развития перспективных направлений хозяйственной деятельности: туризма, торговли, общественного питания и бытового обслуживания населения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Наличие свободных земельных ресурсов для развития сельскохозяйственного производства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Отсутствие привлечения инвестиций в строительство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Продолжение оттока кадров, прежде всего молодежи в возрасте до 30 лет, имеющих высшее профессиональное образование, и </w:t>
            </w:r>
            <w:r>
              <w:rPr>
                <w:sz w:val="26"/>
                <w:szCs w:val="26"/>
              </w:rPr>
              <w:t>в</w:t>
            </w:r>
            <w:r w:rsidRPr="007F67DE">
              <w:rPr>
                <w:sz w:val="26"/>
                <w:szCs w:val="26"/>
              </w:rPr>
              <w:t>ысококвалифицированных работников в крупные города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Отток трудоспособного населения на работу вахтовым методом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Модернизация производственной базы и оптимизация численности работников крупных предприятий и организаций города, ухудшение конъюнктуры рынка может привести к высвобождению части работников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 xml:space="preserve">Неудовлетворенность граждан существующими социально-экономическими условиями может способствовать увеличению оттока населения из </w:t>
            </w:r>
            <w:r>
              <w:rPr>
                <w:sz w:val="26"/>
                <w:szCs w:val="26"/>
              </w:rPr>
              <w:t>города</w:t>
            </w:r>
            <w:r w:rsidRPr="007F67DE">
              <w:rPr>
                <w:sz w:val="26"/>
                <w:szCs w:val="26"/>
              </w:rPr>
              <w:t xml:space="preserve"> (в основном молодежи)</w:t>
            </w:r>
          </w:p>
          <w:p w:rsidR="008604D8" w:rsidRPr="007F67DE" w:rsidRDefault="008604D8" w:rsidP="008604D8">
            <w:pPr>
              <w:widowControl/>
              <w:numPr>
                <w:ilvl w:val="0"/>
                <w:numId w:val="10"/>
              </w:numPr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Старение педагогического коллектива</w:t>
            </w:r>
          </w:p>
          <w:p w:rsidR="008604D8" w:rsidRPr="007F67DE" w:rsidRDefault="008604D8" w:rsidP="008604D8">
            <w:pPr>
              <w:numPr>
                <w:ilvl w:val="0"/>
                <w:numId w:val="10"/>
              </w:numPr>
              <w:tabs>
                <w:tab w:val="left" w:pos="332"/>
              </w:tabs>
              <w:suppressAutoHyphens/>
              <w:snapToGrid w:val="0"/>
              <w:rPr>
                <w:sz w:val="26"/>
                <w:szCs w:val="26"/>
              </w:rPr>
            </w:pPr>
            <w:r w:rsidRPr="007F67DE">
              <w:rPr>
                <w:sz w:val="26"/>
                <w:szCs w:val="26"/>
              </w:rPr>
              <w:t>Недостаточность медицинских кадров</w:t>
            </w:r>
          </w:p>
        </w:tc>
      </w:tr>
    </w:tbl>
    <w:p w:rsidR="008604D8" w:rsidRDefault="008604D8"/>
    <w:sectPr w:rsidR="008604D8" w:rsidSect="004E73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3A" w:rsidRDefault="00FF103A" w:rsidP="004E73C6">
      <w:r>
        <w:separator/>
      </w:r>
    </w:p>
  </w:endnote>
  <w:endnote w:type="continuationSeparator" w:id="0">
    <w:p w:rsidR="00FF103A" w:rsidRDefault="00FF103A" w:rsidP="004E7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C6" w:rsidRDefault="004E73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38786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E73C6" w:rsidRDefault="004E73C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57</w:t>
        </w:r>
        <w:r>
          <w:fldChar w:fldCharType="end"/>
        </w:r>
      </w:p>
    </w:sdtContent>
  </w:sdt>
  <w:p w:rsidR="004E73C6" w:rsidRDefault="004E73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C6" w:rsidRDefault="004E73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3A" w:rsidRDefault="00FF103A" w:rsidP="004E73C6">
      <w:r>
        <w:separator/>
      </w:r>
    </w:p>
  </w:footnote>
  <w:footnote w:type="continuationSeparator" w:id="0">
    <w:p w:rsidR="00FF103A" w:rsidRDefault="00FF103A" w:rsidP="004E7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C6" w:rsidRDefault="004E73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C6" w:rsidRDefault="004E73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3C6" w:rsidRDefault="004E73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52D03"/>
    <w:multiLevelType w:val="hybridMultilevel"/>
    <w:tmpl w:val="18A4C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297D5C"/>
    <w:multiLevelType w:val="hybridMultilevel"/>
    <w:tmpl w:val="2D5218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FC1690C"/>
    <w:multiLevelType w:val="hybridMultilevel"/>
    <w:tmpl w:val="73C6D6E4"/>
    <w:lvl w:ilvl="0" w:tplc="04190001">
      <w:start w:val="1"/>
      <w:numFmt w:val="bullet"/>
      <w:lvlText w:val=""/>
      <w:lvlJc w:val="left"/>
      <w:pPr>
        <w:tabs>
          <w:tab w:val="num" w:pos="268"/>
        </w:tabs>
        <w:ind w:left="2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88"/>
        </w:tabs>
        <w:ind w:left="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08"/>
        </w:tabs>
        <w:ind w:left="1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</w:abstractNum>
  <w:abstractNum w:abstractNumId="3">
    <w:nsid w:val="2226425B"/>
    <w:multiLevelType w:val="hybridMultilevel"/>
    <w:tmpl w:val="D31E9F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B4624D"/>
    <w:multiLevelType w:val="hybridMultilevel"/>
    <w:tmpl w:val="12BAF108"/>
    <w:lvl w:ilvl="0" w:tplc="5ECC4D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A258C7"/>
    <w:multiLevelType w:val="hybridMultilevel"/>
    <w:tmpl w:val="881C35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3CF96C79"/>
    <w:multiLevelType w:val="hybridMultilevel"/>
    <w:tmpl w:val="65D0380E"/>
    <w:lvl w:ilvl="0" w:tplc="04190001">
      <w:start w:val="1"/>
      <w:numFmt w:val="bullet"/>
      <w:lvlText w:val=""/>
      <w:lvlJc w:val="left"/>
      <w:pPr>
        <w:tabs>
          <w:tab w:val="num" w:pos="1971"/>
        </w:tabs>
        <w:ind w:left="1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4666E0"/>
    <w:multiLevelType w:val="hybridMultilevel"/>
    <w:tmpl w:val="226CD8A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8">
    <w:nsid w:val="49323F47"/>
    <w:multiLevelType w:val="hybridMultilevel"/>
    <w:tmpl w:val="9B1C1C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1510DE"/>
    <w:multiLevelType w:val="hybridMultilevel"/>
    <w:tmpl w:val="677C8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967"/>
    <w:rsid w:val="00347345"/>
    <w:rsid w:val="004E73C6"/>
    <w:rsid w:val="008604D8"/>
    <w:rsid w:val="00CA3294"/>
    <w:rsid w:val="00CB58E0"/>
    <w:rsid w:val="00DF2967"/>
    <w:rsid w:val="00FF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3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7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E73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73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4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3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73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E73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73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754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Фин Сорск</cp:lastModifiedBy>
  <cp:revision>6</cp:revision>
  <dcterms:created xsi:type="dcterms:W3CDTF">2015-08-07T07:34:00Z</dcterms:created>
  <dcterms:modified xsi:type="dcterms:W3CDTF">2015-08-12T03:30:00Z</dcterms:modified>
</cp:coreProperties>
</file>