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26" w:rsidRPr="0035758C" w:rsidRDefault="0035758C" w:rsidP="0035758C">
      <w:pPr>
        <w:jc w:val="right"/>
        <w:rPr>
          <w:color w:val="000000" w:themeColor="text1"/>
          <w:sz w:val="22"/>
          <w:szCs w:val="22"/>
        </w:rPr>
      </w:pPr>
      <w:r w:rsidRPr="0035758C">
        <w:rPr>
          <w:color w:val="000000" w:themeColor="text1"/>
          <w:sz w:val="22"/>
          <w:szCs w:val="22"/>
        </w:rPr>
        <w:t xml:space="preserve">Приложение </w:t>
      </w:r>
    </w:p>
    <w:p w:rsidR="0035758C" w:rsidRPr="0035758C" w:rsidRDefault="0035758C" w:rsidP="0035758C">
      <w:pPr>
        <w:jc w:val="right"/>
        <w:rPr>
          <w:color w:val="000000" w:themeColor="text1"/>
          <w:sz w:val="22"/>
          <w:szCs w:val="22"/>
        </w:rPr>
      </w:pPr>
      <w:r w:rsidRPr="0035758C">
        <w:rPr>
          <w:color w:val="000000" w:themeColor="text1"/>
          <w:sz w:val="22"/>
          <w:szCs w:val="22"/>
        </w:rPr>
        <w:t>к постановлению администрации</w:t>
      </w:r>
    </w:p>
    <w:p w:rsidR="0035758C" w:rsidRPr="0035758C" w:rsidRDefault="0035758C" w:rsidP="0035758C">
      <w:pPr>
        <w:jc w:val="right"/>
        <w:rPr>
          <w:color w:val="000000" w:themeColor="text1"/>
          <w:sz w:val="22"/>
          <w:szCs w:val="22"/>
        </w:rPr>
      </w:pPr>
      <w:r w:rsidRPr="0035758C">
        <w:rPr>
          <w:color w:val="000000" w:themeColor="text1"/>
          <w:sz w:val="22"/>
          <w:szCs w:val="22"/>
        </w:rPr>
        <w:t>города Сорска</w:t>
      </w:r>
    </w:p>
    <w:p w:rsidR="0035758C" w:rsidRPr="0035758C" w:rsidRDefault="0035758C" w:rsidP="0035758C">
      <w:pPr>
        <w:jc w:val="right"/>
        <w:rPr>
          <w:color w:val="000000" w:themeColor="text1"/>
          <w:sz w:val="22"/>
          <w:szCs w:val="22"/>
        </w:rPr>
      </w:pPr>
      <w:r w:rsidRPr="0035758C">
        <w:rPr>
          <w:color w:val="000000" w:themeColor="text1"/>
          <w:sz w:val="22"/>
          <w:szCs w:val="22"/>
        </w:rPr>
        <w:t>от «</w:t>
      </w:r>
      <w:r w:rsidR="005547F4">
        <w:rPr>
          <w:color w:val="000000" w:themeColor="text1"/>
          <w:sz w:val="22"/>
          <w:szCs w:val="22"/>
        </w:rPr>
        <w:t xml:space="preserve"> 01</w:t>
      </w:r>
      <w:r w:rsidRPr="0035758C">
        <w:rPr>
          <w:color w:val="000000" w:themeColor="text1"/>
          <w:sz w:val="22"/>
          <w:szCs w:val="22"/>
        </w:rPr>
        <w:t>»</w:t>
      </w:r>
      <w:r w:rsidR="005547F4">
        <w:rPr>
          <w:color w:val="000000" w:themeColor="text1"/>
          <w:sz w:val="22"/>
          <w:szCs w:val="22"/>
        </w:rPr>
        <w:t xml:space="preserve"> ноября </w:t>
      </w:r>
      <w:r w:rsidRPr="0035758C">
        <w:rPr>
          <w:color w:val="000000" w:themeColor="text1"/>
          <w:sz w:val="22"/>
          <w:szCs w:val="22"/>
        </w:rPr>
        <w:t>2016 г. №</w:t>
      </w:r>
      <w:r w:rsidR="005547F4">
        <w:rPr>
          <w:color w:val="000000" w:themeColor="text1"/>
          <w:sz w:val="22"/>
          <w:szCs w:val="22"/>
        </w:rPr>
        <w:t xml:space="preserve"> 689</w:t>
      </w:r>
      <w:r w:rsidRPr="0035758C">
        <w:rPr>
          <w:color w:val="000000" w:themeColor="text1"/>
          <w:sz w:val="22"/>
          <w:szCs w:val="22"/>
        </w:rPr>
        <w:t xml:space="preserve">-п. </w:t>
      </w:r>
    </w:p>
    <w:p w:rsidR="0035758C" w:rsidRPr="0035758C" w:rsidRDefault="0035758C">
      <w:pPr>
        <w:jc w:val="right"/>
        <w:rPr>
          <w:color w:val="000000" w:themeColor="text1"/>
          <w:sz w:val="22"/>
          <w:szCs w:val="22"/>
        </w:rPr>
      </w:pPr>
    </w:p>
    <w:p w:rsidR="0035758C" w:rsidRPr="0035758C" w:rsidRDefault="0035758C" w:rsidP="0035758C">
      <w:pPr>
        <w:jc w:val="center"/>
        <w:rPr>
          <w:color w:val="000000" w:themeColor="text1"/>
          <w:sz w:val="22"/>
          <w:szCs w:val="22"/>
        </w:rPr>
      </w:pPr>
      <w:r w:rsidRPr="0035758C">
        <w:rPr>
          <w:color w:val="000000" w:themeColor="text1"/>
          <w:sz w:val="22"/>
          <w:szCs w:val="22"/>
        </w:rPr>
        <w:t>План мероприятий</w:t>
      </w:r>
    </w:p>
    <w:p w:rsidR="0035758C" w:rsidRPr="0035758C" w:rsidRDefault="0035758C" w:rsidP="0035758C">
      <w:pPr>
        <w:jc w:val="center"/>
        <w:rPr>
          <w:color w:val="000000" w:themeColor="text1"/>
          <w:sz w:val="22"/>
          <w:szCs w:val="22"/>
        </w:rPr>
      </w:pPr>
      <w:r w:rsidRPr="0035758C">
        <w:rPr>
          <w:color w:val="000000" w:themeColor="text1"/>
          <w:sz w:val="22"/>
          <w:szCs w:val="22"/>
        </w:rPr>
        <w:t xml:space="preserve"> по реализации в городе Сорске в 2016-2018 годах Стратегии государственной национальной политики Российской Федерации на период до 2025 года</w:t>
      </w:r>
    </w:p>
    <w:p w:rsidR="0035758C" w:rsidRPr="0035758C" w:rsidRDefault="0035758C">
      <w:pPr>
        <w:jc w:val="right"/>
        <w:rPr>
          <w:color w:val="000000" w:themeColor="text1"/>
          <w:sz w:val="22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0"/>
        <w:gridCol w:w="2891"/>
        <w:gridCol w:w="1838"/>
        <w:gridCol w:w="2410"/>
        <w:gridCol w:w="2268"/>
        <w:gridCol w:w="2551"/>
        <w:gridCol w:w="2126"/>
      </w:tblGrid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Срок выполнения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Индикаторы (количественные и качественные) для контроля выполнения мероприятия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Документы и другие материалы, подтверждающие исполнение мероприятия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I. 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ежегодных всероссийских, окружных и республиканских совещаниях по вопросам предупреждения межнациональных конфликтов, обеспечения эффективной работы системы мониторинга и профилактики экстремизма на национальной и религиозной почве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ежегодное участие во всероссийских, окружных  и республиканских совещаниях представителей администрации города Сорска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резолюции и рекомендации по итогам совещаний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Участие в  семинарах-совещаниях со специалистами министерств и ведомств, органов местного самоуправления Республики Хакасия,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курирующими вопросы межнациональных и межрелигиозных отношений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2016, 2017 годы, не реже одного раза в год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специалистов, принявших участие семинарах-совещаниях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протоколы, резолюции семинаров-совещаний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Организация профессиональной переподготовки и повышения квалификации муниципальных служащих города Сорска, осуществляющих взаимодействие с национальными объединениями и религиозными организациями, по утвержденным в установленном порядке типовым учебным программам по вопросам реализации государственной национальной политики Российской Федерации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специалистов, прошедших профессиональную подготовку, переподготовку и повышение квалификации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наличие документа государственного образца о профессиональной подготовке, переподготовке и повышении квалификации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II. Обеспечение равноправия граждан, реализации их конституционных прав в сфере государственной национальной политики в Республике Хакасия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Мониторинг обращений граждан в администрацию города Сорска о фактах нарушений принципа равноправия граждан независимо от расы, национальности, языка, отношения к религии, убеждений, принадлежности к общественным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объединениям, а также других обстоятельств при приеме на работу, при замещении должностей государственной и муниципальной службы, при формировании кадрового резерва на региональном уровне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наличие (отсутствие) нарушений принципа равноправия граждан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аналитические отчеты 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Прием граждан города Сорска по вопросам духовно-нравственного воспитания и межнациональных отношений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Общественная палата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обращений граждан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журнал регистрации обращений граждан, ответы по обращениям граждан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Проведение цикла тематических презентаций ко Дню Конституции Российской Федерации "Главный закон страны"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декабрь, 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реализованных мероприятий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III. Укрепление единства и духовной общности многонационального народа Российской Федерации (российской нации) в Республике Хакасия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Проведение торжественных мероприятий, приуроченных к памятным датам в истории народов России, проживающих в городе Сорске, в том числе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3.1.1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Мероприятия в рамках празднования Дня славянской письменности и культуры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3.1.2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Мероприятия в рамках празднования Дней тюркской письменности и культуры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3.1.3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Мероприятия, посвященные Международному дню родного языка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3.1.4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Мероприятия, посвященные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Международному дню коренных народов мира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Администрация города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Средства  местных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информация на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3.1.5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Мероприятия, посвященные Дню народного единства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  <w:vAlign w:val="bottom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3.1.6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Мероприятия по проведению в городе Сорске Года Н.Г. Доможакова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rPr>
                <w:color w:val="000000" w:themeColor="text1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реализация </w:t>
            </w:r>
            <w:hyperlink r:id="rId6" w:history="1">
              <w:r w:rsidRPr="0035758C">
                <w:rPr>
                  <w:color w:val="000000" w:themeColor="text1"/>
                  <w:sz w:val="22"/>
                  <w:szCs w:val="22"/>
                </w:rPr>
                <w:t>Плана</w:t>
              </w:r>
            </w:hyperlink>
            <w:r w:rsidRPr="0035758C">
              <w:rPr>
                <w:color w:val="000000" w:themeColor="text1"/>
                <w:sz w:val="22"/>
                <w:szCs w:val="22"/>
              </w:rPr>
              <w:t xml:space="preserve"> мероприятий по проведению в городе Сорске Года Н.Г. Доможакова, 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3.1.7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Мероприятия по проведению в городе Сорске Года И.М.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Штыгашева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Администрация города Сорска, отдел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rPr>
                <w:color w:val="000000" w:themeColor="text1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реализация Плана мероприятий по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проведению в городе Сорске Года И.М. Штыгашева, 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информация на официальном сайте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lastRenderedPageBreak/>
              <w:t>IV.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социологическом мониторинге состояния межнациональных и межрелигиозных отношений в целях раннего предупреждения конфликтов и социологического исследования по вопросам формирования общероссийской гражданской нации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Охват участия в опросах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Доклады  о результатах опроса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4.2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форумах некоммерческих организаций Республики Хакасия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Сорска, Общественная палата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форумов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4.3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Участие в Международном (Межрегионального) молодежном фестивале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интернациональной дружбы "Ынархас чоллары" ("Дорогами дружбы")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Администрация города Сорска, отдел образования города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информация на официальном сайте администрации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города Сорска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lastRenderedPageBreak/>
              <w:t>V. Обеспечение социально-экономических условий для эффективной реализации государственной национальной политики Российской Федерации в Республике Хакасия</w:t>
            </w:r>
          </w:p>
        </w:tc>
      </w:tr>
      <w:tr w:rsidR="0035758C" w:rsidRPr="0035758C" w:rsidTr="00E1331A">
        <w:trPr>
          <w:trHeight w:val="1274"/>
        </w:trPr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5.1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Участие в конкурсах на грантовую поддержку социально ориентированных некоммерческих организаций. 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социально ориентированных некоммерческих организаций, получивших поддержку на реализацию мероприятий, направленных на решение социальных проблем, развитие гражданского общества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постановление Правительства Республики Хакасия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5.2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Участие в Мониторинге реализации </w:t>
            </w:r>
            <w:hyperlink r:id="rId7" w:history="1">
              <w:r w:rsidRPr="0035758C">
                <w:rPr>
                  <w:color w:val="000000" w:themeColor="text1"/>
                  <w:sz w:val="22"/>
                  <w:szCs w:val="22"/>
                </w:rPr>
                <w:t>подпрограммы</w:t>
              </w:r>
            </w:hyperlink>
            <w:r w:rsidRPr="0035758C">
              <w:rPr>
                <w:color w:val="000000" w:themeColor="text1"/>
                <w:sz w:val="22"/>
                <w:szCs w:val="22"/>
              </w:rPr>
              <w:t xml:space="preserve"> "Укрепление единства российской нации и гармонизация межнациональных отношений в Республике Хакасия в 2014 - 2016 годах" государственной программы Республики Хакасия "Региональная политика Республики Хакасия (2014 - 2016 годы)"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год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администрации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VI. Содействие сохранению и развитию этнокультурного многообразия народов, проживающих в Республике Хакасия</w:t>
            </w:r>
          </w:p>
        </w:tc>
      </w:tr>
      <w:tr w:rsidR="0035758C" w:rsidRPr="0035758C" w:rsidTr="00E1331A">
        <w:tc>
          <w:tcPr>
            <w:tcW w:w="720" w:type="dxa"/>
            <w:vMerge w:val="restart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6.1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Участие в республиканских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национальных праздниках: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годы:</w:t>
            </w:r>
          </w:p>
        </w:tc>
        <w:tc>
          <w:tcPr>
            <w:tcW w:w="2410" w:type="dxa"/>
            <w:vMerge w:val="restart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Администрация города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  <w:vMerge w:val="restart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Средства  местных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бюджетов</w:t>
            </w:r>
          </w:p>
        </w:tc>
        <w:tc>
          <w:tcPr>
            <w:tcW w:w="2551" w:type="dxa"/>
            <w:vMerge w:val="restart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количество участников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2126" w:type="dxa"/>
            <w:vMerge w:val="restart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информация на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"Чыл пазы",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март,</w:t>
            </w:r>
          </w:p>
        </w:tc>
        <w:tc>
          <w:tcPr>
            <w:tcW w:w="241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758C" w:rsidRPr="0035758C" w:rsidTr="00E1331A">
        <w:tc>
          <w:tcPr>
            <w:tcW w:w="72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"Чир Ине",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апрель,</w:t>
            </w:r>
          </w:p>
        </w:tc>
        <w:tc>
          <w:tcPr>
            <w:tcW w:w="241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758C" w:rsidRPr="0035758C" w:rsidTr="00E1331A">
        <w:tc>
          <w:tcPr>
            <w:tcW w:w="72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"Тун пайрам" (1 раз в два года),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июль,</w:t>
            </w:r>
          </w:p>
        </w:tc>
        <w:tc>
          <w:tcPr>
            <w:tcW w:w="241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758C" w:rsidRPr="0035758C" w:rsidTr="00E1331A">
        <w:tc>
          <w:tcPr>
            <w:tcW w:w="72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"Уртун Тойы"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сентябрь</w:t>
            </w:r>
          </w:p>
        </w:tc>
        <w:tc>
          <w:tcPr>
            <w:tcW w:w="2410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35758C" w:rsidRPr="0035758C" w:rsidRDefault="0035758C" w:rsidP="00E1331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6.2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республиканских фестивалях, направленных на пропаганду национальных культур и языков народов, проживающих в Республике Хакасия:</w:t>
            </w:r>
          </w:p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детской эстрадной песни "Час ханат";</w:t>
            </w:r>
          </w:p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эстрадной этнической песни "От ыры"; носителей и исполнителей традиционного музыкального творчества "Айтыс";</w:t>
            </w:r>
          </w:p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"Многоголосье земли хакасской" с участием творческих коллективов национальных общественных организаций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мероприятия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6.3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республиканском фестивале казачьей культуры "Казачий круг"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мероприятия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6.4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Межрегиональном молодежном этнотуристском форуме "Этнова"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6.5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конкурсе национального костюма народов, проживающих в Республике Хакасия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год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6.6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Оказание содействия в развитии физической культуры и спорта и проведение мероприятий, направленных на патриотическое воспитание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мероприятий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VII. Развитие системы образования, гражданского патриотического воспитания подрастающих поколений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7.1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республиканских мероприятиях патриотической направленности среди педагогов образовательных организаций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педагогов, реализующих программы патриотической направленности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сайте отдела образования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7.2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Проведение мероприятий,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реализация программ, направленных на формирование у детей и молодежи чувства патриотизма и любви к Родине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Администрация города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Средства  местных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увеличение доли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участников на 1% ежегодно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 xml:space="preserve">информация на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7.3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Организация военно-патриотических лагерей (профильных смен)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увеличение доли участников военно-патриотических смен на 1% ежегодно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7.4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Организация эффективного взаимодействия дошкольных и общеобразовательных организаций с родительской общественностью, ветеранскими организациями, национально-культурными автономиями и иными национальными общественными объединениями, а также привлечение к воспитательному процессу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представителей различных народов, известных своими достижениями в профессиональной и общественной деятельности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мероприятий, проведенных общеобразовательными организациями совместно с общественными объединениями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7.5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Организация и проведение научно-практических конференций, творческих мероприятий по проблемам обеспечения, сохранения и приумножения духовного и культурного потенциала многонационального народа РФ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мероприятий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7.6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Организация посещений молодежью объектов культурного наследия (памятников истории и культуры) Республики Хакасия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бюджетов, спонсорская помощь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доклад в Федеральное агентство по делам национальностей (ежегодно до 15 февраля года, следующего за отчетным)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7.7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во всероссийском патриотическом межнациональном форуме молодежи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 местных бюджетов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7.8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мониторинге реализации комплексного учебного курса "Основы религиозных культур и светской этики" в общеобразовательных организациях в контексте внедрения федеральных государственных образовательных стандартов общего образования, включая социологическое исследование "Мнение родительской общественности и педагогического сообщества о проблемах и перспективах введения курса "Основы религиозных культур и светской этики"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2017 - 2018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опрос не менее 100 респондентов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доклад в Федеральное агентство по делам национальностей (ежегодно до 15 февраля года, следующего за отчетным)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VIII. Поддержка русского языка как государственного языка Российской Федерации, хакасского языка как государственного языка Республики Хакасия, языков народов России, проживающих в Республике Хакасия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8.1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Проведение мероприятий, посвященных Дню русского языка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увеличение количества участников заключительного этапа всероссийской олимпиады по русскому языку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сайте Отдела образования.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8.2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Проведение конференций, семинаров по вопросам поддержки русского языка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конференций, семинаров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сайте Отдела образования.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8.3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мониторинге состояния и развития языков народов Российской Федерации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полнота предоставления сведений в соответствии с параметрами мониторинга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доклад в Правительство Российской Федерации (ежегодно до 5 ноября текущего года)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8.4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 в апробации дополнительной профессиональной программы для педагогических работников дошкольных образовательных и общеобразовательных организаций по обучению русскому языку детей, для которых он не является родным, в том числе детей дошкольного возраста, не посещающих образовательные организации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участников апробации дополнительной профессиональной программы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в Министерство образования и науки Российской Федерации (ежегодно до 15 февраля года, следующего за отчетным)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8.5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республиканском фестивале"Ине тiлi"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фестивале не менее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сайтах отдела образования города Сорска, управления культуры, молодежной политики и спорта города Сорска.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8.6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предоставление поддержки муниципальным образованиям в области сохранения хакасского и языка и культуры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республиканского бюджета, предусмотренные Минобрнауки Хакасии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реализация проектов в области сохранения хакасского языка и культуры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8.7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 республиканском конкурсе учителей хакасского языка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отдел образования города Сорска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республиканского бюджета, предусмотренные Минобрнауки Хакасии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сайте администрации города Сорска и сайте отдела образования города Сорска.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IX. Создание условий для социальной и культурной адаптации и интеграции мигрантов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9.1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исследовании ситуации по адаптации и интеграции мигрантов в рамках проведения мониторинга тенденций развития межнациональных и этноконфессиональных отношений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Миннацполитики Хакасии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средства республиканского бюджета, предусмотренные Миннацполитики Хакасии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охват респондентов не менее 500 человек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информация на официальном портале исполнительных органов государственной власти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t>X. Информационное обеспечение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10.1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Публикации в республиканских и муниципальных средствах массовой информации (в том числе в печатных и электронных СМИ) материалов, направленных на популяризацию национальных традиций,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культуры, языков народов, проживающих в Республике Хакасия, на укрепление межнационального согласия, гармонизацию межнациональных отношений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количество публикаций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информация на официальном сайте администрации города Сорска и сайтах отдела образования города Сорска, управления культуры, молодежной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политики и спорта города Сорска, СМИ Республики Хакасия</w:t>
            </w:r>
          </w:p>
        </w:tc>
      </w:tr>
      <w:tr w:rsidR="0035758C" w:rsidRPr="0035758C" w:rsidTr="00E1331A">
        <w:tc>
          <w:tcPr>
            <w:tcW w:w="14804" w:type="dxa"/>
            <w:gridSpan w:val="7"/>
          </w:tcPr>
          <w:p w:rsidR="0035758C" w:rsidRPr="0035758C" w:rsidRDefault="0035758C" w:rsidP="00E1331A">
            <w:pPr>
              <w:adjustRightInd/>
              <w:jc w:val="center"/>
              <w:outlineLvl w:val="1"/>
              <w:rPr>
                <w:b/>
                <w:color w:val="000000" w:themeColor="text1"/>
                <w:sz w:val="22"/>
                <w:szCs w:val="22"/>
              </w:rPr>
            </w:pPr>
            <w:r w:rsidRPr="0035758C">
              <w:rPr>
                <w:b/>
                <w:color w:val="000000" w:themeColor="text1"/>
                <w:sz w:val="22"/>
                <w:szCs w:val="22"/>
              </w:rPr>
              <w:lastRenderedPageBreak/>
              <w:t>XI. Совершенствование взаимодействия органов государственной власти и местного самоуправления с институтами гражданского общества</w:t>
            </w: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11.1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 заседаниях Координационного совета по межнациональным отношениям при Правительстве Республики Хакасия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 заседаниях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11.2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заседаниях Совета представителей коренных малочисленных народов при Правительстве Республики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 заседаниях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11.3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заседаниях Межконфессионального консультативного совета при Правительстве Республики Хакасия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Администрация города Сорска, отдел образования города 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 заседаниях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</w:tr>
      <w:tr w:rsidR="0035758C" w:rsidRPr="0035758C" w:rsidTr="00E1331A">
        <w:tc>
          <w:tcPr>
            <w:tcW w:w="72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11.4</w:t>
            </w:r>
          </w:p>
        </w:tc>
        <w:tc>
          <w:tcPr>
            <w:tcW w:w="289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Участие в заседаниях Рабочей группы по сохранению и развитию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хакасского языка и культуры, развитию этнотуризма при Совете развития Республики Хакасия при Главе Республики Хакасия - Председателе Правительства Республики Хакасия</w:t>
            </w:r>
          </w:p>
        </w:tc>
        <w:tc>
          <w:tcPr>
            <w:tcW w:w="1838" w:type="dxa"/>
          </w:tcPr>
          <w:p w:rsidR="0035758C" w:rsidRPr="0035758C" w:rsidRDefault="0035758C" w:rsidP="00E1331A">
            <w:pPr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2016 - 2018 годы</w:t>
            </w:r>
          </w:p>
        </w:tc>
        <w:tc>
          <w:tcPr>
            <w:tcW w:w="2410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 xml:space="preserve">Администрация города Сорска, отдел образования города </w:t>
            </w: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Сорска, управление культуры, молодежной политики и спорта города Сорска.</w:t>
            </w:r>
          </w:p>
        </w:tc>
        <w:tc>
          <w:tcPr>
            <w:tcW w:w="2268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lastRenderedPageBreak/>
              <w:t>не требует финансирования</w:t>
            </w:r>
          </w:p>
        </w:tc>
        <w:tc>
          <w:tcPr>
            <w:tcW w:w="2551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  <w:r w:rsidRPr="0035758C">
              <w:rPr>
                <w:color w:val="000000" w:themeColor="text1"/>
                <w:sz w:val="22"/>
                <w:szCs w:val="22"/>
              </w:rPr>
              <w:t>Участие в заседаниях</w:t>
            </w:r>
          </w:p>
        </w:tc>
        <w:tc>
          <w:tcPr>
            <w:tcW w:w="2126" w:type="dxa"/>
          </w:tcPr>
          <w:p w:rsidR="0035758C" w:rsidRPr="0035758C" w:rsidRDefault="0035758C" w:rsidP="00E1331A">
            <w:pPr>
              <w:adjustRightInd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35758C" w:rsidRDefault="0035758C">
      <w:pPr>
        <w:jc w:val="right"/>
        <w:rPr>
          <w:color w:val="000000" w:themeColor="text1"/>
          <w:sz w:val="22"/>
          <w:szCs w:val="22"/>
        </w:rPr>
      </w:pPr>
    </w:p>
    <w:p w:rsidR="007D1D1A" w:rsidRDefault="007D1D1A">
      <w:pPr>
        <w:jc w:val="right"/>
        <w:rPr>
          <w:color w:val="000000" w:themeColor="text1"/>
          <w:sz w:val="22"/>
          <w:szCs w:val="22"/>
        </w:rPr>
      </w:pPr>
    </w:p>
    <w:p w:rsidR="007D1D1A" w:rsidRPr="0035758C" w:rsidRDefault="007D1D1A" w:rsidP="007D1D1A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Заместитель главы города по социальным вопросам                                                                                        М.А.Нестерова</w:t>
      </w:r>
      <w:bookmarkStart w:id="0" w:name="_GoBack"/>
      <w:bookmarkEnd w:id="0"/>
    </w:p>
    <w:sectPr w:rsidR="007D1D1A" w:rsidRPr="0035758C" w:rsidSect="0035758C">
      <w:headerReference w:type="default" r:id="rId8"/>
      <w:footerReference w:type="default" r:id="rId9"/>
      <w:pgSz w:w="16838" w:h="11906" w:orient="landscape"/>
      <w:pgMar w:top="70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269" w:rsidRDefault="00BB7269" w:rsidP="00A93A83">
      <w:r>
        <w:separator/>
      </w:r>
    </w:p>
  </w:endnote>
  <w:endnote w:type="continuationSeparator" w:id="0">
    <w:p w:rsidR="00BB7269" w:rsidRDefault="00BB7269" w:rsidP="00A93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024737"/>
      <w:docPartObj>
        <w:docPartGallery w:val="Page Numbers (Bottom of Page)"/>
        <w:docPartUnique/>
      </w:docPartObj>
    </w:sdtPr>
    <w:sdtContent>
      <w:p w:rsidR="0035758C" w:rsidRDefault="00FB77F1">
        <w:pPr>
          <w:pStyle w:val="a5"/>
          <w:jc w:val="center"/>
        </w:pPr>
        <w:r>
          <w:fldChar w:fldCharType="begin"/>
        </w:r>
        <w:r w:rsidR="0035758C">
          <w:instrText>PAGE   \* MERGEFORMAT</w:instrText>
        </w:r>
        <w:r>
          <w:fldChar w:fldCharType="separate"/>
        </w:r>
        <w:r w:rsidR="005547F4">
          <w:rPr>
            <w:noProof/>
          </w:rPr>
          <w:t>1</w:t>
        </w:r>
        <w:r>
          <w:fldChar w:fldCharType="end"/>
        </w:r>
      </w:p>
    </w:sdtContent>
  </w:sdt>
  <w:p w:rsidR="0035758C" w:rsidRDefault="003575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269" w:rsidRDefault="00BB7269" w:rsidP="00A93A83">
      <w:r>
        <w:separator/>
      </w:r>
    </w:p>
  </w:footnote>
  <w:footnote w:type="continuationSeparator" w:id="0">
    <w:p w:rsidR="00BB7269" w:rsidRDefault="00BB7269" w:rsidP="00A93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26" w:rsidRDefault="00C62C26">
    <w:pPr>
      <w:pStyle w:val="a3"/>
      <w:jc w:val="center"/>
    </w:pPr>
  </w:p>
  <w:p w:rsidR="00C62C26" w:rsidRDefault="00C62C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B27"/>
    <w:rsid w:val="00056E86"/>
    <w:rsid w:val="000A7A23"/>
    <w:rsid w:val="000D6F35"/>
    <w:rsid w:val="002122C5"/>
    <w:rsid w:val="00292445"/>
    <w:rsid w:val="002C139B"/>
    <w:rsid w:val="002E5094"/>
    <w:rsid w:val="00343490"/>
    <w:rsid w:val="0035758C"/>
    <w:rsid w:val="00380DAB"/>
    <w:rsid w:val="00406497"/>
    <w:rsid w:val="00416825"/>
    <w:rsid w:val="0043355C"/>
    <w:rsid w:val="004C7D53"/>
    <w:rsid w:val="005547F4"/>
    <w:rsid w:val="005D7DB1"/>
    <w:rsid w:val="005E5262"/>
    <w:rsid w:val="006E6F05"/>
    <w:rsid w:val="00776084"/>
    <w:rsid w:val="007B1E56"/>
    <w:rsid w:val="007D1D1A"/>
    <w:rsid w:val="008A1158"/>
    <w:rsid w:val="009049D5"/>
    <w:rsid w:val="00914BBB"/>
    <w:rsid w:val="00946088"/>
    <w:rsid w:val="00967888"/>
    <w:rsid w:val="009C27EF"/>
    <w:rsid w:val="009C547F"/>
    <w:rsid w:val="009F09A0"/>
    <w:rsid w:val="00A653C2"/>
    <w:rsid w:val="00A74020"/>
    <w:rsid w:val="00A93A83"/>
    <w:rsid w:val="00AF377C"/>
    <w:rsid w:val="00B47156"/>
    <w:rsid w:val="00B965DD"/>
    <w:rsid w:val="00BB7269"/>
    <w:rsid w:val="00BB78EA"/>
    <w:rsid w:val="00BD7518"/>
    <w:rsid w:val="00C62C26"/>
    <w:rsid w:val="00D96D74"/>
    <w:rsid w:val="00E15A4E"/>
    <w:rsid w:val="00E7008B"/>
    <w:rsid w:val="00F100DE"/>
    <w:rsid w:val="00FB77F1"/>
    <w:rsid w:val="00FE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2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B27"/>
    <w:rPr>
      <w:rFonts w:eastAsia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965DD"/>
  </w:style>
  <w:style w:type="paragraph" w:customStyle="1" w:styleId="ConsPlusTitlePage">
    <w:name w:val="ConsPlusTitlePage"/>
    <w:rsid w:val="00B965D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965D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B965DD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575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758C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C3788309773C0C08793E86ED8C356A8E53F27E78535AE0894E376841FA685246168A2DDEB2CD15375917x9k4E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C3788309773C0C08793E8FF48B356A8E53F27E7F575AE28E4E376841FA685246168A2DDEB2CD15305D10x9k5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urist</cp:lastModifiedBy>
  <cp:revision>19</cp:revision>
  <dcterms:created xsi:type="dcterms:W3CDTF">2013-12-11T08:46:00Z</dcterms:created>
  <dcterms:modified xsi:type="dcterms:W3CDTF">2016-12-01T08:27:00Z</dcterms:modified>
</cp:coreProperties>
</file>