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FA0827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FA082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FA0827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FA0827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FA0827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827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242825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083304">
        <w:rPr>
          <w:rFonts w:ascii="Times New Roman" w:hAnsi="Times New Roman" w:cs="Times New Roman"/>
          <w:sz w:val="26"/>
          <w:szCs w:val="26"/>
        </w:rPr>
        <w:t xml:space="preserve"> </w:t>
      </w:r>
      <w:r w:rsidR="00242825">
        <w:rPr>
          <w:rFonts w:ascii="Times New Roman" w:hAnsi="Times New Roman" w:cs="Times New Roman"/>
          <w:sz w:val="26"/>
          <w:szCs w:val="26"/>
        </w:rPr>
        <w:t>02.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E2FD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="00242825">
        <w:rPr>
          <w:rFonts w:ascii="Times New Roman" w:hAnsi="Times New Roman" w:cs="Times New Roman"/>
          <w:sz w:val="26"/>
          <w:szCs w:val="26"/>
        </w:rPr>
        <w:t>62</w:t>
      </w:r>
      <w:r w:rsidR="00083304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B003D3" w:rsidRDefault="00B003D3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 утверждении </w:t>
      </w:r>
      <w:r w:rsidR="005246E9">
        <w:rPr>
          <w:rFonts w:ascii="Times New Roman" w:hAnsi="Times New Roman" w:cs="Times New Roman"/>
          <w:sz w:val="26"/>
          <w:szCs w:val="24"/>
        </w:rPr>
        <w:t>п</w:t>
      </w:r>
      <w:r w:rsidR="00EE2FDA">
        <w:rPr>
          <w:rFonts w:ascii="Times New Roman" w:hAnsi="Times New Roman" w:cs="Times New Roman"/>
          <w:sz w:val="26"/>
          <w:szCs w:val="24"/>
        </w:rPr>
        <w:t>оложени</w:t>
      </w:r>
      <w:r>
        <w:rPr>
          <w:rFonts w:ascii="Times New Roman" w:hAnsi="Times New Roman" w:cs="Times New Roman"/>
          <w:sz w:val="26"/>
          <w:szCs w:val="24"/>
        </w:rPr>
        <w:t>я</w:t>
      </w:r>
      <w:r w:rsidR="00EE2FDA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6A707D">
        <w:rPr>
          <w:rFonts w:ascii="Times New Roman" w:hAnsi="Times New Roman" w:cs="Times New Roman"/>
          <w:sz w:val="26"/>
          <w:szCs w:val="24"/>
        </w:rPr>
        <w:t>п</w:t>
      </w:r>
      <w:r w:rsidR="00EE2FDA">
        <w:rPr>
          <w:rFonts w:ascii="Times New Roman" w:hAnsi="Times New Roman" w:cs="Times New Roman"/>
          <w:sz w:val="26"/>
          <w:szCs w:val="24"/>
        </w:rPr>
        <w:t>о</w:t>
      </w:r>
      <w:proofErr w:type="gramEnd"/>
    </w:p>
    <w:p w:rsidR="006A707D" w:rsidRDefault="00EE2FDA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оплате труда</w:t>
      </w:r>
      <w:r w:rsidR="00B003D3">
        <w:rPr>
          <w:rFonts w:ascii="Times New Roman" w:hAnsi="Times New Roman" w:cs="Times New Roman"/>
          <w:sz w:val="26"/>
          <w:szCs w:val="24"/>
        </w:rPr>
        <w:t xml:space="preserve"> р</w:t>
      </w:r>
      <w:r>
        <w:rPr>
          <w:rFonts w:ascii="Times New Roman" w:hAnsi="Times New Roman" w:cs="Times New Roman"/>
          <w:sz w:val="26"/>
          <w:szCs w:val="24"/>
        </w:rPr>
        <w:t xml:space="preserve">аботников </w:t>
      </w:r>
      <w:r w:rsidR="006A707D">
        <w:rPr>
          <w:rFonts w:ascii="Times New Roman" w:hAnsi="Times New Roman" w:cs="Times New Roman"/>
          <w:sz w:val="26"/>
          <w:szCs w:val="24"/>
        </w:rPr>
        <w:t>едино-</w:t>
      </w:r>
    </w:p>
    <w:p w:rsidR="006A707D" w:rsidRDefault="006A707D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диспетчерской службы </w:t>
      </w:r>
      <w:proofErr w:type="gramStart"/>
      <w:r>
        <w:rPr>
          <w:rFonts w:ascii="Times New Roman" w:hAnsi="Times New Roman" w:cs="Times New Roman"/>
          <w:sz w:val="26"/>
          <w:szCs w:val="24"/>
        </w:rPr>
        <w:t>муниципального</w:t>
      </w:r>
      <w:proofErr w:type="gramEnd"/>
    </w:p>
    <w:p w:rsidR="006A707D" w:rsidRDefault="006A707D" w:rsidP="00E41E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образования город Сорск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54414" w:rsidRPr="00A54414" w:rsidRDefault="00E41E2B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661B4E">
        <w:rPr>
          <w:rFonts w:ascii="Times New Roman" w:hAnsi="Times New Roman" w:cs="Times New Roman"/>
          <w:sz w:val="26"/>
          <w:szCs w:val="26"/>
        </w:rPr>
        <w:t>с трудовым кодексом Р</w:t>
      </w:r>
      <w:r w:rsidR="00BE3340">
        <w:rPr>
          <w:rFonts w:ascii="Times New Roman" w:hAnsi="Times New Roman" w:cs="Times New Roman"/>
          <w:sz w:val="26"/>
          <w:szCs w:val="26"/>
        </w:rPr>
        <w:t xml:space="preserve">оссийской Федерации, </w:t>
      </w:r>
      <w:r w:rsidR="00661B4E">
        <w:rPr>
          <w:rFonts w:ascii="Times New Roman" w:hAnsi="Times New Roman" w:cs="Times New Roman"/>
          <w:sz w:val="26"/>
          <w:szCs w:val="26"/>
        </w:rPr>
        <w:t>постановлением президиума правительства Республики Хакасия от 12.10.2016г. № 125-п «Об утверждении Методических рекомендаций по разработке положений по оплате труда раб</w:t>
      </w:r>
      <w:r w:rsidR="001642D3">
        <w:rPr>
          <w:rFonts w:ascii="Times New Roman" w:hAnsi="Times New Roman" w:cs="Times New Roman"/>
          <w:sz w:val="26"/>
          <w:szCs w:val="26"/>
        </w:rPr>
        <w:t>отников единой дежурно-диспетчерской службы муниципальных районов и городских округов Республики Хакасия</w:t>
      </w:r>
      <w:r w:rsidR="00661B4E">
        <w:rPr>
          <w:rFonts w:ascii="Times New Roman" w:hAnsi="Times New Roman" w:cs="Times New Roman"/>
          <w:sz w:val="26"/>
          <w:szCs w:val="26"/>
        </w:rPr>
        <w:t xml:space="preserve">, </w:t>
      </w:r>
      <w:r w:rsidR="00BE3340">
        <w:rPr>
          <w:rFonts w:ascii="Times New Roman" w:hAnsi="Times New Roman" w:cs="Times New Roman"/>
          <w:sz w:val="26"/>
          <w:szCs w:val="26"/>
        </w:rPr>
        <w:t>статьей 27 Устава муниципального образования город Сорск, администрация города Сорска</w:t>
      </w:r>
      <w:r w:rsidR="00A54414" w:rsidRPr="00A544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0049EC" w:rsidRDefault="000049EC" w:rsidP="001A508F">
      <w:pPr>
        <w:numPr>
          <w:ilvl w:val="0"/>
          <w:numId w:val="1"/>
        </w:numPr>
        <w:tabs>
          <w:tab w:val="clear" w:pos="705"/>
          <w:tab w:val="num" w:pos="0"/>
          <w:tab w:val="left" w:pos="993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положение по оплате труда работников едино-диспетчерской службы муниципального образования город Сорск (приложение 1).</w:t>
      </w:r>
    </w:p>
    <w:p w:rsidR="00144BDA" w:rsidRPr="00144BDA" w:rsidRDefault="00144BDA" w:rsidP="001A508F">
      <w:pPr>
        <w:numPr>
          <w:ilvl w:val="0"/>
          <w:numId w:val="1"/>
        </w:numPr>
        <w:tabs>
          <w:tab w:val="clear" w:pos="705"/>
          <w:tab w:val="num" w:pos="0"/>
          <w:tab w:val="left" w:pos="993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B819B5">
        <w:rPr>
          <w:rFonts w:ascii="Times New Roman" w:hAnsi="Times New Roman" w:cs="Times New Roman"/>
          <w:sz w:val="26"/>
          <w:szCs w:val="26"/>
        </w:rPr>
        <w:t>.</w:t>
      </w:r>
    </w:p>
    <w:p w:rsidR="00474BB4" w:rsidRDefault="00144BDA" w:rsidP="001A508F">
      <w:pPr>
        <w:numPr>
          <w:ilvl w:val="0"/>
          <w:numId w:val="1"/>
        </w:numPr>
        <w:tabs>
          <w:tab w:val="num" w:pos="110"/>
          <w:tab w:val="left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6B6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F6B6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A3332F" w:rsidRDefault="00A3332F" w:rsidP="00A3332F">
      <w:pPr>
        <w:suppressAutoHyphens w:val="0"/>
        <w:spacing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</w:t>
      </w:r>
      <w:r w:rsidR="006F6B61">
        <w:rPr>
          <w:rFonts w:ascii="Times New Roman" w:hAnsi="Times New Roman" w:cs="Times New Roman"/>
          <w:sz w:val="26"/>
          <w:szCs w:val="24"/>
        </w:rPr>
        <w:t>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1A62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Приложение 1</w:t>
      </w:r>
    </w:p>
    <w:p w:rsidR="00674847" w:rsidRDefault="00674847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к постановлению  администрации </w:t>
      </w:r>
    </w:p>
    <w:p w:rsidR="00674847" w:rsidRDefault="00674847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Сорска</w:t>
      </w:r>
    </w:p>
    <w:p w:rsidR="00674847" w:rsidRDefault="00674847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от </w:t>
      </w:r>
      <w:r w:rsidR="00242825">
        <w:rPr>
          <w:rFonts w:ascii="Times New Roman" w:hAnsi="Times New Roman" w:cs="Times New Roman"/>
          <w:sz w:val="26"/>
          <w:szCs w:val="24"/>
        </w:rPr>
        <w:t>17.02.</w:t>
      </w:r>
      <w:r>
        <w:rPr>
          <w:rFonts w:ascii="Times New Roman" w:hAnsi="Times New Roman" w:cs="Times New Roman"/>
          <w:sz w:val="26"/>
          <w:szCs w:val="24"/>
        </w:rPr>
        <w:t>2017г. №</w:t>
      </w:r>
      <w:r w:rsidR="00242825">
        <w:rPr>
          <w:rFonts w:ascii="Times New Roman" w:hAnsi="Times New Roman" w:cs="Times New Roman"/>
          <w:sz w:val="26"/>
          <w:szCs w:val="24"/>
        </w:rPr>
        <w:t xml:space="preserve"> 62</w:t>
      </w:r>
      <w:r>
        <w:rPr>
          <w:rFonts w:ascii="Times New Roman" w:hAnsi="Times New Roman" w:cs="Times New Roman"/>
          <w:sz w:val="26"/>
          <w:szCs w:val="24"/>
        </w:rPr>
        <w:t>-п</w:t>
      </w:r>
    </w:p>
    <w:p w:rsidR="00674847" w:rsidRDefault="00674847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67484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Положение </w:t>
      </w:r>
    </w:p>
    <w:p w:rsidR="00674847" w:rsidRDefault="00D00B2D" w:rsidP="0067484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оплате труда работников единой дежурно-диспетчерской</w:t>
      </w:r>
    </w:p>
    <w:p w:rsidR="00D00B2D" w:rsidRDefault="00D00B2D" w:rsidP="0067484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службы муниципального образования город Сорск</w:t>
      </w:r>
    </w:p>
    <w:p w:rsidR="00805393" w:rsidRDefault="00805393" w:rsidP="0067484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805393" w:rsidRDefault="00805393" w:rsidP="00805393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Общие положения</w:t>
      </w:r>
    </w:p>
    <w:p w:rsidR="00BC1AB1" w:rsidRDefault="00805393" w:rsidP="00805393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Положение по оплате труда работников единой дежурно-диспетчерской службы муниципального образования</w:t>
      </w:r>
      <w:r w:rsidR="00755191">
        <w:rPr>
          <w:rFonts w:ascii="Times New Roman" w:hAnsi="Times New Roman" w:cs="Times New Roman"/>
          <w:sz w:val="26"/>
          <w:szCs w:val="24"/>
        </w:rPr>
        <w:t xml:space="preserve"> город Сорск </w:t>
      </w:r>
      <w:r>
        <w:rPr>
          <w:rFonts w:ascii="Times New Roman" w:hAnsi="Times New Roman" w:cs="Times New Roman"/>
          <w:sz w:val="26"/>
          <w:szCs w:val="24"/>
        </w:rPr>
        <w:t>разработано в соответствии с Трудовым кодексом Российской Федерации</w:t>
      </w:r>
      <w:r w:rsidR="00755191">
        <w:rPr>
          <w:rFonts w:ascii="Times New Roman" w:hAnsi="Times New Roman" w:cs="Times New Roman"/>
          <w:sz w:val="26"/>
          <w:szCs w:val="24"/>
        </w:rPr>
        <w:t>, нормативными правовыми актами Российской Федерации и Республики Хакасия (далее – Положение).</w:t>
      </w:r>
    </w:p>
    <w:p w:rsidR="00805393" w:rsidRDefault="00755191" w:rsidP="00805393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Настоящее положение регулирует порядок оплаты труда работников единой дежурно-диспетчерской службы муниципального образования город Сорск (далее ЕДДС).</w:t>
      </w:r>
    </w:p>
    <w:p w:rsidR="00755191" w:rsidRDefault="00BC1AB1" w:rsidP="00805393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Положение определяет порядок </w:t>
      </w:r>
      <w:proofErr w:type="gramStart"/>
      <w:r w:rsidR="002E145D">
        <w:rPr>
          <w:rFonts w:ascii="Times New Roman" w:hAnsi="Times New Roman" w:cs="Times New Roman"/>
          <w:sz w:val="26"/>
          <w:szCs w:val="24"/>
        </w:rPr>
        <w:t>формирования фонда оплаты труда работников</w:t>
      </w:r>
      <w:proofErr w:type="gramEnd"/>
      <w:r w:rsidR="002E145D">
        <w:rPr>
          <w:rFonts w:ascii="Times New Roman" w:hAnsi="Times New Roman" w:cs="Times New Roman"/>
          <w:sz w:val="26"/>
          <w:szCs w:val="24"/>
        </w:rPr>
        <w:t xml:space="preserve"> ЕДДС за счет средств местного бюджета муниципального образования город Сорск, порядок установления базовых окладов (базовых должностных окладов) по профессиональным квалификационным группам (далее – ПКГ), перечень выплат компенсационного и стимулирующего характера.</w:t>
      </w:r>
    </w:p>
    <w:p w:rsidR="002E145D" w:rsidRDefault="002E145D" w:rsidP="00805393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Система оплаты труда в ЕДДС </w:t>
      </w:r>
      <w:r w:rsidR="00323544">
        <w:rPr>
          <w:rFonts w:ascii="Times New Roman" w:hAnsi="Times New Roman" w:cs="Times New Roman"/>
          <w:sz w:val="26"/>
          <w:szCs w:val="24"/>
        </w:rPr>
        <w:t>устанавливается в соответствии с трудовым законодательством с учетом:</w:t>
      </w:r>
    </w:p>
    <w:p w:rsidR="00323544" w:rsidRDefault="00D94E4F" w:rsidP="00323544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</w:t>
      </w:r>
      <w:r w:rsidR="00323544">
        <w:rPr>
          <w:rFonts w:ascii="Times New Roman" w:hAnsi="Times New Roman" w:cs="Times New Roman"/>
          <w:sz w:val="26"/>
          <w:szCs w:val="24"/>
        </w:rPr>
        <w:t>Единого квалификационного справочника должностей руководителей, специалистов и служащих;</w:t>
      </w:r>
    </w:p>
    <w:p w:rsidR="00323544" w:rsidRDefault="00D94E4F" w:rsidP="0032354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</w:t>
      </w:r>
      <w:r w:rsidR="00323544">
        <w:rPr>
          <w:rFonts w:ascii="Times New Roman" w:hAnsi="Times New Roman" w:cs="Times New Roman"/>
          <w:sz w:val="26"/>
          <w:szCs w:val="24"/>
        </w:rPr>
        <w:t>Единого тарифно-квалификационного справочника работ и профессий рабочих;</w:t>
      </w:r>
    </w:p>
    <w:p w:rsidR="00323544" w:rsidRDefault="00D94E4F" w:rsidP="0032354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</w:t>
      </w:r>
      <w:r w:rsidR="00192F03">
        <w:rPr>
          <w:rFonts w:ascii="Times New Roman" w:hAnsi="Times New Roman" w:cs="Times New Roman"/>
          <w:sz w:val="26"/>
          <w:szCs w:val="24"/>
        </w:rPr>
        <w:t>государственных гарантий по оплате труда;</w:t>
      </w:r>
    </w:p>
    <w:p w:rsidR="00192F03" w:rsidRDefault="00D94E4F" w:rsidP="0032354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перечня выплат компенсационного и стимулирующего характера, повышающих коэффициентов;</w:t>
      </w:r>
    </w:p>
    <w:p w:rsidR="00D94E4F" w:rsidRDefault="00D94E4F" w:rsidP="0032354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рекомендаций Российской трехсторонней комиссии по регулированию социально-трудовых отношений;</w:t>
      </w:r>
    </w:p>
    <w:p w:rsidR="00D94E4F" w:rsidRDefault="00D94E4F" w:rsidP="0032354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настоящего Положения.</w:t>
      </w:r>
    </w:p>
    <w:p w:rsidR="00CB5859" w:rsidRDefault="00CB5859" w:rsidP="00CB7F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1.5. </w:t>
      </w:r>
      <w:r w:rsidR="00323544">
        <w:rPr>
          <w:rFonts w:ascii="Times New Roman" w:hAnsi="Times New Roman" w:cs="Times New Roman"/>
          <w:sz w:val="26"/>
          <w:szCs w:val="24"/>
        </w:rPr>
        <w:t>Р</w:t>
      </w:r>
      <w:r>
        <w:rPr>
          <w:rFonts w:ascii="Times New Roman" w:hAnsi="Times New Roman" w:cs="Times New Roman"/>
          <w:sz w:val="26"/>
          <w:szCs w:val="24"/>
        </w:rPr>
        <w:t xml:space="preserve">азмер начисленной заработной платы работника ЕДДС, отработавшего норму рабочего времени и выполнившего нормы труда (трудовые обязанности), не может быть ниже минимального </w:t>
      </w:r>
      <w:proofErr w:type="gramStart"/>
      <w:r>
        <w:rPr>
          <w:rFonts w:ascii="Times New Roman" w:hAnsi="Times New Roman" w:cs="Times New Roman"/>
          <w:sz w:val="26"/>
          <w:szCs w:val="24"/>
        </w:rPr>
        <w:t>размера оплаты труда</w:t>
      </w:r>
      <w:proofErr w:type="gramEnd"/>
      <w:r>
        <w:rPr>
          <w:rFonts w:ascii="Times New Roman" w:hAnsi="Times New Roman" w:cs="Times New Roman"/>
          <w:sz w:val="26"/>
          <w:szCs w:val="24"/>
        </w:rPr>
        <w:t>, установленного Федеральным законом от 19.06.2000г. № 82-ФЗ «О минимальном размере оплаты труда (с последующими изменениями).</w:t>
      </w:r>
    </w:p>
    <w:p w:rsidR="00323544" w:rsidRDefault="00323544" w:rsidP="00CB7F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323544" w:rsidRDefault="00323544" w:rsidP="00323544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Порядок и условия оплаты труда работников ЕДДС</w:t>
      </w:r>
    </w:p>
    <w:p w:rsidR="00323544" w:rsidRDefault="00E46DF2" w:rsidP="00E46DF2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Заработную плату ЕДДС рекомендуется определять исходя из </w:t>
      </w:r>
      <w:proofErr w:type="gramStart"/>
      <w:r>
        <w:rPr>
          <w:rFonts w:ascii="Times New Roman" w:hAnsi="Times New Roman" w:cs="Times New Roman"/>
          <w:sz w:val="26"/>
          <w:szCs w:val="24"/>
        </w:rPr>
        <w:t>установленных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для работника:</w:t>
      </w:r>
    </w:p>
    <w:p w:rsidR="00E46DF2" w:rsidRDefault="00E46DF2" w:rsidP="00E46DF2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оклада (должностного оклада);</w:t>
      </w:r>
    </w:p>
    <w:p w:rsidR="00E46DF2" w:rsidRDefault="00E46DF2" w:rsidP="00E46DF2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выплат компенсационного характера;</w:t>
      </w:r>
    </w:p>
    <w:p w:rsidR="00E46DF2" w:rsidRDefault="00E46DF2" w:rsidP="00E46DF2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выплат стимулирующего характера.</w:t>
      </w:r>
    </w:p>
    <w:p w:rsidR="00E46DF2" w:rsidRDefault="00E46DF2" w:rsidP="00E46DF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Размеры оклада, компенсационных и стимулирующих выплат работнику ЕДДС определяются трудовым договором.</w:t>
      </w:r>
    </w:p>
    <w:p w:rsidR="00E46DF2" w:rsidRDefault="00E46DF2" w:rsidP="00E46DF2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Под окладом (должностным окладом) (далее оклад) работника ЕДДС понимается фиксированный </w:t>
      </w:r>
      <w:proofErr w:type="gramStart"/>
      <w:r>
        <w:rPr>
          <w:rFonts w:ascii="Times New Roman" w:hAnsi="Times New Roman" w:cs="Times New Roman"/>
          <w:sz w:val="26"/>
          <w:szCs w:val="24"/>
        </w:rPr>
        <w:t>размер оплаты труда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работника за исполнение трудовых (должностных) обязанностей определенной сложности за календарный месяц без учета компенсационных, стимулирующих и социальных выплат.</w:t>
      </w:r>
    </w:p>
    <w:p w:rsidR="00E46DF2" w:rsidRDefault="00E46DF2" w:rsidP="00E46DF2">
      <w:pPr>
        <w:pStyle w:val="ConsPlusNormal"/>
        <w:widowControl/>
        <w:numPr>
          <w:ilvl w:val="1"/>
          <w:numId w:val="2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Оклады по ПКГ общеотраслевых должностей руководителей, специалистов и служащих:</w:t>
      </w:r>
    </w:p>
    <w:p w:rsidR="00025B4F" w:rsidRDefault="00E46DF2" w:rsidP="00025B4F">
      <w:pPr>
        <w:pStyle w:val="ConsPlusNormal"/>
        <w:widowControl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Профессиональная квалификационная группа работников, </w:t>
      </w:r>
      <w:r w:rsidR="00025B4F">
        <w:rPr>
          <w:rFonts w:ascii="Times New Roman" w:hAnsi="Times New Roman" w:cs="Times New Roman"/>
          <w:sz w:val="26"/>
          <w:szCs w:val="24"/>
        </w:rPr>
        <w:t>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третьего уровня»:</w:t>
      </w:r>
    </w:p>
    <w:p w:rsidR="0015593B" w:rsidRDefault="0015593B" w:rsidP="0015593B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Style w:val="a7"/>
        <w:tblW w:w="0" w:type="auto"/>
        <w:tblLook w:val="04A0"/>
      </w:tblPr>
      <w:tblGrid>
        <w:gridCol w:w="3190"/>
        <w:gridCol w:w="3864"/>
        <w:gridCol w:w="2516"/>
      </w:tblGrid>
      <w:tr w:rsidR="00025B4F" w:rsidTr="00025B4F">
        <w:tc>
          <w:tcPr>
            <w:tcW w:w="3190" w:type="dxa"/>
          </w:tcPr>
          <w:p w:rsidR="00025B4F" w:rsidRPr="0015593B" w:rsidRDefault="00025B4F" w:rsidP="00025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3B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3864" w:type="dxa"/>
          </w:tcPr>
          <w:p w:rsidR="00025B4F" w:rsidRPr="0015593B" w:rsidRDefault="00025B4F" w:rsidP="00025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3B">
              <w:rPr>
                <w:rFonts w:ascii="Times New Roman" w:hAnsi="Times New Roman" w:cs="Times New Roman"/>
                <w:sz w:val="24"/>
                <w:szCs w:val="24"/>
              </w:rPr>
              <w:t>Должность, отнесенная квалификационному  уровню</w:t>
            </w:r>
          </w:p>
        </w:tc>
        <w:tc>
          <w:tcPr>
            <w:tcW w:w="2516" w:type="dxa"/>
          </w:tcPr>
          <w:p w:rsidR="00025B4F" w:rsidRPr="0015593B" w:rsidRDefault="00025B4F" w:rsidP="00025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3B">
              <w:rPr>
                <w:rFonts w:ascii="Times New Roman" w:hAnsi="Times New Roman" w:cs="Times New Roman"/>
                <w:sz w:val="24"/>
                <w:szCs w:val="24"/>
              </w:rPr>
              <w:t>Оклад, рублей</w:t>
            </w:r>
          </w:p>
        </w:tc>
      </w:tr>
      <w:tr w:rsidR="00025B4F" w:rsidTr="00025B4F">
        <w:tc>
          <w:tcPr>
            <w:tcW w:w="3190" w:type="dxa"/>
          </w:tcPr>
          <w:p w:rsidR="00025B4F" w:rsidRPr="003F1E81" w:rsidRDefault="00025B4F" w:rsidP="00025B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3864" w:type="dxa"/>
          </w:tcPr>
          <w:p w:rsidR="00025B4F" w:rsidRPr="003F1E81" w:rsidRDefault="00025B4F" w:rsidP="00025B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диспетчер</w:t>
            </w:r>
          </w:p>
        </w:tc>
        <w:tc>
          <w:tcPr>
            <w:tcW w:w="2516" w:type="dxa"/>
          </w:tcPr>
          <w:p w:rsidR="00025B4F" w:rsidRPr="003F1E81" w:rsidRDefault="00025B4F" w:rsidP="00025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3 217,00</w:t>
            </w:r>
          </w:p>
        </w:tc>
      </w:tr>
      <w:tr w:rsidR="00025B4F" w:rsidTr="00025B4F">
        <w:tc>
          <w:tcPr>
            <w:tcW w:w="3190" w:type="dxa"/>
          </w:tcPr>
          <w:p w:rsidR="00025B4F" w:rsidRPr="003F1E81" w:rsidRDefault="00025B4F" w:rsidP="00025B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  <w:tc>
          <w:tcPr>
            <w:tcW w:w="3864" w:type="dxa"/>
          </w:tcPr>
          <w:p w:rsidR="00025B4F" w:rsidRPr="003F1E81" w:rsidRDefault="00025B4F" w:rsidP="00025B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  <w:tc>
          <w:tcPr>
            <w:tcW w:w="2516" w:type="dxa"/>
          </w:tcPr>
          <w:p w:rsidR="00025B4F" w:rsidRPr="003F1E81" w:rsidRDefault="00025B4F" w:rsidP="00025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3 575,00</w:t>
            </w:r>
          </w:p>
        </w:tc>
      </w:tr>
    </w:tbl>
    <w:p w:rsidR="0015593B" w:rsidRDefault="0015593B" w:rsidP="0015593B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E46DF2" w:rsidRDefault="00025B4F" w:rsidP="00025B4F">
      <w:pPr>
        <w:pStyle w:val="ConsPlusNormal"/>
        <w:widowControl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Профессиональная квалификационная группа «Общеотраслевые должности служащих четвертого уровня»:</w:t>
      </w:r>
    </w:p>
    <w:p w:rsidR="0015593B" w:rsidRDefault="0015593B" w:rsidP="0015593B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Style w:val="a7"/>
        <w:tblW w:w="0" w:type="auto"/>
        <w:tblLook w:val="04A0"/>
      </w:tblPr>
      <w:tblGrid>
        <w:gridCol w:w="3190"/>
        <w:gridCol w:w="3864"/>
        <w:gridCol w:w="2516"/>
      </w:tblGrid>
      <w:tr w:rsidR="0015593B" w:rsidRPr="0015593B" w:rsidTr="006E4EBB">
        <w:tc>
          <w:tcPr>
            <w:tcW w:w="3190" w:type="dxa"/>
          </w:tcPr>
          <w:p w:rsidR="0015593B" w:rsidRPr="0015593B" w:rsidRDefault="0015593B" w:rsidP="006E4E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3B"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3864" w:type="dxa"/>
          </w:tcPr>
          <w:p w:rsidR="0015593B" w:rsidRPr="0015593B" w:rsidRDefault="0015593B" w:rsidP="006E4E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3B">
              <w:rPr>
                <w:rFonts w:ascii="Times New Roman" w:hAnsi="Times New Roman" w:cs="Times New Roman"/>
                <w:sz w:val="24"/>
                <w:szCs w:val="24"/>
              </w:rPr>
              <w:t>Должность, отнесенная квалификационному  уровню</w:t>
            </w:r>
          </w:p>
        </w:tc>
        <w:tc>
          <w:tcPr>
            <w:tcW w:w="2516" w:type="dxa"/>
          </w:tcPr>
          <w:p w:rsidR="0015593B" w:rsidRPr="0015593B" w:rsidRDefault="0015593B" w:rsidP="006E4E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3B">
              <w:rPr>
                <w:rFonts w:ascii="Times New Roman" w:hAnsi="Times New Roman" w:cs="Times New Roman"/>
                <w:sz w:val="24"/>
                <w:szCs w:val="24"/>
              </w:rPr>
              <w:t>Оклад, рублей</w:t>
            </w:r>
          </w:p>
        </w:tc>
      </w:tr>
      <w:tr w:rsidR="0015593B" w:rsidTr="006E4EBB">
        <w:tc>
          <w:tcPr>
            <w:tcW w:w="3190" w:type="dxa"/>
          </w:tcPr>
          <w:p w:rsidR="0015593B" w:rsidRPr="003F1E81" w:rsidRDefault="0015593B" w:rsidP="006E4E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</w:p>
        </w:tc>
        <w:tc>
          <w:tcPr>
            <w:tcW w:w="3864" w:type="dxa"/>
          </w:tcPr>
          <w:p w:rsidR="0015593B" w:rsidRPr="003F1E81" w:rsidRDefault="006A33C5" w:rsidP="006E4E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16" w:type="dxa"/>
          </w:tcPr>
          <w:p w:rsidR="0015593B" w:rsidRPr="003F1E81" w:rsidRDefault="003F1E81" w:rsidP="006E4E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9 560,00</w:t>
            </w:r>
          </w:p>
        </w:tc>
      </w:tr>
      <w:tr w:rsidR="0015593B" w:rsidTr="006E4EBB">
        <w:tc>
          <w:tcPr>
            <w:tcW w:w="3190" w:type="dxa"/>
          </w:tcPr>
          <w:p w:rsidR="0015593B" w:rsidRPr="003F1E81" w:rsidRDefault="0015593B" w:rsidP="006E4E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  <w:tc>
          <w:tcPr>
            <w:tcW w:w="3864" w:type="dxa"/>
          </w:tcPr>
          <w:p w:rsidR="0015593B" w:rsidRPr="003F1E81" w:rsidRDefault="0015593B" w:rsidP="006A33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8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6A33C5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</w:tc>
        <w:tc>
          <w:tcPr>
            <w:tcW w:w="2516" w:type="dxa"/>
          </w:tcPr>
          <w:p w:rsidR="0015593B" w:rsidRPr="003F1E81" w:rsidRDefault="003F1E81" w:rsidP="006E4E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7 613,00</w:t>
            </w:r>
          </w:p>
        </w:tc>
      </w:tr>
    </w:tbl>
    <w:p w:rsidR="00674847" w:rsidRDefault="00674847" w:rsidP="003F1E81">
      <w:pPr>
        <w:pStyle w:val="ConsPlusNormal"/>
        <w:widowControl/>
        <w:ind w:left="1620"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3F1E81" w:rsidRDefault="003F1E81" w:rsidP="003F1E81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Виды, размеры и условия установления выплат компенсационного характера</w:t>
      </w:r>
    </w:p>
    <w:p w:rsidR="003F1E81" w:rsidRDefault="003F1E81" w:rsidP="003F1E81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выплаты компенсационного характера включаются:</w:t>
      </w:r>
    </w:p>
    <w:p w:rsidR="003F1E81" w:rsidRPr="003F1E81" w:rsidRDefault="003F1E81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районный коэффициент и процентная надбавка за стаж работы в Республике Хакасия;</w:t>
      </w:r>
    </w:p>
    <w:p w:rsidR="003F1E81" w:rsidRDefault="003F1E81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выплата за работу в условиях, отклоняющихся от нормальных (при выполнении работ различной квалификации, совмещений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FA349D" w:rsidRDefault="00FA349D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 Районный коэффициент и процентная надбавка за стаж работы в Республике Хакасия являются обязательными выплатами, начисление которых производится на фактический заработок.</w:t>
      </w:r>
    </w:p>
    <w:p w:rsidR="00FA349D" w:rsidRDefault="00EC2D12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3.3. Выплаты за работу в условиях, отклоняющихся от нормальных (совмещение профессий (должностей), сверхурочную работу, работу в ночное время,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договором), устанавлива</w:t>
      </w:r>
      <w:r w:rsidR="00573950">
        <w:rPr>
          <w:rFonts w:ascii="Times New Roman" w:hAnsi="Times New Roman" w:cs="Times New Roman"/>
          <w:sz w:val="26"/>
          <w:szCs w:val="24"/>
        </w:rPr>
        <w:t>ются</w:t>
      </w:r>
      <w:r>
        <w:rPr>
          <w:rFonts w:ascii="Times New Roman" w:hAnsi="Times New Roman" w:cs="Times New Roman"/>
          <w:sz w:val="26"/>
          <w:szCs w:val="24"/>
        </w:rPr>
        <w:t xml:space="preserve"> в соответствии с законодательством Российской Федерации.</w:t>
      </w:r>
    </w:p>
    <w:p w:rsidR="00EC2D12" w:rsidRDefault="00EC2D12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>
        <w:rPr>
          <w:rFonts w:ascii="Times New Roman" w:hAnsi="Times New Roman" w:cs="Times New Roman"/>
          <w:sz w:val="26"/>
          <w:szCs w:val="24"/>
        </w:rPr>
        <w:t>Размер доплаты за совмещение профессий (должностей), сверхурочную работу, работу в ночное время,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</w:t>
      </w:r>
      <w:r w:rsidR="009B4B80">
        <w:rPr>
          <w:rFonts w:ascii="Times New Roman" w:hAnsi="Times New Roman" w:cs="Times New Roman"/>
          <w:sz w:val="26"/>
          <w:szCs w:val="24"/>
        </w:rPr>
        <w:t>,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  <w:proofErr w:type="gramEnd"/>
    </w:p>
    <w:p w:rsidR="009B4B80" w:rsidRDefault="009B4B80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Доплата за работу в ночное время за каждый час работы в ночное время составляет 35 процентов от стоимости одного часа, рассчитанный от оклада.</w:t>
      </w:r>
    </w:p>
    <w:p w:rsidR="009B4B80" w:rsidRDefault="009B4B80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Работникам ЕДДС, привлекавшимся к сверхурочной работе, </w:t>
      </w:r>
      <w:r w:rsidR="00542D48">
        <w:rPr>
          <w:rFonts w:ascii="Times New Roman" w:hAnsi="Times New Roman" w:cs="Times New Roman"/>
          <w:sz w:val="26"/>
          <w:szCs w:val="24"/>
        </w:rPr>
        <w:t>у</w:t>
      </w:r>
      <w:r>
        <w:rPr>
          <w:rFonts w:ascii="Times New Roman" w:hAnsi="Times New Roman" w:cs="Times New Roman"/>
          <w:sz w:val="26"/>
          <w:szCs w:val="24"/>
        </w:rPr>
        <w:t>стан</w:t>
      </w:r>
      <w:r w:rsidR="00542D48">
        <w:rPr>
          <w:rFonts w:ascii="Times New Roman" w:hAnsi="Times New Roman" w:cs="Times New Roman"/>
          <w:sz w:val="26"/>
          <w:szCs w:val="24"/>
        </w:rPr>
        <w:t>авливается</w:t>
      </w:r>
      <w:r>
        <w:rPr>
          <w:rFonts w:ascii="Times New Roman" w:hAnsi="Times New Roman" w:cs="Times New Roman"/>
          <w:sz w:val="26"/>
          <w:szCs w:val="24"/>
        </w:rPr>
        <w:t xml:space="preserve"> повышенная оплата в соответствии со статьей 152 Трудового кодекса Российской Федерации.</w:t>
      </w:r>
    </w:p>
    <w:p w:rsidR="009B4B80" w:rsidRDefault="009B4B80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3.4. Выплаты компенсационного характера </w:t>
      </w:r>
      <w:r w:rsidR="00542D48">
        <w:rPr>
          <w:rFonts w:ascii="Times New Roman" w:hAnsi="Times New Roman" w:cs="Times New Roman"/>
          <w:sz w:val="26"/>
          <w:szCs w:val="24"/>
        </w:rPr>
        <w:t>устанавли</w:t>
      </w:r>
      <w:r w:rsidR="00573950">
        <w:rPr>
          <w:rFonts w:ascii="Times New Roman" w:hAnsi="Times New Roman" w:cs="Times New Roman"/>
          <w:sz w:val="26"/>
          <w:szCs w:val="24"/>
        </w:rPr>
        <w:t>ваются</w:t>
      </w:r>
      <w:r w:rsidR="00542D48">
        <w:rPr>
          <w:rFonts w:ascii="Times New Roman" w:hAnsi="Times New Roman" w:cs="Times New Roman"/>
          <w:sz w:val="26"/>
          <w:szCs w:val="24"/>
        </w:rPr>
        <w:t xml:space="preserve"> к окладам работника </w:t>
      </w:r>
      <w:proofErr w:type="gramStart"/>
      <w:r w:rsidR="00542D48">
        <w:rPr>
          <w:rFonts w:ascii="Times New Roman" w:hAnsi="Times New Roman" w:cs="Times New Roman"/>
          <w:sz w:val="26"/>
          <w:szCs w:val="24"/>
        </w:rPr>
        <w:t>по</w:t>
      </w:r>
      <w:proofErr w:type="gramEnd"/>
      <w:r w:rsidR="00542D48">
        <w:rPr>
          <w:rFonts w:ascii="Times New Roman" w:hAnsi="Times New Roman" w:cs="Times New Roman"/>
          <w:sz w:val="26"/>
          <w:szCs w:val="24"/>
        </w:rPr>
        <w:t xml:space="preserve"> соответствующим ПКГ в процентах и абсолютных размерах.</w:t>
      </w:r>
    </w:p>
    <w:p w:rsidR="00286185" w:rsidRDefault="00286185" w:rsidP="003F1E8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</w:p>
    <w:p w:rsidR="00286185" w:rsidRDefault="00286185" w:rsidP="00286185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Выплаты стимулирующего характера</w:t>
      </w:r>
    </w:p>
    <w:p w:rsidR="00C76A22" w:rsidRDefault="00C76A22" w:rsidP="00C76A22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выплаты стимулирующего характера включ</w:t>
      </w:r>
      <w:r w:rsidR="00573950">
        <w:rPr>
          <w:rFonts w:ascii="Times New Roman" w:hAnsi="Times New Roman" w:cs="Times New Roman"/>
          <w:sz w:val="26"/>
          <w:szCs w:val="24"/>
        </w:rPr>
        <w:t>аются</w:t>
      </w:r>
      <w:r>
        <w:rPr>
          <w:rFonts w:ascii="Times New Roman" w:hAnsi="Times New Roman" w:cs="Times New Roman"/>
          <w:sz w:val="26"/>
          <w:szCs w:val="24"/>
        </w:rPr>
        <w:t>:</w:t>
      </w:r>
    </w:p>
    <w:p w:rsidR="00C76A22" w:rsidRDefault="00C76A22" w:rsidP="00C76A22">
      <w:pPr>
        <w:pStyle w:val="ConsPlusNormal"/>
        <w:widowControl/>
        <w:ind w:left="851" w:firstLine="14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выплаты за интенсивность и высокие результаты работы;</w:t>
      </w:r>
    </w:p>
    <w:p w:rsidR="00C76A22" w:rsidRDefault="00C76A22" w:rsidP="00C76A22">
      <w:pPr>
        <w:pStyle w:val="ConsPlusNormal"/>
        <w:widowControl/>
        <w:ind w:left="851" w:firstLine="14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выплаты за качество выполняемых работ;</w:t>
      </w:r>
    </w:p>
    <w:p w:rsidR="00C76A22" w:rsidRDefault="00C76A22" w:rsidP="00C76A22">
      <w:pPr>
        <w:pStyle w:val="ConsPlusNormal"/>
        <w:widowControl/>
        <w:ind w:left="851" w:firstLine="14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выплаты за выслугу лет;</w:t>
      </w:r>
    </w:p>
    <w:p w:rsidR="00C76A22" w:rsidRDefault="00C76A22" w:rsidP="00C76A22">
      <w:pPr>
        <w:pStyle w:val="ConsPlusNormal"/>
        <w:widowControl/>
        <w:ind w:left="851" w:firstLine="14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премиальные выплаты по итогам работы.</w:t>
      </w:r>
    </w:p>
    <w:p w:rsidR="00C76A22" w:rsidRDefault="00C76A22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4.2. Выплаты стимулирующего характера устанавливаются к окладам работников, не образуют новый оклад и не учитываются при начислении иных </w:t>
      </w:r>
      <w:r w:rsidR="00BF33AE">
        <w:rPr>
          <w:rFonts w:ascii="Times New Roman" w:hAnsi="Times New Roman" w:cs="Times New Roman"/>
          <w:sz w:val="26"/>
          <w:szCs w:val="24"/>
        </w:rPr>
        <w:t xml:space="preserve">компенсационных (кроме районного коэффициента и процентной надбавки за стаж работы в Республике Хакасия) и стимулирующих выплат, устанавливаемых к </w:t>
      </w:r>
      <w:r w:rsidR="000666EA">
        <w:rPr>
          <w:rFonts w:ascii="Times New Roman" w:hAnsi="Times New Roman" w:cs="Times New Roman"/>
          <w:sz w:val="26"/>
          <w:szCs w:val="24"/>
        </w:rPr>
        <w:t>окладу.</w:t>
      </w:r>
    </w:p>
    <w:p w:rsidR="00C07DED" w:rsidRDefault="000666EA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4.3. Выплаты стимулирующего характера, размеры и условия их осуществления </w:t>
      </w:r>
      <w:r w:rsidR="00C07DED">
        <w:rPr>
          <w:rFonts w:ascii="Times New Roman" w:hAnsi="Times New Roman" w:cs="Times New Roman"/>
          <w:sz w:val="26"/>
          <w:szCs w:val="24"/>
        </w:rPr>
        <w:t>устанавливаются трудовыми договорами, с учетом разработанных в ЕДДС показателей и критериев оценки эффективности труда работников.</w:t>
      </w:r>
    </w:p>
    <w:p w:rsidR="000666EA" w:rsidRDefault="00C07DED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Размеры выплат стимулирующего характера устан</w:t>
      </w:r>
      <w:r w:rsidR="009E034D">
        <w:rPr>
          <w:rFonts w:ascii="Times New Roman" w:hAnsi="Times New Roman" w:cs="Times New Roman"/>
          <w:sz w:val="26"/>
          <w:szCs w:val="24"/>
        </w:rPr>
        <w:t>а</w:t>
      </w:r>
      <w:r>
        <w:rPr>
          <w:rFonts w:ascii="Times New Roman" w:hAnsi="Times New Roman" w:cs="Times New Roman"/>
          <w:sz w:val="26"/>
          <w:szCs w:val="24"/>
        </w:rPr>
        <w:t>вл</w:t>
      </w:r>
      <w:r w:rsidR="009E034D">
        <w:rPr>
          <w:rFonts w:ascii="Times New Roman" w:hAnsi="Times New Roman" w:cs="Times New Roman"/>
          <w:sz w:val="26"/>
          <w:szCs w:val="24"/>
        </w:rPr>
        <w:t>иваются в процентном отношении и в абсолютных размерах к установленным окладам работников.</w:t>
      </w:r>
    </w:p>
    <w:p w:rsidR="009E034D" w:rsidRDefault="009E034D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4.4. В трудовых договорах предусматриваются показатели, критерии и условия осуществления стимулирующих выплат.</w:t>
      </w:r>
    </w:p>
    <w:p w:rsidR="009E034D" w:rsidRDefault="009E034D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4.5. Выплаты стимулирующего характера за интенсивность и высокие результаты работы </w:t>
      </w:r>
      <w:r w:rsidR="00016034">
        <w:rPr>
          <w:rFonts w:ascii="Times New Roman" w:hAnsi="Times New Roman" w:cs="Times New Roman"/>
          <w:sz w:val="26"/>
          <w:szCs w:val="24"/>
        </w:rPr>
        <w:t>устанавливаются работникам ЕДДС в зависимости от их фактической занятости или нагрузки в участии и подготовке соответствующих мероприятий, за интенсивность работы, особый режим работы, организацию и проведение мероприятий, направленных на повышение авторитета и имиджа ЕДДС среди населения и другие.</w:t>
      </w:r>
    </w:p>
    <w:p w:rsidR="000708C4" w:rsidRDefault="000708C4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Размеры выплат стимулирующего характера за интенсивность и высокие результаты работы в процентах от оклада:</w:t>
      </w:r>
    </w:p>
    <w:p w:rsidR="000708C4" w:rsidRDefault="000708C4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директор – до 14 процентов;</w:t>
      </w:r>
    </w:p>
    <w:p w:rsidR="000708C4" w:rsidRDefault="000708C4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заместитель директора – до 10 процентов;</w:t>
      </w:r>
    </w:p>
    <w:p w:rsidR="000708C4" w:rsidRDefault="000708C4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диспетчер – до 30 процентов;</w:t>
      </w:r>
    </w:p>
    <w:p w:rsidR="000708C4" w:rsidRDefault="000708C4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оперативный дежурный – до 30 процентов.</w:t>
      </w:r>
    </w:p>
    <w:p w:rsidR="000708C4" w:rsidRDefault="000708C4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4.6. 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Выплаты стимулирующего характера за качество выполняемых работ работникам ЕДДС </w:t>
      </w:r>
      <w:r w:rsidR="00A51446">
        <w:rPr>
          <w:rFonts w:ascii="Times New Roman" w:hAnsi="Times New Roman" w:cs="Times New Roman"/>
          <w:sz w:val="26"/>
          <w:szCs w:val="24"/>
        </w:rPr>
        <w:t>устанавливаются за внедрение новых форм и применение передовых методов работы, за использование новых технологий, за инициативный творческий подход к выполнению заданий, за успешное выполнение особо важных, сложных и срочных работ, за выполнение перевыполнение основных показателей деятельности ЕДДС, за высокое качество выполняемой работы и другие.</w:t>
      </w:r>
      <w:proofErr w:type="gramEnd"/>
    </w:p>
    <w:p w:rsidR="00A51446" w:rsidRDefault="00A51446" w:rsidP="00C76A22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Размеры выплат стимулирующего характера за качество выполняемых работ в процентах от оклада:</w:t>
      </w:r>
    </w:p>
    <w:p w:rsidR="00A51446" w:rsidRDefault="00A51446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директор – до 15 процентов;</w:t>
      </w:r>
    </w:p>
    <w:p w:rsidR="00A51446" w:rsidRDefault="00A51446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заместитель директора – до 15 процентов;</w:t>
      </w:r>
    </w:p>
    <w:p w:rsidR="00A51446" w:rsidRDefault="00A51446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диспетчер – до 15 процентов;</w:t>
      </w:r>
    </w:p>
    <w:p w:rsidR="00A51446" w:rsidRDefault="00A51446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оперативный дежурный – до 15 процентов.</w:t>
      </w:r>
    </w:p>
    <w:p w:rsidR="00DC0ED4" w:rsidRDefault="00DC0ED4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4.7. Стимулирующие выплаты за выслугу лет устанавливаются в целях укрепления кадрового состава ЕДДС.</w:t>
      </w:r>
    </w:p>
    <w:p w:rsidR="00807AFB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Стаж работы, дающий право на получение ежемесячной выплаты стимулирующего характера за выслугу лет, устанавливается </w:t>
      </w:r>
      <w:r w:rsidR="00DA2340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специальной комиссией по становлению стажа.</w:t>
      </w:r>
    </w:p>
    <w:p w:rsidR="00162B3D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Размеры стимулирующих выплат за выслугу лет в процентах от оклада:</w:t>
      </w:r>
    </w:p>
    <w:p w:rsidR="00162B3D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 года до 3 лет – 10 процентов;</w:t>
      </w:r>
    </w:p>
    <w:p w:rsidR="00162B3D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3 лет до 5 лет – 15 процентов;</w:t>
      </w:r>
    </w:p>
    <w:p w:rsidR="00162B3D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5 лет до 10 лет – 20 процентов;</w:t>
      </w:r>
    </w:p>
    <w:p w:rsidR="00162B3D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свыше 10 лет – 30 процентов.</w:t>
      </w:r>
    </w:p>
    <w:p w:rsidR="00111715" w:rsidRDefault="00111715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стаж работы (общую продолжительность) работы для установления ежемесячной надбавки к должностному окладу за выслугу лет включаются периоды работы в органах государственной власти, территориальных органах федеральной власти, органах местного самоуправления, подведомственных государственных (муниципальных) учреждениях </w:t>
      </w:r>
      <w:r w:rsidR="00032532">
        <w:rPr>
          <w:rFonts w:ascii="Times New Roman" w:hAnsi="Times New Roman" w:cs="Times New Roman"/>
          <w:sz w:val="26"/>
          <w:szCs w:val="24"/>
        </w:rPr>
        <w:t>(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 w:rsidR="00032532">
        <w:rPr>
          <w:rFonts w:ascii="Times New Roman" w:hAnsi="Times New Roman" w:cs="Times New Roman"/>
          <w:sz w:val="26"/>
          <w:szCs w:val="24"/>
        </w:rPr>
        <w:t>соответствующему</w:t>
      </w:r>
      <w:r>
        <w:rPr>
          <w:rFonts w:ascii="Times New Roman" w:hAnsi="Times New Roman" w:cs="Times New Roman"/>
          <w:sz w:val="26"/>
          <w:szCs w:val="24"/>
        </w:rPr>
        <w:t xml:space="preserve"> направлению</w:t>
      </w:r>
      <w:r w:rsidR="00032532">
        <w:rPr>
          <w:rFonts w:ascii="Times New Roman" w:hAnsi="Times New Roman" w:cs="Times New Roman"/>
          <w:sz w:val="26"/>
          <w:szCs w:val="24"/>
        </w:rPr>
        <w:t xml:space="preserve"> деятельности)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162B3D" w:rsidRDefault="00162B3D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4.8. В целях поощрения работников за выполненную работу устанавливается премия</w:t>
      </w:r>
      <w:r w:rsidR="00344B71">
        <w:rPr>
          <w:rFonts w:ascii="Times New Roman" w:hAnsi="Times New Roman" w:cs="Times New Roman"/>
          <w:sz w:val="26"/>
          <w:szCs w:val="24"/>
        </w:rPr>
        <w:t xml:space="preserve"> по итогам работы за месяц, </w:t>
      </w:r>
      <w:r w:rsidR="00591393">
        <w:rPr>
          <w:rFonts w:ascii="Times New Roman" w:hAnsi="Times New Roman" w:cs="Times New Roman"/>
          <w:sz w:val="26"/>
          <w:szCs w:val="24"/>
        </w:rPr>
        <w:t xml:space="preserve">согласно </w:t>
      </w:r>
      <w:r w:rsidR="004D0511">
        <w:rPr>
          <w:rFonts w:ascii="Times New Roman" w:hAnsi="Times New Roman" w:cs="Times New Roman"/>
          <w:sz w:val="26"/>
          <w:szCs w:val="24"/>
        </w:rPr>
        <w:t>Положени</w:t>
      </w:r>
      <w:r w:rsidR="00591393">
        <w:rPr>
          <w:rFonts w:ascii="Times New Roman" w:hAnsi="Times New Roman" w:cs="Times New Roman"/>
          <w:sz w:val="26"/>
          <w:szCs w:val="24"/>
        </w:rPr>
        <w:t>ю</w:t>
      </w:r>
      <w:r w:rsidR="004D0511">
        <w:rPr>
          <w:rFonts w:ascii="Times New Roman" w:hAnsi="Times New Roman" w:cs="Times New Roman"/>
          <w:sz w:val="26"/>
          <w:szCs w:val="24"/>
        </w:rPr>
        <w:t xml:space="preserve"> о премировании работников ЕДДС</w:t>
      </w:r>
      <w:r w:rsidR="00591393">
        <w:rPr>
          <w:rFonts w:ascii="Times New Roman" w:hAnsi="Times New Roman" w:cs="Times New Roman"/>
          <w:sz w:val="26"/>
          <w:szCs w:val="24"/>
        </w:rPr>
        <w:t xml:space="preserve"> (</w:t>
      </w:r>
      <w:r w:rsidR="004D0511">
        <w:rPr>
          <w:rFonts w:ascii="Times New Roman" w:hAnsi="Times New Roman" w:cs="Times New Roman"/>
          <w:sz w:val="26"/>
          <w:szCs w:val="24"/>
        </w:rPr>
        <w:t>приложени</w:t>
      </w:r>
      <w:r w:rsidR="00591393">
        <w:rPr>
          <w:rFonts w:ascii="Times New Roman" w:hAnsi="Times New Roman" w:cs="Times New Roman"/>
          <w:sz w:val="26"/>
          <w:szCs w:val="24"/>
        </w:rPr>
        <w:t>е</w:t>
      </w:r>
      <w:r w:rsidR="004D0511">
        <w:rPr>
          <w:rFonts w:ascii="Times New Roman" w:hAnsi="Times New Roman" w:cs="Times New Roman"/>
          <w:sz w:val="26"/>
          <w:szCs w:val="24"/>
        </w:rPr>
        <w:t xml:space="preserve"> 1 к данному Положени</w:t>
      </w:r>
      <w:r w:rsidR="00591393">
        <w:rPr>
          <w:rFonts w:ascii="Times New Roman" w:hAnsi="Times New Roman" w:cs="Times New Roman"/>
          <w:sz w:val="26"/>
          <w:szCs w:val="24"/>
        </w:rPr>
        <w:t>ю)</w:t>
      </w:r>
      <w:r w:rsidR="004D0511">
        <w:rPr>
          <w:rFonts w:ascii="Times New Roman" w:hAnsi="Times New Roman" w:cs="Times New Roman"/>
          <w:sz w:val="26"/>
          <w:szCs w:val="24"/>
        </w:rPr>
        <w:t>.</w:t>
      </w:r>
    </w:p>
    <w:p w:rsidR="00146E03" w:rsidRDefault="00146E03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4.9. Выплаты стимулирующего характера производятся в пределах бюджетных ассигнований на оплату труда работников ЕДДС.</w:t>
      </w:r>
      <w:r w:rsidR="004D0511">
        <w:rPr>
          <w:rFonts w:ascii="Times New Roman" w:hAnsi="Times New Roman" w:cs="Times New Roman"/>
          <w:sz w:val="26"/>
          <w:szCs w:val="24"/>
        </w:rPr>
        <w:t xml:space="preserve"> </w:t>
      </w:r>
    </w:p>
    <w:p w:rsidR="00146E03" w:rsidRDefault="00146E03" w:rsidP="00A51446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</w:p>
    <w:p w:rsidR="00146E03" w:rsidRDefault="00146E03" w:rsidP="00146E03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Основные подходы к формированию фонда оплаты труда работников ЕДДС</w:t>
      </w:r>
    </w:p>
    <w:p w:rsidR="00146E03" w:rsidRDefault="00146E03" w:rsidP="00514724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Фонд оплаты труда работников </w:t>
      </w:r>
      <w:r w:rsidR="00514724">
        <w:rPr>
          <w:rFonts w:ascii="Times New Roman" w:hAnsi="Times New Roman" w:cs="Times New Roman"/>
          <w:sz w:val="26"/>
          <w:szCs w:val="24"/>
        </w:rPr>
        <w:t>ЕДДС формируется в пределах доведенных бюджетных ассигнований из городского бюджета.</w:t>
      </w:r>
    </w:p>
    <w:p w:rsidR="00286185" w:rsidRDefault="00286185" w:rsidP="00286185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6"/>
          <w:szCs w:val="24"/>
        </w:rPr>
      </w:pPr>
    </w:p>
    <w:p w:rsidR="00674847" w:rsidRDefault="00674847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</w:pPr>
    </w:p>
    <w:p w:rsidR="00514724" w:rsidRDefault="00514724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514724">
        <w:rPr>
          <w:rFonts w:ascii="Times New Roman" w:hAnsi="Times New Roman" w:cs="Times New Roman"/>
          <w:sz w:val="26"/>
          <w:szCs w:val="24"/>
        </w:rPr>
        <w:lastRenderedPageBreak/>
        <w:t>Приложение</w:t>
      </w:r>
      <w:r w:rsidR="00EF2144">
        <w:rPr>
          <w:rFonts w:ascii="Times New Roman" w:hAnsi="Times New Roman" w:cs="Times New Roman"/>
          <w:sz w:val="26"/>
          <w:szCs w:val="24"/>
        </w:rPr>
        <w:t xml:space="preserve"> 1</w:t>
      </w:r>
      <w:r w:rsidRPr="00514724">
        <w:rPr>
          <w:rFonts w:ascii="Times New Roman" w:hAnsi="Times New Roman" w:cs="Times New Roman"/>
          <w:sz w:val="26"/>
          <w:szCs w:val="24"/>
        </w:rPr>
        <w:t xml:space="preserve"> </w:t>
      </w:r>
    </w:p>
    <w:p w:rsidR="00EF2144" w:rsidRDefault="00514724" w:rsidP="00EF21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к </w:t>
      </w:r>
      <w:r w:rsidR="00EF2144">
        <w:rPr>
          <w:rFonts w:ascii="Times New Roman" w:hAnsi="Times New Roman" w:cs="Times New Roman"/>
          <w:sz w:val="26"/>
          <w:szCs w:val="24"/>
        </w:rPr>
        <w:t>П</w:t>
      </w:r>
      <w:r>
        <w:rPr>
          <w:rFonts w:ascii="Times New Roman" w:hAnsi="Times New Roman" w:cs="Times New Roman"/>
          <w:sz w:val="26"/>
          <w:szCs w:val="24"/>
        </w:rPr>
        <w:t xml:space="preserve">оложению </w:t>
      </w:r>
      <w:r w:rsidR="00EF2144">
        <w:rPr>
          <w:rFonts w:ascii="Times New Roman" w:hAnsi="Times New Roman" w:cs="Times New Roman"/>
          <w:sz w:val="26"/>
          <w:szCs w:val="24"/>
        </w:rPr>
        <w:t>по оплате труда</w:t>
      </w:r>
    </w:p>
    <w:p w:rsidR="00EF2144" w:rsidRDefault="00EF2144" w:rsidP="00EF21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работников </w:t>
      </w:r>
      <w:proofErr w:type="gramStart"/>
      <w:r>
        <w:rPr>
          <w:rFonts w:ascii="Times New Roman" w:hAnsi="Times New Roman" w:cs="Times New Roman"/>
          <w:sz w:val="26"/>
          <w:szCs w:val="24"/>
        </w:rPr>
        <w:t>единой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дежурно-</w:t>
      </w:r>
    </w:p>
    <w:p w:rsidR="00EF2144" w:rsidRDefault="00EF2144" w:rsidP="00EF21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диспетчерской службы </w:t>
      </w:r>
      <w:proofErr w:type="gramStart"/>
      <w:r>
        <w:rPr>
          <w:rFonts w:ascii="Times New Roman" w:hAnsi="Times New Roman" w:cs="Times New Roman"/>
          <w:sz w:val="26"/>
          <w:szCs w:val="24"/>
        </w:rPr>
        <w:t>муниципального</w:t>
      </w:r>
      <w:proofErr w:type="gramEnd"/>
    </w:p>
    <w:p w:rsidR="00EF2144" w:rsidRDefault="00EF2144" w:rsidP="00EF21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образования город Сорск</w:t>
      </w:r>
    </w:p>
    <w:p w:rsidR="00EF2144" w:rsidRDefault="00EF2144" w:rsidP="00EF214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</w:p>
    <w:p w:rsidR="00EF2144" w:rsidRDefault="00EF2144" w:rsidP="00EF21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EF2144" w:rsidRDefault="00EF2144" w:rsidP="00EF21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Положение</w:t>
      </w:r>
    </w:p>
    <w:p w:rsidR="005859D2" w:rsidRDefault="005859D2" w:rsidP="005859D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премировании работников </w:t>
      </w:r>
      <w:proofErr w:type="gramStart"/>
      <w:r>
        <w:rPr>
          <w:rFonts w:ascii="Times New Roman" w:hAnsi="Times New Roman" w:cs="Times New Roman"/>
          <w:sz w:val="26"/>
          <w:szCs w:val="24"/>
        </w:rPr>
        <w:t>единой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дежурно-диспетчерской</w:t>
      </w:r>
    </w:p>
    <w:p w:rsidR="005859D2" w:rsidRDefault="005859D2" w:rsidP="005859D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службы муниципального образования город Сорск</w:t>
      </w:r>
    </w:p>
    <w:p w:rsidR="00EF2144" w:rsidRDefault="00EF2144" w:rsidP="00EF21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5859D2" w:rsidRDefault="005859D2" w:rsidP="00EF21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</w:t>
      </w:r>
      <w:r w:rsidR="00045E10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Общие положения</w:t>
      </w:r>
    </w:p>
    <w:p w:rsidR="005859D2" w:rsidRDefault="00DB6A1B" w:rsidP="00DB6A1B">
      <w:pPr>
        <w:pStyle w:val="ConsPlusNormal"/>
        <w:widowControl/>
        <w:numPr>
          <w:ilvl w:val="1"/>
          <w:numId w:val="4"/>
        </w:numPr>
        <w:ind w:left="0"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Положение определяет основания, порядок и условия премирования по результатам работы работников единой дежурно-диспетчерской службы муниципального образования город Сорск (далее ЕДДС).</w:t>
      </w:r>
    </w:p>
    <w:p w:rsidR="00DB6A1B" w:rsidRDefault="00DB6A1B" w:rsidP="00DB6A1B">
      <w:pPr>
        <w:pStyle w:val="ConsPlusNormal"/>
        <w:widowControl/>
        <w:numPr>
          <w:ilvl w:val="1"/>
          <w:numId w:val="4"/>
        </w:numPr>
        <w:ind w:left="0"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Настоящее Положение разработано в соответствии с п.4.8. раздела 4 Положения по оплате труда работников единой дежурно-диспетчерской службы муниципального образования город Сорск.</w:t>
      </w:r>
    </w:p>
    <w:p w:rsidR="00045E10" w:rsidRDefault="00045E10" w:rsidP="00045E1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045E10" w:rsidRDefault="00045E10" w:rsidP="00045E10">
      <w:pPr>
        <w:pStyle w:val="ConsPlusNormal"/>
        <w:widowControl/>
        <w:numPr>
          <w:ilvl w:val="0"/>
          <w:numId w:val="4"/>
        </w:numPr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Порядок и условия премирования по результатам работы</w:t>
      </w:r>
      <w:r w:rsidR="00DC21C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045E10" w:rsidRDefault="00045E10" w:rsidP="00045E10">
      <w:pPr>
        <w:pStyle w:val="ConsPlusNormal"/>
        <w:widowControl/>
        <w:numPr>
          <w:ilvl w:val="1"/>
          <w:numId w:val="4"/>
        </w:numPr>
        <w:ind w:left="0"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Премирование по результатам работы работников ЕДДС осуществляется в целях материального стимулирования, входит в систему оплаты труда и выплачивается при добросовестном выполнении возложенных на них служебных обязанностей.</w:t>
      </w:r>
    </w:p>
    <w:p w:rsidR="00344B71" w:rsidRDefault="00344B71" w:rsidP="00045E10">
      <w:pPr>
        <w:pStyle w:val="ConsPlusNormal"/>
        <w:widowControl/>
        <w:numPr>
          <w:ilvl w:val="1"/>
          <w:numId w:val="4"/>
        </w:numPr>
        <w:ind w:left="0"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Основными условиями и показателями премирования работников ЕДДС являются: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своевременное и качественное выполнение трудовых обязанностей, предусмотренных трудовым договором и должностной инструкцией;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соблюдение трудовой дисциплины;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за выполнение особо важных и срочных работ;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проведение качественно и на высоком профессиональном уровне мероприятий.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2.3. Премирование по результатам работы производится ежемесячно.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2.4. Размер премии по результатам работы устанавливается </w:t>
      </w:r>
      <w:r w:rsidR="0047548B">
        <w:rPr>
          <w:rFonts w:ascii="Times New Roman" w:hAnsi="Times New Roman" w:cs="Times New Roman"/>
          <w:sz w:val="26"/>
          <w:szCs w:val="24"/>
        </w:rPr>
        <w:t>до 30</w:t>
      </w:r>
      <w:r>
        <w:rPr>
          <w:rFonts w:ascii="Times New Roman" w:hAnsi="Times New Roman" w:cs="Times New Roman"/>
          <w:sz w:val="26"/>
          <w:szCs w:val="24"/>
        </w:rPr>
        <w:t xml:space="preserve"> процент</w:t>
      </w:r>
      <w:r w:rsidR="0047548B">
        <w:rPr>
          <w:rFonts w:ascii="Times New Roman" w:hAnsi="Times New Roman" w:cs="Times New Roman"/>
          <w:sz w:val="26"/>
          <w:szCs w:val="24"/>
        </w:rPr>
        <w:t>ов</w:t>
      </w:r>
      <w:r>
        <w:rPr>
          <w:rFonts w:ascii="Times New Roman" w:hAnsi="Times New Roman" w:cs="Times New Roman"/>
          <w:sz w:val="26"/>
          <w:szCs w:val="24"/>
        </w:rPr>
        <w:t xml:space="preserve"> к должностному окладу.</w:t>
      </w:r>
    </w:p>
    <w:p w:rsidR="00344B71" w:rsidRDefault="00344B71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47548B">
        <w:rPr>
          <w:rFonts w:ascii="Times New Roman" w:hAnsi="Times New Roman" w:cs="Times New Roman"/>
          <w:sz w:val="26"/>
          <w:szCs w:val="24"/>
        </w:rPr>
        <w:t>2.5. Начисление премии по результатам работы производится за фактически отработанное время в премируемом периоде.</w:t>
      </w:r>
    </w:p>
    <w:p w:rsidR="0047548B" w:rsidRDefault="0047548B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2.6.</w:t>
      </w:r>
      <w:r w:rsidR="00C6628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Премирование работников ЕДДС осуществляется на основании </w:t>
      </w:r>
      <w:r w:rsidR="00233FBA">
        <w:rPr>
          <w:rFonts w:ascii="Times New Roman" w:hAnsi="Times New Roman" w:cs="Times New Roman"/>
          <w:sz w:val="26"/>
          <w:szCs w:val="24"/>
        </w:rPr>
        <w:t>приказа директора ЕДДС.</w:t>
      </w:r>
    </w:p>
    <w:p w:rsidR="00233FBA" w:rsidRDefault="00233FBA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2.7. Снижение размеров премии по результатам работы производится:</w:t>
      </w:r>
    </w:p>
    <w:p w:rsidR="00233FBA" w:rsidRDefault="00A160F5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</w:t>
      </w:r>
      <w:r w:rsidR="003D5183">
        <w:rPr>
          <w:rFonts w:ascii="Times New Roman" w:hAnsi="Times New Roman" w:cs="Times New Roman"/>
          <w:sz w:val="26"/>
          <w:szCs w:val="24"/>
        </w:rPr>
        <w:t>о 100 процентов:</w:t>
      </w:r>
    </w:p>
    <w:p w:rsidR="003D5183" w:rsidRDefault="003D5183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работникам ЕДДС, привлеченным к дисциплинарной ответственности;</w:t>
      </w:r>
    </w:p>
    <w:p w:rsidR="003D5183" w:rsidRDefault="003D5183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 случае нарушения правил охраны труда, повлекших за собой серьезные последствия;</w:t>
      </w:r>
    </w:p>
    <w:p w:rsidR="003D5183" w:rsidRDefault="003D5183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при наличии претензий к работе со стороны руководства, повлекших для органа местного самоуправления города Сорска штрафы, пени, неустойки.</w:t>
      </w:r>
    </w:p>
    <w:p w:rsidR="003D5183" w:rsidRDefault="00A160F5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</w:t>
      </w:r>
      <w:r w:rsidR="003D5183">
        <w:rPr>
          <w:rFonts w:ascii="Times New Roman" w:hAnsi="Times New Roman" w:cs="Times New Roman"/>
          <w:sz w:val="26"/>
          <w:szCs w:val="24"/>
        </w:rPr>
        <w:t>о 75 процентов:</w:t>
      </w:r>
    </w:p>
    <w:p w:rsidR="00233FBA" w:rsidRDefault="001D6EFB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 случае существенного нарушения трудовой дисциплины;</w:t>
      </w:r>
    </w:p>
    <w:p w:rsidR="001D6EFB" w:rsidRDefault="001D6EFB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 случае некачественного и не в полном объеме выполнения трудовых обязанностей, предусмотренных трудовым договором и должностной инструкцией.</w:t>
      </w:r>
    </w:p>
    <w:p w:rsidR="00A160F5" w:rsidRDefault="00A160F5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33246">
        <w:rPr>
          <w:rFonts w:ascii="Times New Roman" w:hAnsi="Times New Roman" w:cs="Times New Roman"/>
          <w:sz w:val="26"/>
          <w:szCs w:val="24"/>
        </w:rPr>
        <w:t>До 50 процентов:</w:t>
      </w:r>
    </w:p>
    <w:p w:rsidR="00433246" w:rsidRPr="00433246" w:rsidRDefault="00433246" w:rsidP="004332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33246">
        <w:rPr>
          <w:rFonts w:ascii="Times New Roman" w:hAnsi="Times New Roman" w:cs="Times New Roman"/>
          <w:sz w:val="26"/>
          <w:szCs w:val="24"/>
        </w:rPr>
        <w:lastRenderedPageBreak/>
        <w:t>при наличии замечаний по выполнению письменных поручений руководства;</w:t>
      </w:r>
    </w:p>
    <w:p w:rsidR="00433246" w:rsidRDefault="00433246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33246">
        <w:rPr>
          <w:rFonts w:ascii="Times New Roman" w:hAnsi="Times New Roman" w:cs="Times New Roman"/>
          <w:sz w:val="26"/>
          <w:szCs w:val="24"/>
        </w:rPr>
        <w:t>при наличии обоснованных жалоб граждан на действия (бездействие) муниципального служащего.</w:t>
      </w:r>
    </w:p>
    <w:p w:rsidR="00A160F5" w:rsidRDefault="00A160F5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До 25 процентов:</w:t>
      </w:r>
    </w:p>
    <w:p w:rsidR="00A160F5" w:rsidRDefault="00A160F5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при незначительных упущениях в работе, не приведших к негативным </w:t>
      </w:r>
      <w:r w:rsidR="00D037E1">
        <w:rPr>
          <w:rFonts w:ascii="Times New Roman" w:hAnsi="Times New Roman" w:cs="Times New Roman"/>
          <w:sz w:val="26"/>
          <w:szCs w:val="24"/>
        </w:rPr>
        <w:t>последствиям.</w:t>
      </w:r>
    </w:p>
    <w:p w:rsidR="00233FBA" w:rsidRDefault="00233FBA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</w:t>
      </w:r>
      <w:r w:rsidR="00D037E1">
        <w:rPr>
          <w:rFonts w:ascii="Times New Roman" w:hAnsi="Times New Roman" w:cs="Times New Roman"/>
          <w:sz w:val="26"/>
          <w:szCs w:val="24"/>
        </w:rPr>
        <w:t>8</w:t>
      </w:r>
      <w:r>
        <w:rPr>
          <w:rFonts w:ascii="Times New Roman" w:hAnsi="Times New Roman" w:cs="Times New Roman"/>
          <w:sz w:val="26"/>
          <w:szCs w:val="24"/>
        </w:rPr>
        <w:t xml:space="preserve">. Снижение размеров премии по результатам работы, в том числе с привлечением к дисциплинарной ответственности, </w:t>
      </w:r>
      <w:r w:rsidR="0049178E">
        <w:rPr>
          <w:rFonts w:ascii="Times New Roman" w:hAnsi="Times New Roman" w:cs="Times New Roman"/>
          <w:sz w:val="26"/>
          <w:szCs w:val="24"/>
        </w:rPr>
        <w:t>оформляется приказом директора ЕДДС с указанием причин и конкретного размера (в процентах) снижения премии.</w:t>
      </w:r>
    </w:p>
    <w:p w:rsidR="0049178E" w:rsidRDefault="0049178E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2.9. Снижение премии производится за месяц, в котором допущен проступок или за месяц, в котором он выявлен.</w:t>
      </w:r>
    </w:p>
    <w:p w:rsidR="0049178E" w:rsidRDefault="0049178E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2.10. Выплата премий по результатам работы производится с учетом районного коэффициента и процентной надбавки к заработной плате за стаж работы в Республике Хакасия.</w:t>
      </w:r>
    </w:p>
    <w:p w:rsidR="0049178E" w:rsidRDefault="0049178E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2.11. Ежемесячное премирование работников ЕДДС, проработавших неполный месяц и уволенных в связи с сокращением численности, по состоянию здоровья в соответствии с медицинским заключением, в связи с переводом на другую работу, поступлением в учебное заведение, уходом на пенсию, призывом на военную службу, производится пропорционально отработанному времени.</w:t>
      </w:r>
    </w:p>
    <w:p w:rsidR="0049178E" w:rsidRDefault="0049178E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2.12. Работникам </w:t>
      </w:r>
      <w:r w:rsidR="0094139E">
        <w:rPr>
          <w:rFonts w:ascii="Times New Roman" w:hAnsi="Times New Roman" w:cs="Times New Roman"/>
          <w:sz w:val="26"/>
          <w:szCs w:val="24"/>
        </w:rPr>
        <w:t>ЕДДС, уволенным с работы по другим основаниям до окончания месяца, ежемесячная премия не выплачивается.</w:t>
      </w:r>
    </w:p>
    <w:p w:rsidR="00DC21CB" w:rsidRDefault="00DC21CB" w:rsidP="00344B7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DC21CB" w:rsidRDefault="00DC21CB" w:rsidP="00DC21CB">
      <w:pPr>
        <w:pStyle w:val="ConsPlusNormal"/>
        <w:widowControl/>
        <w:ind w:left="39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514724" w:rsidRPr="00514724" w:rsidRDefault="00514724" w:rsidP="0067484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514724" w:rsidRPr="00514724" w:rsidSect="00622E93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475AB0"/>
    <w:multiLevelType w:val="hybridMultilevel"/>
    <w:tmpl w:val="42A07B3C"/>
    <w:lvl w:ilvl="0" w:tplc="19F2A61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B931246"/>
    <w:multiLevelType w:val="hybridMultilevel"/>
    <w:tmpl w:val="5E5E9C94"/>
    <w:lvl w:ilvl="0" w:tplc="C5B2D37E">
      <w:start w:val="1"/>
      <w:numFmt w:val="bullet"/>
      <w:lvlText w:val=""/>
      <w:lvlJc w:val="left"/>
      <w:pPr>
        <w:tabs>
          <w:tab w:val="num" w:pos="1971"/>
        </w:tabs>
        <w:ind w:left="19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EC2846"/>
    <w:multiLevelType w:val="multilevel"/>
    <w:tmpl w:val="A476BB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65EF53D1"/>
    <w:multiLevelType w:val="multilevel"/>
    <w:tmpl w:val="EEB66B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1E2B"/>
    <w:rsid w:val="000049EC"/>
    <w:rsid w:val="00016034"/>
    <w:rsid w:val="00025B4F"/>
    <w:rsid w:val="00032532"/>
    <w:rsid w:val="00033715"/>
    <w:rsid w:val="00045E10"/>
    <w:rsid w:val="000666EA"/>
    <w:rsid w:val="000708C4"/>
    <w:rsid w:val="00083304"/>
    <w:rsid w:val="000F42E9"/>
    <w:rsid w:val="000F7E80"/>
    <w:rsid w:val="00111715"/>
    <w:rsid w:val="00144BDA"/>
    <w:rsid w:val="00146E03"/>
    <w:rsid w:val="0015593B"/>
    <w:rsid w:val="00162B3D"/>
    <w:rsid w:val="001642D3"/>
    <w:rsid w:val="00192F03"/>
    <w:rsid w:val="00196C3D"/>
    <w:rsid w:val="001A508F"/>
    <w:rsid w:val="001A620A"/>
    <w:rsid w:val="001C6B38"/>
    <w:rsid w:val="001D6EFB"/>
    <w:rsid w:val="00233FBA"/>
    <w:rsid w:val="00242825"/>
    <w:rsid w:val="00255318"/>
    <w:rsid w:val="00286185"/>
    <w:rsid w:val="002A2387"/>
    <w:rsid w:val="002C78ED"/>
    <w:rsid w:val="002D3791"/>
    <w:rsid w:val="002E145D"/>
    <w:rsid w:val="00323544"/>
    <w:rsid w:val="00344B71"/>
    <w:rsid w:val="00356011"/>
    <w:rsid w:val="00371EF0"/>
    <w:rsid w:val="003B256F"/>
    <w:rsid w:val="003D5183"/>
    <w:rsid w:val="003D64D0"/>
    <w:rsid w:val="003F1E81"/>
    <w:rsid w:val="00426DD8"/>
    <w:rsid w:val="00432AEF"/>
    <w:rsid w:val="00433246"/>
    <w:rsid w:val="00474BB4"/>
    <w:rsid w:val="0047548B"/>
    <w:rsid w:val="004866FC"/>
    <w:rsid w:val="0049178E"/>
    <w:rsid w:val="004D0511"/>
    <w:rsid w:val="004E2628"/>
    <w:rsid w:val="00514724"/>
    <w:rsid w:val="005246E9"/>
    <w:rsid w:val="00542D48"/>
    <w:rsid w:val="00573950"/>
    <w:rsid w:val="00573A65"/>
    <w:rsid w:val="005859D2"/>
    <w:rsid w:val="00591393"/>
    <w:rsid w:val="005B51E4"/>
    <w:rsid w:val="005D46F7"/>
    <w:rsid w:val="00613E48"/>
    <w:rsid w:val="00622E93"/>
    <w:rsid w:val="00661B4E"/>
    <w:rsid w:val="00674847"/>
    <w:rsid w:val="006A33C5"/>
    <w:rsid w:val="006A707D"/>
    <w:rsid w:val="006B5301"/>
    <w:rsid w:val="006B72D0"/>
    <w:rsid w:val="006D19CE"/>
    <w:rsid w:val="006F6B61"/>
    <w:rsid w:val="00750A18"/>
    <w:rsid w:val="00755191"/>
    <w:rsid w:val="00776D11"/>
    <w:rsid w:val="007C2179"/>
    <w:rsid w:val="00805393"/>
    <w:rsid w:val="00807AFB"/>
    <w:rsid w:val="00827C4F"/>
    <w:rsid w:val="008329E9"/>
    <w:rsid w:val="00854B11"/>
    <w:rsid w:val="00886E74"/>
    <w:rsid w:val="009124F0"/>
    <w:rsid w:val="0094139E"/>
    <w:rsid w:val="00942ABE"/>
    <w:rsid w:val="009A75FA"/>
    <w:rsid w:val="009B4B80"/>
    <w:rsid w:val="009E034D"/>
    <w:rsid w:val="009F3C36"/>
    <w:rsid w:val="00A160F5"/>
    <w:rsid w:val="00A3072C"/>
    <w:rsid w:val="00A3332F"/>
    <w:rsid w:val="00A42C32"/>
    <w:rsid w:val="00A47A72"/>
    <w:rsid w:val="00A51446"/>
    <w:rsid w:val="00A54414"/>
    <w:rsid w:val="00A82C51"/>
    <w:rsid w:val="00AD52D6"/>
    <w:rsid w:val="00AE12EB"/>
    <w:rsid w:val="00B003D3"/>
    <w:rsid w:val="00B33672"/>
    <w:rsid w:val="00B51B8E"/>
    <w:rsid w:val="00B819B5"/>
    <w:rsid w:val="00B95B56"/>
    <w:rsid w:val="00BB1BBD"/>
    <w:rsid w:val="00BB376D"/>
    <w:rsid w:val="00BC1AB1"/>
    <w:rsid w:val="00BE3340"/>
    <w:rsid w:val="00BE489D"/>
    <w:rsid w:val="00BF33AE"/>
    <w:rsid w:val="00C07DED"/>
    <w:rsid w:val="00C262D4"/>
    <w:rsid w:val="00C66287"/>
    <w:rsid w:val="00C76A22"/>
    <w:rsid w:val="00CB5859"/>
    <w:rsid w:val="00CB7FF1"/>
    <w:rsid w:val="00CD5DD8"/>
    <w:rsid w:val="00CD78D5"/>
    <w:rsid w:val="00D00B2D"/>
    <w:rsid w:val="00D037E1"/>
    <w:rsid w:val="00D65351"/>
    <w:rsid w:val="00D94E4F"/>
    <w:rsid w:val="00DA2340"/>
    <w:rsid w:val="00DB23CB"/>
    <w:rsid w:val="00DB6A1B"/>
    <w:rsid w:val="00DC0ED4"/>
    <w:rsid w:val="00DC21CB"/>
    <w:rsid w:val="00DC4A62"/>
    <w:rsid w:val="00DF0C30"/>
    <w:rsid w:val="00E2133D"/>
    <w:rsid w:val="00E33C1A"/>
    <w:rsid w:val="00E37B45"/>
    <w:rsid w:val="00E41E2B"/>
    <w:rsid w:val="00E46DF2"/>
    <w:rsid w:val="00E8041C"/>
    <w:rsid w:val="00EB256E"/>
    <w:rsid w:val="00EC2D12"/>
    <w:rsid w:val="00EC6AC5"/>
    <w:rsid w:val="00EE2FDA"/>
    <w:rsid w:val="00EF2144"/>
    <w:rsid w:val="00F13B58"/>
    <w:rsid w:val="00F83636"/>
    <w:rsid w:val="00FA0827"/>
    <w:rsid w:val="00FA349D"/>
    <w:rsid w:val="00FD12BB"/>
    <w:rsid w:val="00FE09AC"/>
    <w:rsid w:val="00FF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BB"/>
    <w:rPr>
      <w:rFonts w:ascii="Tahoma" w:eastAsia="Calibri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025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7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87</cp:revision>
  <cp:lastPrinted>2017-02-20T07:17:00Z</cp:lastPrinted>
  <dcterms:created xsi:type="dcterms:W3CDTF">2012-02-27T07:59:00Z</dcterms:created>
  <dcterms:modified xsi:type="dcterms:W3CDTF">2017-03-03T03:28:00Z</dcterms:modified>
</cp:coreProperties>
</file>