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8F" w:rsidRDefault="00AA3C8F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-235585</wp:posOffset>
            </wp:positionV>
            <wp:extent cx="544830" cy="685800"/>
            <wp:effectExtent l="19050" t="0" r="762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3C8F" w:rsidRDefault="00AA3C8F" w:rsidP="005229FE">
      <w:pPr>
        <w:ind w:firstLine="397"/>
        <w:jc w:val="center"/>
        <w:rPr>
          <w:b/>
          <w:sz w:val="22"/>
          <w:szCs w:val="22"/>
        </w:rPr>
      </w:pPr>
    </w:p>
    <w:p w:rsidR="00AA3C8F" w:rsidRDefault="00AA3C8F" w:rsidP="005229FE">
      <w:pPr>
        <w:ind w:firstLine="397"/>
        <w:jc w:val="center"/>
        <w:rPr>
          <w:b/>
          <w:sz w:val="22"/>
          <w:szCs w:val="22"/>
        </w:rPr>
      </w:pP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КОНТРОЛЬНО-</w:t>
      </w:r>
      <w:r w:rsidR="00AA3C8F">
        <w:rPr>
          <w:b/>
          <w:sz w:val="22"/>
          <w:szCs w:val="22"/>
        </w:rPr>
        <w:t>СЧЕТНАЯ</w:t>
      </w:r>
      <w:r>
        <w:rPr>
          <w:b/>
          <w:sz w:val="22"/>
          <w:szCs w:val="22"/>
        </w:rPr>
        <w:t xml:space="preserve"> </w:t>
      </w:r>
      <w:r w:rsidR="00AA3C8F">
        <w:rPr>
          <w:b/>
          <w:sz w:val="22"/>
          <w:szCs w:val="22"/>
        </w:rPr>
        <w:t>ПАЛАТА</w:t>
      </w:r>
    </w:p>
    <w:p w:rsidR="00F16615" w:rsidRDefault="00F16615" w:rsidP="005229FE">
      <w:pPr>
        <w:pBdr>
          <w:bottom w:val="single" w:sz="12" w:space="1" w:color="auto"/>
        </w:pBd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ГОРОДА СОРСКА</w:t>
      </w: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ЭКСПЕРТНОЕ ЗАКЛЮЧЕНИЕ</w:t>
      </w: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ГОДОВОЙ ОТЧЕТ ОБ ИСПОЛНЕНИИ БЮДЖЕТА</w:t>
      </w: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МУНИЦИПАЛЬНОГО ОБРАЗОВАНИЯ г. СОРСК</w:t>
      </w: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 201</w:t>
      </w:r>
      <w:r w:rsidR="00AA3C8F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год</w:t>
      </w:r>
    </w:p>
    <w:p w:rsidR="00F16615" w:rsidRDefault="00F16615" w:rsidP="005229FE">
      <w:pPr>
        <w:ind w:firstLine="397"/>
        <w:jc w:val="center"/>
        <w:rPr>
          <w:b/>
          <w:sz w:val="22"/>
          <w:szCs w:val="22"/>
        </w:rPr>
      </w:pPr>
    </w:p>
    <w:p w:rsidR="00982274" w:rsidRDefault="00982274" w:rsidP="005229FE">
      <w:pPr>
        <w:ind w:firstLine="397"/>
        <w:jc w:val="center"/>
        <w:rPr>
          <w:b/>
          <w:sz w:val="22"/>
          <w:szCs w:val="22"/>
        </w:rPr>
      </w:pPr>
    </w:p>
    <w:p w:rsidR="00F16615" w:rsidRDefault="00F16615" w:rsidP="005229FE">
      <w:pPr>
        <w:ind w:firstLine="397"/>
        <w:rPr>
          <w:b/>
          <w:sz w:val="22"/>
          <w:szCs w:val="22"/>
        </w:rPr>
      </w:pPr>
      <w:r>
        <w:rPr>
          <w:b/>
          <w:sz w:val="22"/>
          <w:szCs w:val="22"/>
        </w:rPr>
        <w:t>г. Сорск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2</w:t>
      </w:r>
      <w:r w:rsidR="005C2B15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.04.201</w:t>
      </w:r>
      <w:r w:rsidR="00AA3C8F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г.</w:t>
      </w:r>
    </w:p>
    <w:p w:rsidR="00AA3C8F" w:rsidRPr="00AA3C8F" w:rsidRDefault="00AA3C8F" w:rsidP="005229FE">
      <w:pPr>
        <w:ind w:left="1800" w:firstLine="397"/>
        <w:rPr>
          <w:sz w:val="22"/>
          <w:szCs w:val="22"/>
        </w:rPr>
      </w:pPr>
    </w:p>
    <w:p w:rsidR="00F16615" w:rsidRDefault="00F16615" w:rsidP="005229FE">
      <w:pPr>
        <w:numPr>
          <w:ilvl w:val="0"/>
          <w:numId w:val="1"/>
        </w:numPr>
        <w:ind w:left="1800" w:firstLine="397"/>
        <w:rPr>
          <w:sz w:val="22"/>
          <w:szCs w:val="22"/>
        </w:rPr>
      </w:pPr>
      <w:r>
        <w:rPr>
          <w:b/>
          <w:sz w:val="22"/>
          <w:szCs w:val="22"/>
        </w:rPr>
        <w:t>Общие положения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pacing w:val="8"/>
          <w:sz w:val="22"/>
          <w:szCs w:val="22"/>
        </w:rPr>
      </w:pPr>
      <w:r>
        <w:rPr>
          <w:sz w:val="22"/>
          <w:szCs w:val="22"/>
        </w:rPr>
        <w:t>Заключение контрольно-</w:t>
      </w:r>
      <w:r w:rsidR="00B779ED">
        <w:rPr>
          <w:sz w:val="22"/>
          <w:szCs w:val="22"/>
        </w:rPr>
        <w:t>счетной палаты города</w:t>
      </w:r>
      <w:r>
        <w:rPr>
          <w:sz w:val="22"/>
          <w:szCs w:val="22"/>
        </w:rPr>
        <w:t xml:space="preserve"> Сорска по отчету администрации об исполнении бюджета муниципального образования г. Сорск за 201</w:t>
      </w:r>
      <w:r w:rsidR="00B779ED">
        <w:rPr>
          <w:sz w:val="22"/>
          <w:szCs w:val="22"/>
        </w:rPr>
        <w:t>6</w:t>
      </w:r>
      <w:r>
        <w:rPr>
          <w:sz w:val="22"/>
          <w:szCs w:val="22"/>
        </w:rPr>
        <w:t xml:space="preserve"> год </w:t>
      </w:r>
      <w:r>
        <w:rPr>
          <w:spacing w:val="8"/>
          <w:sz w:val="22"/>
          <w:szCs w:val="22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 №231</w:t>
      </w:r>
      <w:r w:rsidR="00B779ED">
        <w:rPr>
          <w:spacing w:val="8"/>
          <w:sz w:val="22"/>
          <w:szCs w:val="22"/>
        </w:rPr>
        <w:t>(с изменениями), Положением о контроль</w:t>
      </w:r>
      <w:r w:rsidR="005D17A6">
        <w:rPr>
          <w:spacing w:val="8"/>
          <w:sz w:val="22"/>
          <w:szCs w:val="22"/>
        </w:rPr>
        <w:t>но-счетной палате города Сорска, утвержденного решением Совета депутатов г. Сорска от 30.08.2016г №626 (с изменением)</w:t>
      </w:r>
      <w:r>
        <w:rPr>
          <w:spacing w:val="8"/>
          <w:sz w:val="22"/>
          <w:szCs w:val="22"/>
        </w:rPr>
        <w:t xml:space="preserve">. </w:t>
      </w:r>
    </w:p>
    <w:p w:rsidR="00F8340B" w:rsidRDefault="00F16615" w:rsidP="005229FE">
      <w:pPr>
        <w:tabs>
          <w:tab w:val="num" w:pos="360"/>
        </w:tabs>
        <w:ind w:firstLine="397"/>
        <w:jc w:val="both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Заключение подготовлено на основании результатов внешней проверки годовой бюджетной отчетности главных администраторов бюджетных средств</w:t>
      </w:r>
      <w:r w:rsidR="00D63420">
        <w:rPr>
          <w:spacing w:val="8"/>
          <w:sz w:val="22"/>
          <w:szCs w:val="22"/>
        </w:rPr>
        <w:t xml:space="preserve"> (далее – ГАБС)</w:t>
      </w:r>
      <w:r>
        <w:rPr>
          <w:spacing w:val="8"/>
          <w:sz w:val="22"/>
          <w:szCs w:val="22"/>
        </w:rPr>
        <w:t>, проведенной в соответствии со ст.35 Положения о бюджетном процессе в муниципальном образовании город Сорск</w:t>
      </w:r>
      <w:r w:rsidR="00F8340B">
        <w:rPr>
          <w:spacing w:val="8"/>
          <w:sz w:val="22"/>
          <w:szCs w:val="22"/>
        </w:rPr>
        <w:t xml:space="preserve"> и проекта решения об исполнении бюджета муниципального образования города Сорска за 2016 год.</w:t>
      </w:r>
    </w:p>
    <w:p w:rsidR="00F8340B" w:rsidRDefault="00F8340B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F8340B">
        <w:rPr>
          <w:sz w:val="22"/>
          <w:szCs w:val="22"/>
        </w:rPr>
        <w:t xml:space="preserve">Проведена внешняя проверка сводной годовой бюджетной отчетности об исполнении бюджета муниципального образования город </w:t>
      </w:r>
      <w:r>
        <w:rPr>
          <w:sz w:val="22"/>
          <w:szCs w:val="22"/>
        </w:rPr>
        <w:t>Сорск</w:t>
      </w:r>
      <w:r w:rsidRPr="00F8340B">
        <w:rPr>
          <w:sz w:val="22"/>
          <w:szCs w:val="22"/>
        </w:rPr>
        <w:t xml:space="preserve"> за 201</w:t>
      </w:r>
      <w:r>
        <w:rPr>
          <w:sz w:val="22"/>
          <w:szCs w:val="22"/>
        </w:rPr>
        <w:t>6</w:t>
      </w:r>
      <w:r w:rsidRPr="00F8340B">
        <w:rPr>
          <w:sz w:val="22"/>
          <w:szCs w:val="22"/>
        </w:rPr>
        <w:t xml:space="preserve"> год, представленной </w:t>
      </w:r>
      <w:r>
        <w:rPr>
          <w:sz w:val="22"/>
          <w:szCs w:val="22"/>
        </w:rPr>
        <w:t>восемью</w:t>
      </w:r>
      <w:r w:rsidRPr="00F8340B">
        <w:rPr>
          <w:sz w:val="22"/>
          <w:szCs w:val="22"/>
        </w:rPr>
        <w:t xml:space="preserve"> ГАБС, в том числе: </w:t>
      </w:r>
    </w:p>
    <w:p w:rsidR="00F8340B" w:rsidRDefault="00F8340B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-Совет депутатов города Сорска – код администратора 901;</w:t>
      </w:r>
    </w:p>
    <w:p w:rsidR="00F8340B" w:rsidRDefault="00F8340B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-администрация города Сорска – код администратора 902;</w:t>
      </w:r>
    </w:p>
    <w:p w:rsidR="00D63420" w:rsidRDefault="00D63420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-Отдел контрактной службы администрации г. Сорска - код администратора 903;</w:t>
      </w:r>
    </w:p>
    <w:p w:rsidR="00D63420" w:rsidRDefault="00D63420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-Отдел образования администрации г. Сорска -</w:t>
      </w:r>
      <w:r w:rsidRPr="00D63420">
        <w:rPr>
          <w:sz w:val="22"/>
          <w:szCs w:val="22"/>
        </w:rPr>
        <w:t xml:space="preserve"> </w:t>
      </w:r>
      <w:r>
        <w:rPr>
          <w:sz w:val="22"/>
          <w:szCs w:val="22"/>
        </w:rPr>
        <w:t>код администратора 904;</w:t>
      </w:r>
    </w:p>
    <w:p w:rsidR="00D63420" w:rsidRDefault="00D63420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-Управление культуры, молодежи, спорта и туризма администрации г. Сорска -</w:t>
      </w:r>
      <w:r w:rsidRPr="00D63420">
        <w:rPr>
          <w:sz w:val="22"/>
          <w:szCs w:val="22"/>
        </w:rPr>
        <w:t xml:space="preserve"> </w:t>
      </w:r>
      <w:r>
        <w:rPr>
          <w:sz w:val="22"/>
          <w:szCs w:val="22"/>
        </w:rPr>
        <w:t>код администратора 905;</w:t>
      </w:r>
    </w:p>
    <w:p w:rsidR="00D63420" w:rsidRDefault="00D63420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-Отдел по управлению муниципальным имуществом администрации г. Сорска - код администратора 906;</w:t>
      </w:r>
    </w:p>
    <w:p w:rsidR="00D63420" w:rsidRDefault="00D63420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D63420">
        <w:t xml:space="preserve"> </w:t>
      </w:r>
      <w:r w:rsidRPr="00D63420">
        <w:rPr>
          <w:sz w:val="22"/>
          <w:szCs w:val="22"/>
        </w:rPr>
        <w:t>Отдел правового регулирования администрации города Сорска</w:t>
      </w:r>
      <w:r>
        <w:rPr>
          <w:sz w:val="22"/>
          <w:szCs w:val="22"/>
        </w:rPr>
        <w:t xml:space="preserve"> – код администратора 907;</w:t>
      </w:r>
    </w:p>
    <w:p w:rsidR="00D63420" w:rsidRDefault="00D63420" w:rsidP="005229FE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D63420">
        <w:t xml:space="preserve"> </w:t>
      </w:r>
      <w:r w:rsidRPr="00D63420">
        <w:rPr>
          <w:sz w:val="22"/>
          <w:szCs w:val="22"/>
        </w:rPr>
        <w:t>контрольно-счетная палата города Сорска</w:t>
      </w:r>
      <w:r>
        <w:rPr>
          <w:sz w:val="22"/>
          <w:szCs w:val="22"/>
        </w:rPr>
        <w:t xml:space="preserve"> – код администратора 908.</w:t>
      </w:r>
    </w:p>
    <w:p w:rsidR="00F8340B" w:rsidRPr="00B96C57" w:rsidRDefault="00F8340B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F8340B">
        <w:rPr>
          <w:sz w:val="22"/>
          <w:szCs w:val="22"/>
        </w:rPr>
        <w:t xml:space="preserve">В ходе проверки </w:t>
      </w:r>
      <w:r w:rsidR="00AA5829">
        <w:rPr>
          <w:sz w:val="22"/>
          <w:szCs w:val="22"/>
        </w:rPr>
        <w:t xml:space="preserve">сводная </w:t>
      </w:r>
      <w:r w:rsidRPr="00F8340B">
        <w:rPr>
          <w:sz w:val="22"/>
          <w:szCs w:val="22"/>
        </w:rPr>
        <w:t>бюджетная отчетность ГАБС исследована на предмет ее соответствия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по тексту – Инструкция № 191н)</w:t>
      </w:r>
      <w:r w:rsidR="00B96C57">
        <w:rPr>
          <w:sz w:val="22"/>
          <w:szCs w:val="22"/>
        </w:rPr>
        <w:t xml:space="preserve">, </w:t>
      </w:r>
      <w:r w:rsidR="00B96C57" w:rsidRPr="00B96C57">
        <w:rPr>
          <w:rFonts w:eastAsia="Calibri"/>
          <w:sz w:val="22"/>
          <w:szCs w:val="22"/>
        </w:rPr>
        <w:t xml:space="preserve">Письма Министерства финансов Российской  Федерации № </w:t>
      </w:r>
      <w:r w:rsidR="00B96C57">
        <w:rPr>
          <w:rFonts w:eastAsia="Calibri"/>
          <w:sz w:val="22"/>
          <w:szCs w:val="22"/>
        </w:rPr>
        <w:t>02-07-07/5669</w:t>
      </w:r>
      <w:r w:rsidR="00B96C57" w:rsidRPr="00B96C57">
        <w:rPr>
          <w:rFonts w:eastAsia="Calibri"/>
          <w:sz w:val="22"/>
          <w:szCs w:val="22"/>
        </w:rPr>
        <w:t xml:space="preserve">, </w:t>
      </w:r>
      <w:r w:rsidR="00B96C57">
        <w:rPr>
          <w:rFonts w:eastAsia="Calibri"/>
          <w:sz w:val="22"/>
          <w:szCs w:val="22"/>
        </w:rPr>
        <w:t xml:space="preserve">Федерального казначейства №07-04-05/02-120 от 02.02.2017 года </w:t>
      </w:r>
      <w:r w:rsidR="00B96C57" w:rsidRPr="00B96C57">
        <w:rPr>
          <w:rFonts w:eastAsia="Calibri"/>
          <w:sz w:val="22"/>
          <w:szCs w:val="22"/>
        </w:rPr>
        <w:t>«</w:t>
      </w:r>
      <w:r w:rsidR="00B96C57">
        <w:rPr>
          <w:rFonts w:eastAsia="Calibri"/>
          <w:sz w:val="22"/>
          <w:szCs w:val="22"/>
        </w:rPr>
        <w:t>О составлении</w:t>
      </w:r>
      <w:r w:rsidR="00B96C57" w:rsidRPr="00B96C57">
        <w:rPr>
          <w:rFonts w:eastAsia="Calibri"/>
          <w:sz w:val="22"/>
          <w:szCs w:val="22"/>
        </w:rPr>
        <w:t xml:space="preserve"> и представлени</w:t>
      </w:r>
      <w:r w:rsidR="00B96C57">
        <w:rPr>
          <w:rFonts w:eastAsia="Calibri"/>
          <w:sz w:val="22"/>
          <w:szCs w:val="22"/>
        </w:rPr>
        <w:t>и</w:t>
      </w:r>
      <w:r w:rsidR="00B96C57" w:rsidRPr="00B96C57">
        <w:rPr>
          <w:rFonts w:eastAsia="Calibri"/>
          <w:sz w:val="22"/>
          <w:szCs w:val="22"/>
        </w:rPr>
        <w:t xml:space="preserve"> годовой бюджетной отчетности и сводной бухгалтерской отчетности государственных бюджетных и автономных учреждений главными администраторами средств федерального бюджета за 201</w:t>
      </w:r>
      <w:r w:rsidR="00B96C57">
        <w:rPr>
          <w:rFonts w:eastAsia="Calibri"/>
          <w:sz w:val="22"/>
          <w:szCs w:val="22"/>
        </w:rPr>
        <w:t>6</w:t>
      </w:r>
      <w:r w:rsidR="00B96C57" w:rsidRPr="00B96C57">
        <w:rPr>
          <w:rFonts w:eastAsia="Calibri"/>
          <w:sz w:val="22"/>
          <w:szCs w:val="22"/>
        </w:rPr>
        <w:t xml:space="preserve"> год»</w:t>
      </w:r>
      <w:r w:rsidR="00B96C57">
        <w:rPr>
          <w:rFonts w:eastAsia="Calibri"/>
          <w:sz w:val="22"/>
          <w:szCs w:val="22"/>
        </w:rPr>
        <w:t xml:space="preserve">, </w:t>
      </w:r>
      <w:r w:rsidR="00B96C57" w:rsidRPr="00B96C57">
        <w:rPr>
          <w:rFonts w:eastAsia="Calibri"/>
          <w:sz w:val="22"/>
          <w:szCs w:val="22"/>
        </w:rPr>
        <w:t xml:space="preserve">Письма Министерства финансов Российской  Федерации № </w:t>
      </w:r>
      <w:r w:rsidR="00B96C57">
        <w:rPr>
          <w:rFonts w:eastAsia="Calibri"/>
          <w:sz w:val="22"/>
          <w:szCs w:val="22"/>
        </w:rPr>
        <w:t>02-06-07/10292</w:t>
      </w:r>
      <w:r w:rsidR="00B96C57" w:rsidRPr="00B96C57">
        <w:rPr>
          <w:rFonts w:eastAsia="Calibri"/>
          <w:sz w:val="22"/>
          <w:szCs w:val="22"/>
        </w:rPr>
        <w:t xml:space="preserve">, </w:t>
      </w:r>
      <w:r w:rsidR="00B96C57">
        <w:rPr>
          <w:rFonts w:eastAsia="Calibri"/>
          <w:sz w:val="22"/>
          <w:szCs w:val="22"/>
        </w:rPr>
        <w:t>Федерального казначейства №07-04-05/02-174 от 17.02.2017 года «В дополнение к совместным письмам Минфина России и Федерального казначейства от 02.02.2017 №02-07-07/5671 и №07-04-05/02-121, от</w:t>
      </w:r>
      <w:r w:rsidR="005D17A6">
        <w:rPr>
          <w:rFonts w:eastAsia="Calibri"/>
          <w:sz w:val="22"/>
          <w:szCs w:val="22"/>
        </w:rPr>
        <w:t xml:space="preserve"> </w:t>
      </w:r>
      <w:r w:rsidR="00B96C57">
        <w:rPr>
          <w:rFonts w:eastAsia="Calibri"/>
          <w:sz w:val="22"/>
          <w:szCs w:val="22"/>
        </w:rPr>
        <w:t>02.02.2017 №02-07-07/5669</w:t>
      </w:r>
      <w:r w:rsidR="005D17A6">
        <w:rPr>
          <w:rFonts w:eastAsia="Calibri"/>
          <w:sz w:val="22"/>
          <w:szCs w:val="22"/>
        </w:rPr>
        <w:t xml:space="preserve"> и №07-04-05/02-120</w:t>
      </w:r>
      <w:r w:rsidR="00306057">
        <w:rPr>
          <w:rFonts w:eastAsia="Calibri"/>
          <w:sz w:val="22"/>
          <w:szCs w:val="22"/>
        </w:rPr>
        <w:t>, Положения «О бюджетном процессе в муниципальном образовании город Сорск», утвержденного решением Совета депутатов г. Сорска от 29.10.2013 года №231 (с изменениями)</w:t>
      </w:r>
      <w:r w:rsidR="007C2DD5">
        <w:rPr>
          <w:rFonts w:eastAsia="Calibri"/>
          <w:sz w:val="22"/>
          <w:szCs w:val="22"/>
        </w:rPr>
        <w:t xml:space="preserve"> (далее – Положения о бюджетном процессе)</w:t>
      </w:r>
      <w:r w:rsidR="00306057">
        <w:rPr>
          <w:rFonts w:eastAsia="Calibri"/>
          <w:sz w:val="22"/>
          <w:szCs w:val="22"/>
        </w:rPr>
        <w:t xml:space="preserve">. </w:t>
      </w:r>
      <w:r w:rsidR="005D17A6">
        <w:rPr>
          <w:rFonts w:eastAsia="Calibri"/>
          <w:sz w:val="22"/>
          <w:szCs w:val="22"/>
        </w:rPr>
        <w:t xml:space="preserve"> </w:t>
      </w:r>
    </w:p>
    <w:p w:rsidR="00555224" w:rsidRDefault="00555224" w:rsidP="005229FE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397"/>
        <w:jc w:val="center"/>
        <w:rPr>
          <w:b/>
        </w:rPr>
      </w:pPr>
      <w:r w:rsidRPr="00555224">
        <w:rPr>
          <w:b/>
        </w:rPr>
        <w:t xml:space="preserve">Установление полноты и соответствия нормативным требованиям составления и представления </w:t>
      </w:r>
      <w:r w:rsidR="00734A68">
        <w:rPr>
          <w:b/>
        </w:rPr>
        <w:t xml:space="preserve">сводной </w:t>
      </w:r>
      <w:r w:rsidRPr="00555224">
        <w:rPr>
          <w:b/>
        </w:rPr>
        <w:t>бюджетной отчетности.</w:t>
      </w:r>
    </w:p>
    <w:p w:rsidR="00036DF4" w:rsidRDefault="00306057" w:rsidP="005229FE">
      <w:pPr>
        <w:pStyle w:val="a4"/>
        <w:autoSpaceDE w:val="0"/>
        <w:autoSpaceDN w:val="0"/>
        <w:adjustRightInd w:val="0"/>
        <w:ind w:left="0" w:firstLine="397"/>
        <w:jc w:val="both"/>
        <w:sectPr w:rsidR="00036DF4" w:rsidSect="005229FE">
          <w:footerReference w:type="default" r:id="rId9"/>
          <w:pgSz w:w="16838" w:h="11906" w:orient="landscape"/>
          <w:pgMar w:top="851" w:right="851" w:bottom="851" w:left="1418" w:header="170" w:footer="170" w:gutter="0"/>
          <w:cols w:num="2" w:space="708"/>
          <w:docGrid w:linePitch="360"/>
        </w:sectPr>
      </w:pPr>
      <w:r w:rsidRPr="00306057">
        <w:t>Отчет об исполнении бюджета МО г. Сорск</w:t>
      </w:r>
      <w:r>
        <w:t xml:space="preserve"> за 2016 год направлен в контрольно-счетную палату города Сорска для проведения внешней проверки с соблюдением срока, определенного пунктом 3 статьи 35 Положения «О бюджетном </w:t>
      </w:r>
    </w:p>
    <w:p w:rsidR="00306057" w:rsidRDefault="00306057" w:rsidP="005229FE">
      <w:pPr>
        <w:pStyle w:val="a4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>
        <w:lastRenderedPageBreak/>
        <w:t xml:space="preserve">процессе </w:t>
      </w:r>
      <w:r>
        <w:rPr>
          <w:rFonts w:eastAsia="Calibri"/>
          <w:sz w:val="22"/>
          <w:szCs w:val="22"/>
        </w:rPr>
        <w:t>в муниципальном образовании город Сорск»</w:t>
      </w:r>
      <w:r w:rsidR="00AA02F7">
        <w:rPr>
          <w:rFonts w:eastAsia="Calibri"/>
          <w:sz w:val="22"/>
          <w:szCs w:val="22"/>
        </w:rPr>
        <w:t xml:space="preserve"> и статьей 264.4 Бюджетного кодекса РФ. </w:t>
      </w:r>
    </w:p>
    <w:p w:rsidR="00AA02F7" w:rsidRDefault="00AE1183" w:rsidP="005229FE">
      <w:pPr>
        <w:pStyle w:val="a4"/>
        <w:tabs>
          <w:tab w:val="left" w:pos="142"/>
        </w:tabs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Вместе с проектом решения об исполнении бюджета М</w:t>
      </w:r>
      <w:r w:rsidR="00D40A12">
        <w:rPr>
          <w:rFonts w:eastAsia="Calibri"/>
          <w:sz w:val="22"/>
          <w:szCs w:val="22"/>
        </w:rPr>
        <w:t>О</w:t>
      </w:r>
      <w:r>
        <w:rPr>
          <w:rFonts w:eastAsia="Calibri"/>
          <w:sz w:val="22"/>
          <w:szCs w:val="22"/>
        </w:rPr>
        <w:t xml:space="preserve"> г. Сорск за 2016 год в контрольно-счетную палату города Сорска были представлены документы и материалы:</w:t>
      </w:r>
    </w:p>
    <w:p w:rsidR="009A2DB8" w:rsidRDefault="009A2DB8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-пояснительная записка к исполнению бюджета МО г. Сорск за 2016 год; </w:t>
      </w:r>
    </w:p>
    <w:p w:rsidR="009A2DB8" w:rsidRDefault="009A2DB8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-приложение 1 «Исполнение бюджета МО г.Сорск по доходам за 2016 год»;</w:t>
      </w:r>
    </w:p>
    <w:p w:rsidR="009A2DB8" w:rsidRDefault="009A2DB8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-приложение 2 «Исполнение бюджета МО г.Сорск о расходам за 2016 год»;</w:t>
      </w:r>
    </w:p>
    <w:p w:rsidR="009A2DB8" w:rsidRDefault="009A2DB8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-приложение 3 «Исполнение бюджета по резервному фонду за 2016 год»;</w:t>
      </w:r>
    </w:p>
    <w:p w:rsidR="00AE1183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-пояснительная записка к бюджетной отчетности (ф.0503360);</w:t>
      </w:r>
    </w:p>
    <w:p w:rsidR="00AE1183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-итоги приватизации муниципального имущества в 2016 году в муниципальном образовании город Сорск РХ;</w:t>
      </w:r>
    </w:p>
    <w:p w:rsidR="00AE1183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-муниципальная долговая книга муниципального образования город Сорск на 01.01.2017 года;</w:t>
      </w:r>
    </w:p>
    <w:p w:rsidR="00AE1183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-сведения о государственном (муниципальном) долге, предоставленных бюджетных кредитах консолидированного бюджета (ф.0503372);</w:t>
      </w:r>
    </w:p>
    <w:p w:rsidR="00AE1183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p w:rsidR="00AE1183" w:rsidRPr="00784A07" w:rsidRDefault="00AE1183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784A07">
        <w:rPr>
          <w:rFonts w:eastAsia="Calibri"/>
          <w:sz w:val="22"/>
          <w:szCs w:val="22"/>
        </w:rPr>
        <w:t>баланс исполнения консолидированного бюджета субъекта Российской Федерации и бюджета территориального государственного внебюджетного фонда (ф.05033</w:t>
      </w:r>
      <w:r w:rsidR="006A53CB" w:rsidRPr="00784A07">
        <w:rPr>
          <w:rFonts w:eastAsia="Calibri"/>
          <w:sz w:val="22"/>
          <w:szCs w:val="22"/>
        </w:rPr>
        <w:t>20</w:t>
      </w:r>
      <w:r w:rsidRPr="00784A07">
        <w:rPr>
          <w:rFonts w:eastAsia="Calibri"/>
          <w:sz w:val="22"/>
          <w:szCs w:val="22"/>
        </w:rPr>
        <w:t>)</w:t>
      </w:r>
      <w:r w:rsidR="006A53CB" w:rsidRPr="00784A07">
        <w:rPr>
          <w:rFonts w:eastAsia="Calibri"/>
          <w:sz w:val="22"/>
          <w:szCs w:val="22"/>
        </w:rPr>
        <w:t>;</w:t>
      </w:r>
    </w:p>
    <w:p w:rsidR="006A53CB" w:rsidRDefault="006A53CB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="00784A07">
        <w:rPr>
          <w:rFonts w:eastAsia="Calibri"/>
          <w:sz w:val="22"/>
          <w:szCs w:val="22"/>
        </w:rPr>
        <w:t>консолидированный отчет о финансовых результатах деятельности (ф.0503321);</w:t>
      </w:r>
    </w:p>
    <w:p w:rsidR="00784A07" w:rsidRDefault="00784A07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-консолидированный отчет о движении денежных средств (ф.0503323);</w:t>
      </w:r>
    </w:p>
    <w:p w:rsidR="00784A07" w:rsidRDefault="00784A07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-сведения о</w:t>
      </w:r>
      <w:r w:rsidRPr="00784A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дебиторской и кредиторской задолженности (</w:t>
      </w:r>
      <w:r w:rsidR="007E181F">
        <w:rPr>
          <w:rFonts w:eastAsia="Calibri"/>
          <w:sz w:val="22"/>
          <w:szCs w:val="22"/>
        </w:rPr>
        <w:t>ф.0503369);</w:t>
      </w:r>
    </w:p>
    <w:p w:rsidR="007E181F" w:rsidRDefault="007E181F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-отчет о реализации программ муниципального образования город Сорск за 2016 год.</w:t>
      </w:r>
    </w:p>
    <w:p w:rsidR="007E181F" w:rsidRDefault="007E181F" w:rsidP="005229FE">
      <w:pPr>
        <w:pStyle w:val="a4"/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Дополнительно была представлена сводная бюджетная роспись на 2016 год.  </w:t>
      </w:r>
    </w:p>
    <w:p w:rsidR="00306057" w:rsidRPr="00306057" w:rsidRDefault="007E181F" w:rsidP="005229FE">
      <w:pPr>
        <w:pStyle w:val="a4"/>
        <w:autoSpaceDE w:val="0"/>
        <w:autoSpaceDN w:val="0"/>
        <w:adjustRightInd w:val="0"/>
        <w:ind w:left="0" w:right="-16" w:firstLine="397"/>
        <w:jc w:val="both"/>
        <w:rPr>
          <w:rFonts w:eastAsia="Calibri"/>
          <w:szCs w:val="28"/>
        </w:rPr>
      </w:pPr>
      <w:r>
        <w:t xml:space="preserve">Контрольно-счетной палатой города Сорска была проведена экспертиза отчета об исполнении бюджета МО г. Сорск </w:t>
      </w:r>
      <w:r w:rsidR="00D40A12">
        <w:t xml:space="preserve">в части </w:t>
      </w:r>
      <w:r w:rsidR="00D40A12">
        <w:lastRenderedPageBreak/>
        <w:t xml:space="preserve">полноты, </w:t>
      </w:r>
      <w:r w:rsidR="00306057" w:rsidRPr="00306057">
        <w:t>достоверности и соответствия нормативным требованиям составления и представления бюджетной отчетности, оценки соблюдения законодательства при исполнении бюджета.</w:t>
      </w:r>
    </w:p>
    <w:p w:rsidR="00F16615" w:rsidRPr="00257924" w:rsidRDefault="00257924" w:rsidP="005229FE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r w:rsidRPr="00257924">
        <w:rPr>
          <w:rFonts w:eastAsia="Calibri"/>
          <w:bCs/>
          <w:sz w:val="22"/>
          <w:szCs w:val="22"/>
        </w:rPr>
        <w:t>Коды классификации расходов</w:t>
      </w:r>
      <w:r>
        <w:rPr>
          <w:rFonts w:eastAsia="Calibri"/>
          <w:bCs/>
          <w:sz w:val="22"/>
          <w:szCs w:val="22"/>
        </w:rPr>
        <w:t xml:space="preserve"> и доходов </w:t>
      </w:r>
      <w:r w:rsidRPr="00257924">
        <w:rPr>
          <w:rFonts w:eastAsia="Calibri"/>
          <w:bCs/>
          <w:sz w:val="22"/>
          <w:szCs w:val="22"/>
        </w:rPr>
        <w:t>бюджета</w:t>
      </w:r>
      <w:r>
        <w:rPr>
          <w:spacing w:val="8"/>
          <w:sz w:val="22"/>
          <w:szCs w:val="22"/>
        </w:rPr>
        <w:t xml:space="preserve">, отраженные в </w:t>
      </w:r>
      <w:r w:rsidR="00F16615" w:rsidRPr="00257924">
        <w:rPr>
          <w:spacing w:val="8"/>
          <w:sz w:val="22"/>
          <w:szCs w:val="22"/>
        </w:rPr>
        <w:t>Отчет</w:t>
      </w:r>
      <w:r>
        <w:rPr>
          <w:spacing w:val="8"/>
          <w:sz w:val="22"/>
          <w:szCs w:val="22"/>
        </w:rPr>
        <w:t>е</w:t>
      </w:r>
      <w:r w:rsidR="00F16615" w:rsidRPr="00257924">
        <w:rPr>
          <w:spacing w:val="8"/>
          <w:sz w:val="22"/>
          <w:szCs w:val="22"/>
        </w:rPr>
        <w:t xml:space="preserve"> об исполнении бюджета муниципального образования г. Сорск за 201</w:t>
      </w:r>
      <w:r w:rsidR="00D40A12" w:rsidRPr="00257924">
        <w:rPr>
          <w:spacing w:val="8"/>
          <w:sz w:val="22"/>
          <w:szCs w:val="22"/>
        </w:rPr>
        <w:t>6</w:t>
      </w:r>
      <w:r w:rsidR="00F16615" w:rsidRPr="00257924">
        <w:rPr>
          <w:spacing w:val="8"/>
          <w:sz w:val="22"/>
          <w:szCs w:val="22"/>
        </w:rPr>
        <w:t xml:space="preserve"> год </w:t>
      </w:r>
      <w:r w:rsidR="00F16615" w:rsidRPr="00257924">
        <w:rPr>
          <w:spacing w:val="10"/>
          <w:sz w:val="22"/>
          <w:szCs w:val="22"/>
        </w:rPr>
        <w:t>соответству</w:t>
      </w:r>
      <w:r>
        <w:rPr>
          <w:spacing w:val="10"/>
          <w:sz w:val="22"/>
          <w:szCs w:val="22"/>
        </w:rPr>
        <w:t>ю</w:t>
      </w:r>
      <w:r w:rsidR="00F16615" w:rsidRPr="00257924">
        <w:rPr>
          <w:spacing w:val="10"/>
          <w:sz w:val="22"/>
          <w:szCs w:val="22"/>
        </w:rPr>
        <w:t>т структуре,</w:t>
      </w:r>
      <w:r w:rsidR="00F16615" w:rsidRPr="00257924">
        <w:rPr>
          <w:b/>
          <w:bCs/>
          <w:spacing w:val="10"/>
          <w:sz w:val="22"/>
          <w:szCs w:val="22"/>
        </w:rPr>
        <w:t xml:space="preserve"> </w:t>
      </w:r>
      <w:r w:rsidR="00F16615" w:rsidRPr="00257924">
        <w:rPr>
          <w:spacing w:val="10"/>
          <w:sz w:val="22"/>
          <w:szCs w:val="22"/>
        </w:rPr>
        <w:t xml:space="preserve">которая утверждена решением Совета депутатов г. Сорска от </w:t>
      </w:r>
      <w:r w:rsidR="00D40A12" w:rsidRPr="00257924">
        <w:rPr>
          <w:spacing w:val="10"/>
          <w:sz w:val="22"/>
          <w:szCs w:val="22"/>
        </w:rPr>
        <w:t>22.12.2015г</w:t>
      </w:r>
      <w:r w:rsidR="00F16615" w:rsidRPr="00257924">
        <w:rPr>
          <w:spacing w:val="10"/>
          <w:sz w:val="22"/>
          <w:szCs w:val="22"/>
        </w:rPr>
        <w:t xml:space="preserve"> №</w:t>
      </w:r>
      <w:r w:rsidR="00D40A12" w:rsidRPr="00257924">
        <w:rPr>
          <w:spacing w:val="10"/>
          <w:sz w:val="22"/>
          <w:szCs w:val="22"/>
        </w:rPr>
        <w:t>548</w:t>
      </w:r>
      <w:r w:rsidR="00F16615" w:rsidRPr="00257924">
        <w:rPr>
          <w:spacing w:val="10"/>
          <w:sz w:val="22"/>
          <w:szCs w:val="22"/>
        </w:rPr>
        <w:t xml:space="preserve"> «О бюджете муниципального образования город Сорск на 201</w:t>
      </w:r>
      <w:r w:rsidR="00D40A12" w:rsidRPr="00257924">
        <w:rPr>
          <w:spacing w:val="10"/>
          <w:sz w:val="22"/>
          <w:szCs w:val="22"/>
        </w:rPr>
        <w:t>6</w:t>
      </w:r>
      <w:r w:rsidR="00F16615" w:rsidRPr="00257924">
        <w:rPr>
          <w:spacing w:val="10"/>
          <w:sz w:val="22"/>
          <w:szCs w:val="22"/>
        </w:rPr>
        <w:t xml:space="preserve"> год и плановый период 201</w:t>
      </w:r>
      <w:r w:rsidR="00D40A12" w:rsidRPr="00257924">
        <w:rPr>
          <w:spacing w:val="10"/>
          <w:sz w:val="22"/>
          <w:szCs w:val="22"/>
        </w:rPr>
        <w:t>7</w:t>
      </w:r>
      <w:r w:rsidR="00F16615" w:rsidRPr="00257924">
        <w:rPr>
          <w:spacing w:val="10"/>
          <w:sz w:val="22"/>
          <w:szCs w:val="22"/>
        </w:rPr>
        <w:t>-201</w:t>
      </w:r>
      <w:r w:rsidR="00D40A12" w:rsidRPr="00257924">
        <w:rPr>
          <w:spacing w:val="10"/>
          <w:sz w:val="22"/>
          <w:szCs w:val="22"/>
        </w:rPr>
        <w:t>8</w:t>
      </w:r>
      <w:r w:rsidR="00F16615" w:rsidRPr="00257924">
        <w:rPr>
          <w:spacing w:val="10"/>
          <w:sz w:val="22"/>
          <w:szCs w:val="22"/>
        </w:rPr>
        <w:t xml:space="preserve"> годов» (с учетом изменений).</w:t>
      </w:r>
    </w:p>
    <w:p w:rsidR="007C2DD5" w:rsidRPr="00492532" w:rsidRDefault="009A2DB8" w:rsidP="005229FE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r w:rsidRPr="00492532">
        <w:rPr>
          <w:spacing w:val="10"/>
          <w:sz w:val="22"/>
          <w:szCs w:val="22"/>
        </w:rPr>
        <w:t>Документы и материалы, представленные с годовым отчетом об исполнении бюджета за 2016 год</w:t>
      </w:r>
      <w:r w:rsidR="00885F2B" w:rsidRPr="00492532">
        <w:rPr>
          <w:spacing w:val="10"/>
          <w:sz w:val="22"/>
          <w:szCs w:val="22"/>
        </w:rPr>
        <w:t>,</w:t>
      </w:r>
      <w:r w:rsidRPr="00492532">
        <w:rPr>
          <w:spacing w:val="10"/>
          <w:sz w:val="22"/>
          <w:szCs w:val="22"/>
        </w:rPr>
        <w:t xml:space="preserve"> соответствуют </w:t>
      </w:r>
      <w:r w:rsidR="007C2DD5" w:rsidRPr="00492532">
        <w:rPr>
          <w:spacing w:val="10"/>
          <w:sz w:val="22"/>
          <w:szCs w:val="22"/>
        </w:rPr>
        <w:t xml:space="preserve">ст. 37 Положения о бюджетном процессе. </w:t>
      </w:r>
    </w:p>
    <w:p w:rsidR="003558EA" w:rsidRPr="00492532" w:rsidRDefault="003558EA" w:rsidP="005229FE">
      <w:pPr>
        <w:autoSpaceDE w:val="0"/>
        <w:autoSpaceDN w:val="0"/>
        <w:adjustRightInd w:val="0"/>
        <w:ind w:right="-16" w:firstLine="397"/>
        <w:jc w:val="both"/>
        <w:rPr>
          <w:rFonts w:eastAsia="Calibri"/>
          <w:sz w:val="22"/>
          <w:szCs w:val="22"/>
          <w:lang w:eastAsia="en-US"/>
        </w:rPr>
      </w:pPr>
      <w:r w:rsidRPr="00492532">
        <w:rPr>
          <w:sz w:val="22"/>
          <w:szCs w:val="22"/>
        </w:rPr>
        <w:t xml:space="preserve">Пояснительная записка к годовому отчету об исполнении </w:t>
      </w:r>
      <w:r w:rsidR="00D02B60" w:rsidRPr="00492532">
        <w:rPr>
          <w:sz w:val="22"/>
          <w:szCs w:val="22"/>
        </w:rPr>
        <w:t xml:space="preserve">консолидированного </w:t>
      </w:r>
      <w:r w:rsidRPr="00492532">
        <w:rPr>
          <w:sz w:val="22"/>
          <w:szCs w:val="22"/>
        </w:rPr>
        <w:t xml:space="preserve">бюджета муниципального образования </w:t>
      </w:r>
      <w:r w:rsidR="00E16E79" w:rsidRPr="00492532">
        <w:rPr>
          <w:spacing w:val="10"/>
          <w:sz w:val="22"/>
          <w:szCs w:val="22"/>
        </w:rPr>
        <w:t xml:space="preserve">(ф.0503360) </w:t>
      </w:r>
      <w:r w:rsidRPr="00492532">
        <w:rPr>
          <w:sz w:val="22"/>
          <w:szCs w:val="22"/>
        </w:rPr>
        <w:t>сформирована в соответствии с п.217 Инструкции № 191н  в составе  приложений (</w:t>
      </w:r>
      <w:hyperlink r:id="rId10" w:history="1">
        <w:r w:rsidRPr="00492532">
          <w:rPr>
            <w:sz w:val="22"/>
            <w:szCs w:val="22"/>
          </w:rPr>
          <w:t>форм 0503361</w:t>
        </w:r>
      </w:hyperlink>
      <w:r w:rsidRPr="00492532">
        <w:rPr>
          <w:sz w:val="22"/>
          <w:szCs w:val="22"/>
        </w:rPr>
        <w:t xml:space="preserve">, </w:t>
      </w:r>
      <w:hyperlink r:id="rId11" w:history="1">
        <w:r w:rsidRPr="00492532">
          <w:rPr>
            <w:sz w:val="22"/>
            <w:szCs w:val="22"/>
          </w:rPr>
          <w:t>0503364</w:t>
        </w:r>
      </w:hyperlink>
      <w:r w:rsidRPr="00492532">
        <w:rPr>
          <w:sz w:val="22"/>
          <w:szCs w:val="22"/>
        </w:rPr>
        <w:t xml:space="preserve">, </w:t>
      </w:r>
      <w:hyperlink r:id="rId12" w:history="1">
        <w:r w:rsidRPr="00492532">
          <w:rPr>
            <w:sz w:val="22"/>
            <w:szCs w:val="22"/>
          </w:rPr>
          <w:t>0503368</w:t>
        </w:r>
      </w:hyperlink>
      <w:r w:rsidRPr="00492532">
        <w:rPr>
          <w:sz w:val="22"/>
          <w:szCs w:val="22"/>
        </w:rPr>
        <w:t xml:space="preserve">, </w:t>
      </w:r>
      <w:hyperlink r:id="rId13" w:history="1">
        <w:r w:rsidRPr="00492532">
          <w:rPr>
            <w:sz w:val="22"/>
            <w:szCs w:val="22"/>
          </w:rPr>
          <w:t>0503369</w:t>
        </w:r>
      </w:hyperlink>
      <w:r w:rsidRPr="00492532">
        <w:rPr>
          <w:sz w:val="22"/>
          <w:szCs w:val="22"/>
        </w:rPr>
        <w:t xml:space="preserve">, </w:t>
      </w:r>
      <w:hyperlink r:id="rId14" w:history="1">
        <w:r w:rsidRPr="00492532">
          <w:rPr>
            <w:sz w:val="22"/>
            <w:szCs w:val="22"/>
          </w:rPr>
          <w:t>0503371</w:t>
        </w:r>
      </w:hyperlink>
      <w:r w:rsidRPr="00492532">
        <w:rPr>
          <w:sz w:val="22"/>
          <w:szCs w:val="22"/>
        </w:rPr>
        <w:t xml:space="preserve">, </w:t>
      </w:r>
      <w:hyperlink r:id="rId15" w:history="1">
        <w:r w:rsidRPr="00492532">
          <w:rPr>
            <w:sz w:val="22"/>
            <w:szCs w:val="22"/>
          </w:rPr>
          <w:t>0503372</w:t>
        </w:r>
      </w:hyperlink>
      <w:r w:rsidR="007B3CB1">
        <w:t>, 0503374, 0503377</w:t>
      </w:r>
      <w:r w:rsidRPr="00492532">
        <w:rPr>
          <w:sz w:val="22"/>
          <w:szCs w:val="22"/>
        </w:rPr>
        <w:t xml:space="preserve">) и в структуре разделов, предусмотренных </w:t>
      </w:r>
      <w:hyperlink r:id="rId16" w:history="1">
        <w:r w:rsidRPr="00492532">
          <w:rPr>
            <w:sz w:val="22"/>
            <w:szCs w:val="22"/>
          </w:rPr>
          <w:t>пунктом 152</w:t>
        </w:r>
      </w:hyperlink>
      <w:r w:rsidR="00D02B60" w:rsidRPr="00492532">
        <w:rPr>
          <w:sz w:val="22"/>
          <w:szCs w:val="22"/>
        </w:rPr>
        <w:t xml:space="preserve"> Инструкции №191н.</w:t>
      </w:r>
    </w:p>
    <w:p w:rsidR="009A2DB8" w:rsidRPr="00D02B60" w:rsidRDefault="004E7A90" w:rsidP="005229FE">
      <w:pPr>
        <w:pStyle w:val="ConsPlusNormal"/>
        <w:ind w:right="-16" w:firstLine="397"/>
        <w:jc w:val="both"/>
        <w:rPr>
          <w:rFonts w:ascii="Times New Roman" w:hAnsi="Times New Roman" w:cs="Times New Roman"/>
          <w:spacing w:val="10"/>
          <w:szCs w:val="22"/>
        </w:rPr>
      </w:pPr>
      <w:r w:rsidRPr="00492532">
        <w:rPr>
          <w:rFonts w:ascii="Times New Roman" w:hAnsi="Times New Roman" w:cs="Times New Roman"/>
          <w:spacing w:val="10"/>
          <w:szCs w:val="22"/>
        </w:rPr>
        <w:t>В соответствии со статьей 179</w:t>
      </w:r>
      <w:r w:rsidR="006A0740" w:rsidRPr="00492532">
        <w:rPr>
          <w:rFonts w:ascii="Times New Roman" w:hAnsi="Times New Roman" w:cs="Times New Roman"/>
          <w:spacing w:val="10"/>
          <w:szCs w:val="22"/>
        </w:rPr>
        <w:t>,218</w:t>
      </w:r>
      <w:r w:rsidRPr="00492532">
        <w:rPr>
          <w:rFonts w:ascii="Times New Roman" w:hAnsi="Times New Roman" w:cs="Times New Roman"/>
          <w:spacing w:val="10"/>
          <w:szCs w:val="22"/>
        </w:rPr>
        <w:t xml:space="preserve"> Инструкции 191н пояснительная записка к отчету об исполнении консолидированного бюджета (ф.0503360) должна </w:t>
      </w:r>
      <w:r w:rsidR="00982274">
        <w:rPr>
          <w:rFonts w:ascii="Times New Roman" w:hAnsi="Times New Roman" w:cs="Times New Roman"/>
          <w:spacing w:val="10"/>
          <w:szCs w:val="22"/>
        </w:rPr>
        <w:t>быть представлена в составе приложений, обозначающих</w:t>
      </w:r>
      <w:r w:rsidRPr="00492532">
        <w:rPr>
          <w:rFonts w:ascii="Times New Roman" w:hAnsi="Times New Roman" w:cs="Times New Roman"/>
          <w:spacing w:val="10"/>
          <w:szCs w:val="22"/>
        </w:rPr>
        <w:t xml:space="preserve"> сведения о доходах консолидированного бюджета от перечисления части прибыли</w:t>
      </w:r>
      <w:r w:rsidR="008A62CE" w:rsidRPr="00492532">
        <w:rPr>
          <w:rFonts w:ascii="Times New Roman" w:hAnsi="Times New Roman" w:cs="Times New Roman"/>
          <w:spacing w:val="10"/>
          <w:szCs w:val="22"/>
        </w:rPr>
        <w:t xml:space="preserve"> (дивидендов) государственных (муниципальных) унитарных предприятий, иных организаций с государственным участием в капитале (ф.05033774)</w:t>
      </w:r>
      <w:r w:rsidR="00D02B60" w:rsidRPr="00492532">
        <w:rPr>
          <w:rFonts w:ascii="Times New Roman" w:hAnsi="Times New Roman" w:cs="Times New Roman"/>
          <w:szCs w:val="22"/>
        </w:rPr>
        <w:t xml:space="preserve"> (в ред. </w:t>
      </w:r>
      <w:hyperlink r:id="rId17" w:history="1">
        <w:r w:rsidR="00D02B60" w:rsidRPr="00492532">
          <w:rPr>
            <w:rFonts w:ascii="Times New Roman" w:hAnsi="Times New Roman" w:cs="Times New Roman"/>
            <w:szCs w:val="22"/>
          </w:rPr>
          <w:t>Приказа</w:t>
        </w:r>
      </w:hyperlink>
      <w:r w:rsidR="00D02B60" w:rsidRPr="00492532">
        <w:rPr>
          <w:rFonts w:ascii="Times New Roman" w:hAnsi="Times New Roman" w:cs="Times New Roman"/>
          <w:szCs w:val="22"/>
        </w:rPr>
        <w:t xml:space="preserve"> Минфина России от 16.11.2016 N 209н)</w:t>
      </w:r>
      <w:r w:rsidR="008A62CE" w:rsidRPr="00492532">
        <w:rPr>
          <w:rFonts w:ascii="Times New Roman" w:hAnsi="Times New Roman" w:cs="Times New Roman"/>
          <w:spacing w:val="10"/>
          <w:szCs w:val="22"/>
        </w:rPr>
        <w:t>, а так же сведени</w:t>
      </w:r>
      <w:r w:rsidR="00982274">
        <w:rPr>
          <w:rFonts w:ascii="Times New Roman" w:hAnsi="Times New Roman" w:cs="Times New Roman"/>
          <w:spacing w:val="10"/>
          <w:szCs w:val="22"/>
        </w:rPr>
        <w:t>я</w:t>
      </w:r>
      <w:r w:rsidR="008A62CE" w:rsidRPr="00492532">
        <w:rPr>
          <w:rFonts w:ascii="Times New Roman" w:hAnsi="Times New Roman" w:cs="Times New Roman"/>
          <w:spacing w:val="10"/>
          <w:szCs w:val="22"/>
        </w:rPr>
        <w:t xml:space="preserve"> об использовании информационно-коммуникационных технологий в консолидированном бюджете (ф.0503377). </w:t>
      </w:r>
      <w:r w:rsidR="00982274">
        <w:rPr>
          <w:rFonts w:ascii="Times New Roman" w:hAnsi="Times New Roman" w:cs="Times New Roman"/>
          <w:spacing w:val="10"/>
          <w:szCs w:val="22"/>
        </w:rPr>
        <w:t>К</w:t>
      </w:r>
      <w:r w:rsidR="008A62CE" w:rsidRPr="00492532">
        <w:rPr>
          <w:rFonts w:ascii="Times New Roman" w:hAnsi="Times New Roman" w:cs="Times New Roman"/>
          <w:spacing w:val="10"/>
          <w:szCs w:val="22"/>
        </w:rPr>
        <w:t xml:space="preserve"> </w:t>
      </w:r>
      <w:r w:rsidR="00982274">
        <w:rPr>
          <w:rFonts w:ascii="Times New Roman" w:hAnsi="Times New Roman" w:cs="Times New Roman"/>
          <w:spacing w:val="10"/>
          <w:szCs w:val="22"/>
        </w:rPr>
        <w:t xml:space="preserve">пояснительной записке ф.0503360, представленной для проведения внешней проверки </w:t>
      </w:r>
      <w:r w:rsidR="007B3CB1">
        <w:rPr>
          <w:rFonts w:ascii="Times New Roman" w:hAnsi="Times New Roman" w:cs="Times New Roman"/>
          <w:spacing w:val="10"/>
          <w:szCs w:val="22"/>
        </w:rPr>
        <w:t>формы 0503374,</w:t>
      </w:r>
      <w:r w:rsidR="008A62CE" w:rsidRPr="00D02B60">
        <w:rPr>
          <w:rFonts w:ascii="Times New Roman" w:hAnsi="Times New Roman" w:cs="Times New Roman"/>
          <w:spacing w:val="10"/>
          <w:szCs w:val="22"/>
        </w:rPr>
        <w:t xml:space="preserve"> 0503377</w:t>
      </w:r>
      <w:r w:rsidR="00982274">
        <w:rPr>
          <w:rFonts w:ascii="Times New Roman" w:hAnsi="Times New Roman" w:cs="Times New Roman"/>
          <w:spacing w:val="10"/>
          <w:szCs w:val="22"/>
        </w:rPr>
        <w:t xml:space="preserve"> отсутствовали и</w:t>
      </w:r>
      <w:r w:rsidR="008A62CE" w:rsidRPr="00D02B60">
        <w:rPr>
          <w:rFonts w:ascii="Times New Roman" w:hAnsi="Times New Roman" w:cs="Times New Roman"/>
          <w:spacing w:val="10"/>
          <w:szCs w:val="22"/>
        </w:rPr>
        <w:t xml:space="preserve"> </w:t>
      </w:r>
      <w:r w:rsidR="007B3CB1">
        <w:rPr>
          <w:rFonts w:ascii="Times New Roman" w:hAnsi="Times New Roman" w:cs="Times New Roman"/>
          <w:spacing w:val="10"/>
          <w:szCs w:val="22"/>
        </w:rPr>
        <w:t>представлены  дополнительно</w:t>
      </w:r>
      <w:r w:rsidR="008A62CE" w:rsidRPr="00D02B60">
        <w:rPr>
          <w:rFonts w:ascii="Times New Roman" w:hAnsi="Times New Roman" w:cs="Times New Roman"/>
          <w:spacing w:val="10"/>
          <w:szCs w:val="22"/>
        </w:rPr>
        <w:t xml:space="preserve">. </w:t>
      </w:r>
    </w:p>
    <w:p w:rsidR="00E95404" w:rsidRDefault="00E95404" w:rsidP="005229FE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r>
        <w:rPr>
          <w:spacing w:val="10"/>
          <w:sz w:val="22"/>
          <w:szCs w:val="22"/>
        </w:rPr>
        <w:t xml:space="preserve">В остальных случаях составление (формирование) бюджетной отчетности, а так же сводной бюджетной отчетности произведено в соответствии с требованиями </w:t>
      </w:r>
      <w:r w:rsidRPr="00F8340B">
        <w:rPr>
          <w:sz w:val="22"/>
          <w:szCs w:val="22"/>
        </w:rPr>
        <w:t>Инструкции Инструкция № 191н</w:t>
      </w:r>
      <w:r>
        <w:rPr>
          <w:sz w:val="22"/>
          <w:szCs w:val="22"/>
        </w:rPr>
        <w:t>.</w:t>
      </w:r>
    </w:p>
    <w:p w:rsidR="00F16615" w:rsidRDefault="00D40A12" w:rsidP="005229FE">
      <w:pPr>
        <w:tabs>
          <w:tab w:val="num" w:pos="360"/>
        </w:tabs>
        <w:ind w:right="-16"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F16615">
        <w:rPr>
          <w:b/>
          <w:sz w:val="22"/>
          <w:szCs w:val="22"/>
        </w:rPr>
        <w:t>. Общая характеристика исполнения бюджета муниципального образования город Сорск за 201</w:t>
      </w:r>
      <w:r w:rsidR="00CD7C5C">
        <w:rPr>
          <w:b/>
          <w:sz w:val="22"/>
          <w:szCs w:val="22"/>
        </w:rPr>
        <w:t>6</w:t>
      </w:r>
      <w:r w:rsidR="00F16615">
        <w:rPr>
          <w:b/>
          <w:sz w:val="22"/>
          <w:szCs w:val="22"/>
        </w:rPr>
        <w:t xml:space="preserve"> год</w:t>
      </w:r>
      <w:r w:rsidR="00CD7C5C">
        <w:rPr>
          <w:b/>
          <w:sz w:val="22"/>
          <w:szCs w:val="22"/>
        </w:rPr>
        <w:t xml:space="preserve"> в соответствии с бюджетной отчетностью</w:t>
      </w:r>
    </w:p>
    <w:p w:rsidR="00F16615" w:rsidRDefault="00F16615" w:rsidP="005229FE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приложении 1 к Заключению контрольно-</w:t>
      </w:r>
      <w:r w:rsidR="00F34B80">
        <w:rPr>
          <w:sz w:val="22"/>
          <w:szCs w:val="22"/>
        </w:rPr>
        <w:t>счетной палаты города Сорска</w:t>
      </w:r>
      <w:r>
        <w:rPr>
          <w:sz w:val="22"/>
          <w:szCs w:val="22"/>
        </w:rPr>
        <w:t xml:space="preserve"> представлен анализ основных показателей исполнения городского бюджета за 201</w:t>
      </w:r>
      <w:r w:rsidR="00F34B80">
        <w:rPr>
          <w:sz w:val="22"/>
          <w:szCs w:val="22"/>
        </w:rPr>
        <w:t>6</w:t>
      </w:r>
      <w:r>
        <w:rPr>
          <w:sz w:val="22"/>
          <w:szCs w:val="22"/>
        </w:rPr>
        <w:t xml:space="preserve"> год по доходам и расходам в разрезе главных распорядителей бюджетных средств. </w:t>
      </w:r>
    </w:p>
    <w:p w:rsidR="00F16615" w:rsidRPr="008F229D" w:rsidRDefault="00F16615" w:rsidP="005229FE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Решением совета депутатов г. Сорска от </w:t>
      </w:r>
      <w:r w:rsidR="00F34B80">
        <w:rPr>
          <w:spacing w:val="10"/>
          <w:sz w:val="22"/>
          <w:szCs w:val="22"/>
        </w:rPr>
        <w:t>22</w:t>
      </w:r>
      <w:r>
        <w:rPr>
          <w:spacing w:val="10"/>
          <w:sz w:val="22"/>
          <w:szCs w:val="22"/>
        </w:rPr>
        <w:t>.12.201</w:t>
      </w:r>
      <w:r w:rsidR="00F34B80">
        <w:rPr>
          <w:spacing w:val="10"/>
          <w:sz w:val="22"/>
          <w:szCs w:val="22"/>
        </w:rPr>
        <w:t>5</w:t>
      </w:r>
      <w:r>
        <w:rPr>
          <w:spacing w:val="10"/>
          <w:sz w:val="22"/>
          <w:szCs w:val="22"/>
        </w:rPr>
        <w:t>г №</w:t>
      </w:r>
      <w:r w:rsidR="00F34B80">
        <w:rPr>
          <w:spacing w:val="10"/>
          <w:sz w:val="22"/>
          <w:szCs w:val="22"/>
        </w:rPr>
        <w:t>548</w:t>
      </w:r>
      <w:r>
        <w:rPr>
          <w:spacing w:val="10"/>
          <w:sz w:val="22"/>
          <w:szCs w:val="22"/>
        </w:rPr>
        <w:t xml:space="preserve"> «О бюджете муниципального образования город Сорск на 201</w:t>
      </w:r>
      <w:r w:rsidR="00F34B80">
        <w:rPr>
          <w:spacing w:val="10"/>
          <w:sz w:val="22"/>
          <w:szCs w:val="22"/>
        </w:rPr>
        <w:t>6</w:t>
      </w:r>
      <w:r>
        <w:rPr>
          <w:spacing w:val="10"/>
          <w:sz w:val="22"/>
          <w:szCs w:val="22"/>
        </w:rPr>
        <w:t xml:space="preserve"> год и плановый период 201</w:t>
      </w:r>
      <w:r w:rsidR="00F34B80">
        <w:rPr>
          <w:spacing w:val="10"/>
          <w:sz w:val="22"/>
          <w:szCs w:val="22"/>
        </w:rPr>
        <w:t>7</w:t>
      </w:r>
      <w:r>
        <w:rPr>
          <w:spacing w:val="10"/>
          <w:sz w:val="22"/>
          <w:szCs w:val="22"/>
        </w:rPr>
        <w:t>-201</w:t>
      </w:r>
      <w:r w:rsidR="00F34B80">
        <w:rPr>
          <w:spacing w:val="10"/>
          <w:sz w:val="22"/>
          <w:szCs w:val="22"/>
        </w:rPr>
        <w:t>8</w:t>
      </w:r>
      <w:r w:rsidR="00364A1D">
        <w:rPr>
          <w:spacing w:val="10"/>
          <w:sz w:val="22"/>
          <w:szCs w:val="22"/>
        </w:rPr>
        <w:t xml:space="preserve"> </w:t>
      </w:r>
      <w:r>
        <w:rPr>
          <w:spacing w:val="10"/>
          <w:sz w:val="22"/>
          <w:szCs w:val="22"/>
        </w:rPr>
        <w:t xml:space="preserve">годов» </w:t>
      </w:r>
      <w:r>
        <w:rPr>
          <w:sz w:val="22"/>
          <w:szCs w:val="22"/>
        </w:rPr>
        <w:t xml:space="preserve">во втором чтении были утверждены основные характеристики местного бюджета по доходам в </w:t>
      </w:r>
      <w:r w:rsidRPr="008F229D">
        <w:rPr>
          <w:sz w:val="22"/>
          <w:szCs w:val="22"/>
        </w:rPr>
        <w:t xml:space="preserve">сумме </w:t>
      </w:r>
      <w:r w:rsidR="008F229D">
        <w:rPr>
          <w:sz w:val="22"/>
          <w:szCs w:val="22"/>
        </w:rPr>
        <w:t>264299,0</w:t>
      </w:r>
      <w:r w:rsidRPr="008F229D">
        <w:rPr>
          <w:sz w:val="22"/>
          <w:szCs w:val="22"/>
        </w:rPr>
        <w:t xml:space="preserve"> тыс. рублей, по расходам – </w:t>
      </w:r>
      <w:r w:rsidR="008F229D">
        <w:rPr>
          <w:sz w:val="22"/>
          <w:szCs w:val="22"/>
        </w:rPr>
        <w:t>269776,0</w:t>
      </w:r>
      <w:r w:rsidRPr="008F229D">
        <w:rPr>
          <w:sz w:val="22"/>
          <w:szCs w:val="22"/>
        </w:rPr>
        <w:t xml:space="preserve"> тыс. рублей и дефициту бюджета – </w:t>
      </w:r>
      <w:r w:rsidR="008F229D">
        <w:rPr>
          <w:sz w:val="22"/>
          <w:szCs w:val="22"/>
        </w:rPr>
        <w:t>5477,0</w:t>
      </w:r>
      <w:r w:rsidRPr="008F229D">
        <w:rPr>
          <w:sz w:val="22"/>
          <w:szCs w:val="22"/>
        </w:rPr>
        <w:t xml:space="preserve"> тыс. рублей.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процессе исполнения в действующий бюджет неоднократно вносились изменения и дополнения.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учетом внесенных последних изменений и дополнений решением Совета депутатов г. Сорска от </w:t>
      </w:r>
      <w:r w:rsidR="008F229D">
        <w:rPr>
          <w:sz w:val="22"/>
          <w:szCs w:val="22"/>
        </w:rPr>
        <w:t>27.12.2016г</w:t>
      </w:r>
      <w:r>
        <w:rPr>
          <w:sz w:val="22"/>
          <w:szCs w:val="22"/>
        </w:rPr>
        <w:t>. №</w:t>
      </w:r>
      <w:r w:rsidR="008F229D">
        <w:rPr>
          <w:sz w:val="22"/>
          <w:szCs w:val="22"/>
        </w:rPr>
        <w:t>665</w:t>
      </w:r>
      <w:r>
        <w:rPr>
          <w:sz w:val="22"/>
          <w:szCs w:val="22"/>
        </w:rPr>
        <w:t xml:space="preserve"> бюджет муниципального образования утвержден по доходам в сумме </w:t>
      </w:r>
      <w:r w:rsidR="008F229D">
        <w:rPr>
          <w:sz w:val="22"/>
          <w:szCs w:val="22"/>
        </w:rPr>
        <w:t>313841,4</w:t>
      </w:r>
      <w:r>
        <w:rPr>
          <w:sz w:val="22"/>
          <w:szCs w:val="22"/>
        </w:rPr>
        <w:t xml:space="preserve"> тыс. рублей, по расходам – </w:t>
      </w:r>
      <w:r w:rsidR="008F229D">
        <w:rPr>
          <w:sz w:val="22"/>
          <w:szCs w:val="22"/>
        </w:rPr>
        <w:t>319676,5</w:t>
      </w:r>
      <w:r>
        <w:rPr>
          <w:sz w:val="22"/>
          <w:szCs w:val="22"/>
        </w:rPr>
        <w:t xml:space="preserve"> тыс. рублей. При этом размер дефицита бюджета уточнен и составил </w:t>
      </w:r>
      <w:r w:rsidR="008F229D">
        <w:rPr>
          <w:sz w:val="22"/>
          <w:szCs w:val="22"/>
        </w:rPr>
        <w:t>5835,1</w:t>
      </w:r>
      <w:r>
        <w:rPr>
          <w:sz w:val="22"/>
          <w:szCs w:val="22"/>
        </w:rPr>
        <w:t xml:space="preserve"> тыс. рублей.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сравнению с первоначальной редакцией доходы муниципального образования увеличились на </w:t>
      </w:r>
      <w:r w:rsidR="008F229D">
        <w:rPr>
          <w:sz w:val="22"/>
          <w:szCs w:val="22"/>
        </w:rPr>
        <w:t>49542,4</w:t>
      </w:r>
      <w:r>
        <w:rPr>
          <w:sz w:val="22"/>
          <w:szCs w:val="22"/>
        </w:rPr>
        <w:t xml:space="preserve"> тыс. рублей, расходы – на </w:t>
      </w:r>
      <w:r w:rsidR="008F229D">
        <w:rPr>
          <w:sz w:val="22"/>
          <w:szCs w:val="22"/>
        </w:rPr>
        <w:t>49900,5</w:t>
      </w:r>
      <w:r>
        <w:rPr>
          <w:sz w:val="22"/>
          <w:szCs w:val="22"/>
        </w:rPr>
        <w:t xml:space="preserve"> тыс. рублей.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Согласно отчету администрации г. Сорска доходы местного бюджета исполнены в сумме </w:t>
      </w:r>
      <w:r w:rsidR="008F229D">
        <w:rPr>
          <w:sz w:val="22"/>
          <w:szCs w:val="22"/>
        </w:rPr>
        <w:t>270,0</w:t>
      </w:r>
      <w:r>
        <w:rPr>
          <w:sz w:val="22"/>
          <w:szCs w:val="22"/>
        </w:rPr>
        <w:t xml:space="preserve"> млн. рублей, расходы – </w:t>
      </w:r>
      <w:r w:rsidR="008F229D">
        <w:rPr>
          <w:sz w:val="22"/>
          <w:szCs w:val="22"/>
        </w:rPr>
        <w:t>267,6</w:t>
      </w:r>
      <w:r>
        <w:rPr>
          <w:sz w:val="22"/>
          <w:szCs w:val="22"/>
        </w:rPr>
        <w:t xml:space="preserve"> млн. рублей, бюджет муниципального образования за 201</w:t>
      </w:r>
      <w:r w:rsidR="008F229D">
        <w:rPr>
          <w:sz w:val="22"/>
          <w:szCs w:val="22"/>
        </w:rPr>
        <w:t>6</w:t>
      </w:r>
      <w:r>
        <w:rPr>
          <w:sz w:val="22"/>
          <w:szCs w:val="22"/>
        </w:rPr>
        <w:t xml:space="preserve"> год исполнен с </w:t>
      </w:r>
      <w:r w:rsidR="008F229D">
        <w:rPr>
          <w:sz w:val="22"/>
          <w:szCs w:val="22"/>
        </w:rPr>
        <w:t>профицитом</w:t>
      </w:r>
      <w:r>
        <w:rPr>
          <w:sz w:val="22"/>
          <w:szCs w:val="22"/>
        </w:rPr>
        <w:t xml:space="preserve"> </w:t>
      </w:r>
      <w:r w:rsidR="0023703C">
        <w:rPr>
          <w:sz w:val="22"/>
          <w:szCs w:val="22"/>
        </w:rPr>
        <w:t>2,3</w:t>
      </w:r>
      <w:r>
        <w:rPr>
          <w:sz w:val="22"/>
          <w:szCs w:val="22"/>
        </w:rPr>
        <w:t xml:space="preserve"> млн. рублей.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В сравнении с 201</w:t>
      </w:r>
      <w:r w:rsidR="0023703C">
        <w:rPr>
          <w:sz w:val="22"/>
          <w:szCs w:val="22"/>
        </w:rPr>
        <w:t>5</w:t>
      </w:r>
      <w:r>
        <w:rPr>
          <w:sz w:val="22"/>
          <w:szCs w:val="22"/>
        </w:rPr>
        <w:t xml:space="preserve"> годом фактические доходы местного бюджета снижены на </w:t>
      </w:r>
      <w:r w:rsidR="0023703C">
        <w:rPr>
          <w:sz w:val="22"/>
          <w:szCs w:val="22"/>
        </w:rPr>
        <w:t>18,0</w:t>
      </w:r>
      <w:r>
        <w:rPr>
          <w:sz w:val="22"/>
          <w:szCs w:val="22"/>
        </w:rPr>
        <w:t xml:space="preserve"> млн. рублей (-</w:t>
      </w:r>
      <w:r w:rsidR="0023703C">
        <w:rPr>
          <w:sz w:val="22"/>
          <w:szCs w:val="22"/>
        </w:rPr>
        <w:t>6</w:t>
      </w:r>
      <w:r>
        <w:rPr>
          <w:sz w:val="22"/>
          <w:szCs w:val="22"/>
        </w:rPr>
        <w:t xml:space="preserve">%), расходы </w:t>
      </w:r>
      <w:r w:rsidR="0023703C">
        <w:rPr>
          <w:sz w:val="22"/>
          <w:szCs w:val="22"/>
        </w:rPr>
        <w:t xml:space="preserve">снижены </w:t>
      </w:r>
      <w:r>
        <w:rPr>
          <w:sz w:val="22"/>
          <w:szCs w:val="22"/>
        </w:rPr>
        <w:t xml:space="preserve">на </w:t>
      </w:r>
      <w:r w:rsidR="0023703C">
        <w:rPr>
          <w:sz w:val="22"/>
          <w:szCs w:val="22"/>
        </w:rPr>
        <w:t>30,2</w:t>
      </w:r>
      <w:r>
        <w:rPr>
          <w:sz w:val="22"/>
          <w:szCs w:val="22"/>
        </w:rPr>
        <w:t xml:space="preserve"> млн. рублей (</w:t>
      </w:r>
      <w:r w:rsidR="0023703C">
        <w:rPr>
          <w:sz w:val="22"/>
          <w:szCs w:val="22"/>
        </w:rPr>
        <w:t>-10</w:t>
      </w:r>
      <w:r>
        <w:rPr>
          <w:sz w:val="22"/>
          <w:szCs w:val="22"/>
        </w:rPr>
        <w:t xml:space="preserve">%). </w:t>
      </w:r>
    </w:p>
    <w:p w:rsidR="00D57DAB" w:rsidRPr="00D544A4" w:rsidRDefault="00F16615" w:rsidP="005229FE">
      <w:pPr>
        <w:pStyle w:val="a4"/>
        <w:numPr>
          <w:ilvl w:val="0"/>
          <w:numId w:val="7"/>
        </w:numPr>
        <w:tabs>
          <w:tab w:val="num" w:pos="360"/>
        </w:tabs>
        <w:ind w:left="0" w:firstLine="397"/>
        <w:jc w:val="center"/>
        <w:rPr>
          <w:b/>
          <w:sz w:val="22"/>
          <w:szCs w:val="22"/>
        </w:rPr>
      </w:pPr>
      <w:r w:rsidRPr="00D544A4">
        <w:rPr>
          <w:b/>
          <w:sz w:val="22"/>
          <w:szCs w:val="22"/>
        </w:rPr>
        <w:t>Исполнение бюджетных назначений по источникам финансирования дефицита бюджета муниципального</w:t>
      </w:r>
    </w:p>
    <w:p w:rsidR="00F16615" w:rsidRDefault="00F16615" w:rsidP="005229FE">
      <w:pPr>
        <w:pStyle w:val="a4"/>
        <w:tabs>
          <w:tab w:val="num" w:pos="360"/>
        </w:tabs>
        <w:ind w:left="0" w:firstLine="397"/>
        <w:jc w:val="center"/>
        <w:rPr>
          <w:b/>
          <w:sz w:val="22"/>
          <w:szCs w:val="22"/>
        </w:rPr>
      </w:pPr>
      <w:r w:rsidRPr="00D57DAB">
        <w:rPr>
          <w:b/>
          <w:sz w:val="22"/>
          <w:szCs w:val="22"/>
        </w:rPr>
        <w:t>образования</w:t>
      </w:r>
      <w:r>
        <w:rPr>
          <w:b/>
          <w:sz w:val="22"/>
          <w:szCs w:val="22"/>
        </w:rPr>
        <w:t xml:space="preserve"> г. Сорск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Согласно представленной администрацией информации о заимствованиях муниципального образования, отраженных в муниципальной долговой книге на 01.01.201</w:t>
      </w:r>
      <w:r w:rsidR="00D57DAB">
        <w:rPr>
          <w:sz w:val="22"/>
          <w:szCs w:val="22"/>
        </w:rPr>
        <w:t>7</w:t>
      </w:r>
      <w:r>
        <w:rPr>
          <w:sz w:val="22"/>
          <w:szCs w:val="22"/>
        </w:rPr>
        <w:t>г.,</w:t>
      </w:r>
      <w:r w:rsidR="00823629">
        <w:rPr>
          <w:sz w:val="22"/>
          <w:szCs w:val="22"/>
        </w:rPr>
        <w:t xml:space="preserve"> а так же сведениям о государственном (муниципальном) долге,</w:t>
      </w:r>
      <w:r>
        <w:rPr>
          <w:sz w:val="22"/>
          <w:szCs w:val="22"/>
        </w:rPr>
        <w:t xml:space="preserve"> </w:t>
      </w:r>
      <w:r w:rsidR="00823629">
        <w:rPr>
          <w:sz w:val="22"/>
          <w:szCs w:val="22"/>
        </w:rPr>
        <w:t xml:space="preserve">предоставленных бюджетных кредитах консолидированного бюджета (ф.0503372), </w:t>
      </w:r>
      <w:r>
        <w:rPr>
          <w:sz w:val="22"/>
          <w:szCs w:val="22"/>
        </w:rPr>
        <w:t xml:space="preserve">остаток задолженности на начало отчетного периода составлял </w:t>
      </w:r>
      <w:r w:rsidR="00823629">
        <w:rPr>
          <w:sz w:val="22"/>
          <w:szCs w:val="22"/>
        </w:rPr>
        <w:t>6,58</w:t>
      </w:r>
      <w:r>
        <w:rPr>
          <w:sz w:val="22"/>
          <w:szCs w:val="22"/>
        </w:rPr>
        <w:t xml:space="preserve"> млн. рублей, на конец – </w:t>
      </w:r>
      <w:r w:rsidR="00823629">
        <w:rPr>
          <w:sz w:val="22"/>
          <w:szCs w:val="22"/>
        </w:rPr>
        <w:t>11,6</w:t>
      </w:r>
      <w:r>
        <w:rPr>
          <w:sz w:val="22"/>
          <w:szCs w:val="22"/>
        </w:rPr>
        <w:t xml:space="preserve"> млн. рублей</w:t>
      </w:r>
      <w:r w:rsidR="009A70E1">
        <w:rPr>
          <w:sz w:val="22"/>
          <w:szCs w:val="22"/>
        </w:rPr>
        <w:t xml:space="preserve"> (4,3% в расходах бюджета)</w:t>
      </w:r>
      <w:r>
        <w:rPr>
          <w:sz w:val="22"/>
          <w:szCs w:val="22"/>
        </w:rPr>
        <w:t>. В течение 201</w:t>
      </w:r>
      <w:r w:rsidR="00823629">
        <w:rPr>
          <w:sz w:val="22"/>
          <w:szCs w:val="22"/>
        </w:rPr>
        <w:t>6</w:t>
      </w:r>
      <w:r>
        <w:rPr>
          <w:sz w:val="22"/>
          <w:szCs w:val="22"/>
        </w:rPr>
        <w:t xml:space="preserve"> года фактическое привлечение кредитов кредитных организаций составило </w:t>
      </w:r>
      <w:r w:rsidR="00823629">
        <w:rPr>
          <w:sz w:val="22"/>
          <w:szCs w:val="22"/>
        </w:rPr>
        <w:t>5,76</w:t>
      </w:r>
      <w:r>
        <w:rPr>
          <w:sz w:val="22"/>
          <w:szCs w:val="22"/>
        </w:rPr>
        <w:t xml:space="preserve"> млн. рублей, погашено основного долга– </w:t>
      </w:r>
      <w:r w:rsidR="00823629">
        <w:rPr>
          <w:sz w:val="22"/>
          <w:szCs w:val="22"/>
        </w:rPr>
        <w:t>0,71</w:t>
      </w:r>
      <w:r>
        <w:rPr>
          <w:sz w:val="22"/>
          <w:szCs w:val="22"/>
        </w:rPr>
        <w:t xml:space="preserve"> млн. </w:t>
      </w:r>
      <w:r>
        <w:rPr>
          <w:sz w:val="22"/>
          <w:szCs w:val="22"/>
        </w:rPr>
        <w:lastRenderedPageBreak/>
        <w:t xml:space="preserve">рублей, исполнение обязательств в виде процентных платежей отчетного периода составило </w:t>
      </w:r>
      <w:r w:rsidR="00D57DAB">
        <w:rPr>
          <w:sz w:val="22"/>
          <w:szCs w:val="22"/>
        </w:rPr>
        <w:t xml:space="preserve"> </w:t>
      </w:r>
      <w:r w:rsidR="00823629">
        <w:rPr>
          <w:sz w:val="22"/>
          <w:szCs w:val="22"/>
        </w:rPr>
        <w:t>8,8</w:t>
      </w:r>
      <w:r>
        <w:rPr>
          <w:sz w:val="22"/>
          <w:szCs w:val="22"/>
        </w:rPr>
        <w:t xml:space="preserve"> тыс. рублей из средств городского бюджета.  </w:t>
      </w:r>
    </w:p>
    <w:p w:rsidR="00F16615" w:rsidRDefault="00D544A4" w:rsidP="005229FE">
      <w:pPr>
        <w:tabs>
          <w:tab w:val="num" w:pos="360"/>
        </w:tabs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F16615">
        <w:rPr>
          <w:b/>
          <w:sz w:val="22"/>
          <w:szCs w:val="22"/>
        </w:rPr>
        <w:t>. Исполнение доходной части бюджета муниципального образования г. Сорск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Городской бюджет по доходам за 201</w:t>
      </w:r>
      <w:r w:rsidR="00313C86">
        <w:rPr>
          <w:sz w:val="22"/>
          <w:szCs w:val="22"/>
        </w:rPr>
        <w:t>6</w:t>
      </w:r>
      <w:r>
        <w:rPr>
          <w:sz w:val="22"/>
          <w:szCs w:val="22"/>
        </w:rPr>
        <w:t xml:space="preserve"> год исполнен в сумме </w:t>
      </w:r>
      <w:r w:rsidR="00313C86">
        <w:rPr>
          <w:sz w:val="22"/>
          <w:szCs w:val="22"/>
        </w:rPr>
        <w:t>270,0</w:t>
      </w:r>
      <w:r>
        <w:rPr>
          <w:sz w:val="22"/>
          <w:szCs w:val="22"/>
        </w:rPr>
        <w:t xml:space="preserve"> млн. рублей (или </w:t>
      </w:r>
      <w:r w:rsidR="00313C86">
        <w:rPr>
          <w:sz w:val="22"/>
          <w:szCs w:val="22"/>
        </w:rPr>
        <w:t>86</w:t>
      </w:r>
      <w:r>
        <w:rPr>
          <w:sz w:val="22"/>
          <w:szCs w:val="22"/>
        </w:rPr>
        <w:t xml:space="preserve">%).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Собственные доходы в структуре бюджета составили </w:t>
      </w:r>
      <w:r w:rsidR="00313C86">
        <w:rPr>
          <w:sz w:val="22"/>
          <w:szCs w:val="22"/>
        </w:rPr>
        <w:t>124,3</w:t>
      </w:r>
      <w:r>
        <w:rPr>
          <w:sz w:val="22"/>
          <w:szCs w:val="22"/>
        </w:rPr>
        <w:t xml:space="preserve"> млн. рублей или 4</w:t>
      </w:r>
      <w:r w:rsidR="00313C86">
        <w:rPr>
          <w:sz w:val="22"/>
          <w:szCs w:val="22"/>
        </w:rPr>
        <w:t>6</w:t>
      </w:r>
      <w:r>
        <w:rPr>
          <w:sz w:val="22"/>
          <w:szCs w:val="22"/>
        </w:rPr>
        <w:t>% (201</w:t>
      </w:r>
      <w:r w:rsidR="00313C86">
        <w:rPr>
          <w:sz w:val="22"/>
          <w:szCs w:val="22"/>
        </w:rPr>
        <w:t>5</w:t>
      </w:r>
      <w:r>
        <w:rPr>
          <w:sz w:val="22"/>
          <w:szCs w:val="22"/>
        </w:rPr>
        <w:t>г-4</w:t>
      </w:r>
      <w:r w:rsidR="00313C86">
        <w:rPr>
          <w:sz w:val="22"/>
          <w:szCs w:val="22"/>
        </w:rPr>
        <w:t>2</w:t>
      </w:r>
      <w:r>
        <w:rPr>
          <w:sz w:val="22"/>
          <w:szCs w:val="22"/>
        </w:rPr>
        <w:t>%), безвозмездные поступления -</w:t>
      </w:r>
      <w:r w:rsidR="00313C86">
        <w:rPr>
          <w:sz w:val="22"/>
          <w:szCs w:val="22"/>
        </w:rPr>
        <w:t>145,6</w:t>
      </w:r>
      <w:r>
        <w:rPr>
          <w:sz w:val="22"/>
          <w:szCs w:val="22"/>
        </w:rPr>
        <w:t xml:space="preserve"> млн. рублей или </w:t>
      </w:r>
      <w:r w:rsidR="00313C86">
        <w:rPr>
          <w:sz w:val="22"/>
          <w:szCs w:val="22"/>
        </w:rPr>
        <w:t>54</w:t>
      </w:r>
      <w:r>
        <w:rPr>
          <w:sz w:val="22"/>
          <w:szCs w:val="22"/>
        </w:rPr>
        <w:t>% (201</w:t>
      </w:r>
      <w:r w:rsidR="00313C86">
        <w:rPr>
          <w:sz w:val="22"/>
          <w:szCs w:val="22"/>
        </w:rPr>
        <w:t>5</w:t>
      </w:r>
      <w:r>
        <w:rPr>
          <w:sz w:val="22"/>
          <w:szCs w:val="22"/>
        </w:rPr>
        <w:t>г-5</w:t>
      </w:r>
      <w:r w:rsidR="00313C86">
        <w:rPr>
          <w:sz w:val="22"/>
          <w:szCs w:val="22"/>
        </w:rPr>
        <w:t>8</w:t>
      </w:r>
      <w:r>
        <w:rPr>
          <w:sz w:val="22"/>
          <w:szCs w:val="22"/>
        </w:rPr>
        <w:t>%).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анализе структуры исполнения бюджета МО г. Сорск в динамике за </w:t>
      </w:r>
      <w:r w:rsidR="009B4651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9B4651">
        <w:rPr>
          <w:sz w:val="22"/>
          <w:szCs w:val="22"/>
        </w:rPr>
        <w:t>лет</w:t>
      </w:r>
      <w:r>
        <w:rPr>
          <w:sz w:val="22"/>
          <w:szCs w:val="22"/>
        </w:rPr>
        <w:t xml:space="preserve"> прослеживается увеличение доли собственных доходов бюджета муниципального образования: +2</w:t>
      </w:r>
      <w:r w:rsidR="003E0ECD">
        <w:rPr>
          <w:sz w:val="22"/>
          <w:szCs w:val="22"/>
        </w:rPr>
        <w:t xml:space="preserve">4% от уровня 2012г., </w:t>
      </w:r>
      <w:r>
        <w:rPr>
          <w:sz w:val="22"/>
          <w:szCs w:val="22"/>
        </w:rPr>
        <w:t>+</w:t>
      </w:r>
      <w:r w:rsidR="003E0ECD">
        <w:rPr>
          <w:sz w:val="22"/>
          <w:szCs w:val="22"/>
        </w:rPr>
        <w:t>12</w:t>
      </w:r>
      <w:r>
        <w:rPr>
          <w:sz w:val="22"/>
          <w:szCs w:val="22"/>
        </w:rPr>
        <w:t>% от уровня 2013г.</w:t>
      </w:r>
      <w:r w:rsidR="003E0ECD">
        <w:rPr>
          <w:sz w:val="22"/>
          <w:szCs w:val="22"/>
        </w:rPr>
        <w:t xml:space="preserve"> и +3% от уровня 2015 года. </w:t>
      </w:r>
      <w:r>
        <w:rPr>
          <w:sz w:val="22"/>
          <w:szCs w:val="22"/>
        </w:rPr>
        <w:t>В сравнении с уровнем 2014 года произошло некоторое снижение объема собственных доходов (-</w:t>
      </w:r>
      <w:r w:rsidR="003E0ECD">
        <w:rPr>
          <w:sz w:val="22"/>
          <w:szCs w:val="22"/>
        </w:rPr>
        <w:t>2</w:t>
      </w:r>
      <w:r>
        <w:rPr>
          <w:sz w:val="22"/>
          <w:szCs w:val="22"/>
        </w:rPr>
        <w:t xml:space="preserve">%). </w:t>
      </w:r>
      <w:r>
        <w:rPr>
          <w:sz w:val="22"/>
          <w:szCs w:val="22"/>
          <w:u w:val="single"/>
        </w:rPr>
        <w:t>Налоговые</w:t>
      </w:r>
      <w:r>
        <w:rPr>
          <w:sz w:val="22"/>
          <w:szCs w:val="22"/>
        </w:rPr>
        <w:t xml:space="preserve"> доходы в 201</w:t>
      </w:r>
      <w:r w:rsidR="003E0ECD">
        <w:rPr>
          <w:sz w:val="22"/>
          <w:szCs w:val="22"/>
        </w:rPr>
        <w:t>6</w:t>
      </w:r>
      <w:r>
        <w:rPr>
          <w:sz w:val="22"/>
          <w:szCs w:val="22"/>
        </w:rPr>
        <w:t xml:space="preserve"> году поступили на </w:t>
      </w:r>
      <w:r w:rsidR="003E0ECD">
        <w:rPr>
          <w:sz w:val="22"/>
          <w:szCs w:val="22"/>
        </w:rPr>
        <w:t>53</w:t>
      </w:r>
      <w:r>
        <w:rPr>
          <w:sz w:val="22"/>
          <w:szCs w:val="22"/>
        </w:rPr>
        <w:t>% больше, чем в 2012 году</w:t>
      </w:r>
      <w:r w:rsidR="003E0ECD">
        <w:rPr>
          <w:sz w:val="22"/>
          <w:szCs w:val="22"/>
        </w:rPr>
        <w:t>;</w:t>
      </w:r>
      <w:r>
        <w:rPr>
          <w:sz w:val="22"/>
          <w:szCs w:val="22"/>
        </w:rPr>
        <w:t xml:space="preserve"> на </w:t>
      </w:r>
      <w:r w:rsidR="003E0ECD">
        <w:rPr>
          <w:sz w:val="22"/>
          <w:szCs w:val="22"/>
        </w:rPr>
        <w:t>27</w:t>
      </w:r>
      <w:r>
        <w:rPr>
          <w:sz w:val="22"/>
          <w:szCs w:val="22"/>
        </w:rPr>
        <w:t>% бо</w:t>
      </w:r>
      <w:r w:rsidR="003E0ECD">
        <w:rPr>
          <w:sz w:val="22"/>
          <w:szCs w:val="22"/>
        </w:rPr>
        <w:t xml:space="preserve">льше, чем в 2013 году; </w:t>
      </w:r>
      <w:r>
        <w:rPr>
          <w:sz w:val="22"/>
          <w:szCs w:val="22"/>
        </w:rPr>
        <w:t xml:space="preserve">на 7% </w:t>
      </w:r>
      <w:r w:rsidR="003E0ECD">
        <w:rPr>
          <w:sz w:val="22"/>
          <w:szCs w:val="22"/>
        </w:rPr>
        <w:t>больше</w:t>
      </w:r>
      <w:r>
        <w:rPr>
          <w:sz w:val="22"/>
          <w:szCs w:val="22"/>
        </w:rPr>
        <w:t>, чем в</w:t>
      </w:r>
      <w:r w:rsidR="003E0ECD">
        <w:rPr>
          <w:sz w:val="22"/>
          <w:szCs w:val="22"/>
        </w:rPr>
        <w:t xml:space="preserve"> </w:t>
      </w:r>
      <w:r>
        <w:rPr>
          <w:sz w:val="22"/>
          <w:szCs w:val="22"/>
        </w:rPr>
        <w:t>2014 году</w:t>
      </w:r>
      <w:r w:rsidR="003E0ECD">
        <w:rPr>
          <w:sz w:val="22"/>
          <w:szCs w:val="22"/>
        </w:rPr>
        <w:t xml:space="preserve"> и на 15% больше, чем в 2015 году. </w:t>
      </w:r>
      <w:r>
        <w:rPr>
          <w:sz w:val="22"/>
          <w:szCs w:val="22"/>
          <w:u w:val="single"/>
        </w:rPr>
        <w:t>Неналоговые</w:t>
      </w:r>
      <w:r>
        <w:rPr>
          <w:sz w:val="22"/>
          <w:szCs w:val="22"/>
        </w:rPr>
        <w:t xml:space="preserve"> доходы поступили в бюджет на </w:t>
      </w:r>
      <w:r w:rsidR="003E0ECD">
        <w:rPr>
          <w:sz w:val="22"/>
          <w:szCs w:val="22"/>
        </w:rPr>
        <w:t xml:space="preserve">54% ниже уровня 2012 года; </w:t>
      </w:r>
      <w:r>
        <w:rPr>
          <w:sz w:val="22"/>
          <w:szCs w:val="22"/>
        </w:rPr>
        <w:t xml:space="preserve">на </w:t>
      </w:r>
      <w:r w:rsidR="003E0ECD">
        <w:rPr>
          <w:sz w:val="22"/>
          <w:szCs w:val="22"/>
        </w:rPr>
        <w:t>45</w:t>
      </w:r>
      <w:r>
        <w:rPr>
          <w:sz w:val="22"/>
          <w:szCs w:val="22"/>
        </w:rPr>
        <w:t xml:space="preserve">% </w:t>
      </w:r>
      <w:r w:rsidR="003E0ECD">
        <w:rPr>
          <w:sz w:val="22"/>
          <w:szCs w:val="22"/>
        </w:rPr>
        <w:t xml:space="preserve">ниже уровня 2013 года; </w:t>
      </w:r>
      <w:r>
        <w:rPr>
          <w:sz w:val="22"/>
          <w:szCs w:val="22"/>
        </w:rPr>
        <w:t xml:space="preserve">на </w:t>
      </w:r>
      <w:r w:rsidR="003E0ECD">
        <w:rPr>
          <w:sz w:val="22"/>
          <w:szCs w:val="22"/>
        </w:rPr>
        <w:t>44</w:t>
      </w:r>
      <w:r>
        <w:rPr>
          <w:sz w:val="22"/>
          <w:szCs w:val="22"/>
        </w:rPr>
        <w:t xml:space="preserve">% </w:t>
      </w:r>
      <w:r w:rsidR="003E0ECD">
        <w:rPr>
          <w:sz w:val="22"/>
          <w:szCs w:val="22"/>
        </w:rPr>
        <w:t>ниже</w:t>
      </w:r>
      <w:r>
        <w:rPr>
          <w:sz w:val="22"/>
          <w:szCs w:val="22"/>
        </w:rPr>
        <w:t xml:space="preserve"> уровня 2014 года</w:t>
      </w:r>
      <w:r w:rsidR="003E0ECD">
        <w:rPr>
          <w:sz w:val="22"/>
          <w:szCs w:val="22"/>
        </w:rPr>
        <w:t xml:space="preserve"> и на 46% ниже уровня 2015 года.</w:t>
      </w:r>
      <w:r>
        <w:rPr>
          <w:sz w:val="22"/>
          <w:szCs w:val="22"/>
        </w:rPr>
        <w:t xml:space="preserve"> Фактический показатель поступления межбюджетных трансфертов в 201</w:t>
      </w:r>
      <w:r w:rsidR="003E0ECD">
        <w:rPr>
          <w:sz w:val="22"/>
          <w:szCs w:val="22"/>
        </w:rPr>
        <w:t>6</w:t>
      </w:r>
      <w:r>
        <w:rPr>
          <w:sz w:val="22"/>
          <w:szCs w:val="22"/>
        </w:rPr>
        <w:t xml:space="preserve"> году снижен на </w:t>
      </w:r>
      <w:r w:rsidR="003E0ECD">
        <w:rPr>
          <w:sz w:val="22"/>
          <w:szCs w:val="22"/>
        </w:rPr>
        <w:t>13</w:t>
      </w:r>
      <w:r>
        <w:rPr>
          <w:sz w:val="22"/>
          <w:szCs w:val="22"/>
        </w:rPr>
        <w:t>% по сравнению с фактическим уровнем прошлого отчетного периода. (Приложение 3)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Зачисление налоговых доходов в бюджет 201</w:t>
      </w:r>
      <w:r w:rsidR="00CD6089">
        <w:rPr>
          <w:sz w:val="22"/>
          <w:szCs w:val="22"/>
        </w:rPr>
        <w:t>6</w:t>
      </w:r>
      <w:r>
        <w:rPr>
          <w:sz w:val="22"/>
          <w:szCs w:val="22"/>
        </w:rPr>
        <w:t xml:space="preserve"> года составило </w:t>
      </w:r>
      <w:r w:rsidR="00256E6F">
        <w:rPr>
          <w:sz w:val="22"/>
          <w:szCs w:val="22"/>
        </w:rPr>
        <w:t>89</w:t>
      </w:r>
      <w:r>
        <w:rPr>
          <w:sz w:val="22"/>
          <w:szCs w:val="22"/>
        </w:rPr>
        <w:t>% от планового объема, неналоговых доходов-</w:t>
      </w:r>
      <w:r w:rsidR="00256E6F">
        <w:rPr>
          <w:sz w:val="22"/>
          <w:szCs w:val="22"/>
        </w:rPr>
        <w:t>52</w:t>
      </w:r>
      <w:r>
        <w:rPr>
          <w:sz w:val="22"/>
          <w:szCs w:val="22"/>
        </w:rPr>
        <w:t xml:space="preserve">%, безвозмездных поступлений- </w:t>
      </w:r>
      <w:r w:rsidR="00256E6F">
        <w:rPr>
          <w:sz w:val="22"/>
          <w:szCs w:val="22"/>
        </w:rPr>
        <w:t>88</w:t>
      </w:r>
      <w:r>
        <w:rPr>
          <w:sz w:val="22"/>
          <w:szCs w:val="22"/>
        </w:rPr>
        <w:t>% от годового назначения. (Приложение 1)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Доля неналоговых поступлений в общей сумме собственных доходов составляет </w:t>
      </w:r>
      <w:r w:rsidR="006D0EE4">
        <w:rPr>
          <w:sz w:val="22"/>
          <w:szCs w:val="22"/>
        </w:rPr>
        <w:t>10</w:t>
      </w:r>
      <w:r>
        <w:rPr>
          <w:sz w:val="22"/>
          <w:szCs w:val="22"/>
        </w:rPr>
        <w:t>%, налоговых-</w:t>
      </w:r>
      <w:r w:rsidR="006D0EE4">
        <w:rPr>
          <w:sz w:val="22"/>
          <w:szCs w:val="22"/>
        </w:rPr>
        <w:t>90</w:t>
      </w:r>
      <w:r>
        <w:rPr>
          <w:sz w:val="22"/>
          <w:szCs w:val="22"/>
        </w:rPr>
        <w:t xml:space="preserve">%. 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Большую долю в объеме </w:t>
      </w:r>
      <w:r>
        <w:rPr>
          <w:sz w:val="22"/>
          <w:szCs w:val="22"/>
          <w:u w:val="single"/>
        </w:rPr>
        <w:t>налоговых</w:t>
      </w:r>
      <w:r>
        <w:rPr>
          <w:sz w:val="22"/>
          <w:szCs w:val="22"/>
        </w:rPr>
        <w:t xml:space="preserve"> доходов за 201</w:t>
      </w:r>
      <w:r w:rsidR="006D0EE4">
        <w:rPr>
          <w:sz w:val="22"/>
          <w:szCs w:val="22"/>
        </w:rPr>
        <w:t>6</w:t>
      </w:r>
      <w:r>
        <w:rPr>
          <w:sz w:val="22"/>
          <w:szCs w:val="22"/>
        </w:rPr>
        <w:t xml:space="preserve"> год занимает поступление налога на </w:t>
      </w:r>
      <w:r>
        <w:rPr>
          <w:i/>
          <w:sz w:val="22"/>
          <w:szCs w:val="22"/>
        </w:rPr>
        <w:t>доходы физических лиц,</w:t>
      </w:r>
      <w:r>
        <w:rPr>
          <w:sz w:val="22"/>
          <w:szCs w:val="22"/>
        </w:rPr>
        <w:t xml:space="preserve"> за счет</w:t>
      </w:r>
      <w:r w:rsidR="00102D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него сформировано </w:t>
      </w:r>
      <w:r w:rsidR="00492532">
        <w:rPr>
          <w:sz w:val="22"/>
          <w:szCs w:val="22"/>
        </w:rPr>
        <w:t>90,4</w:t>
      </w:r>
      <w:r>
        <w:rPr>
          <w:sz w:val="22"/>
          <w:szCs w:val="22"/>
        </w:rPr>
        <w:t>% налоговых доходов муниципального образования (</w:t>
      </w:r>
      <w:r w:rsidR="00492532">
        <w:rPr>
          <w:sz w:val="22"/>
          <w:szCs w:val="22"/>
        </w:rPr>
        <w:t>101137,9</w:t>
      </w:r>
      <w:r>
        <w:rPr>
          <w:sz w:val="22"/>
          <w:szCs w:val="22"/>
        </w:rPr>
        <w:t xml:space="preserve"> тыс. рублей), темп </w:t>
      </w:r>
      <w:r w:rsidR="00492532">
        <w:rPr>
          <w:sz w:val="22"/>
          <w:szCs w:val="22"/>
        </w:rPr>
        <w:t>повышения</w:t>
      </w:r>
      <w:r>
        <w:rPr>
          <w:sz w:val="22"/>
          <w:szCs w:val="22"/>
        </w:rPr>
        <w:t xml:space="preserve"> к уровню 201</w:t>
      </w:r>
      <w:r w:rsidR="00492532">
        <w:rPr>
          <w:sz w:val="22"/>
          <w:szCs w:val="22"/>
        </w:rPr>
        <w:t>5</w:t>
      </w:r>
      <w:r>
        <w:rPr>
          <w:sz w:val="22"/>
          <w:szCs w:val="22"/>
        </w:rPr>
        <w:t xml:space="preserve"> года составил </w:t>
      </w:r>
      <w:r w:rsidR="00492532">
        <w:rPr>
          <w:sz w:val="22"/>
          <w:szCs w:val="22"/>
        </w:rPr>
        <w:t>14</w:t>
      </w:r>
      <w:r>
        <w:rPr>
          <w:sz w:val="22"/>
          <w:szCs w:val="22"/>
        </w:rPr>
        <w:t xml:space="preserve">%. </w:t>
      </w:r>
    </w:p>
    <w:p w:rsidR="00F16615" w:rsidRPr="001C44D6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1C44D6">
        <w:rPr>
          <w:i/>
          <w:sz w:val="22"/>
          <w:szCs w:val="22"/>
        </w:rPr>
        <w:t xml:space="preserve">Налог  на товары, реализуемые на территории РФ </w:t>
      </w:r>
      <w:r w:rsidRPr="001C44D6">
        <w:rPr>
          <w:sz w:val="22"/>
          <w:szCs w:val="22"/>
        </w:rPr>
        <w:t xml:space="preserve">в виде акцизов по подакцизным товарам поступил в размере </w:t>
      </w:r>
      <w:r w:rsidR="001C44D6">
        <w:rPr>
          <w:sz w:val="22"/>
          <w:szCs w:val="22"/>
        </w:rPr>
        <w:t>3,2</w:t>
      </w:r>
      <w:r w:rsidRPr="001C44D6">
        <w:rPr>
          <w:sz w:val="22"/>
          <w:szCs w:val="22"/>
        </w:rPr>
        <w:t xml:space="preserve"> млн. рублей или </w:t>
      </w:r>
      <w:r w:rsidR="001C44D6">
        <w:rPr>
          <w:sz w:val="22"/>
          <w:szCs w:val="22"/>
        </w:rPr>
        <w:t>104</w:t>
      </w:r>
      <w:r w:rsidRPr="001C44D6">
        <w:rPr>
          <w:sz w:val="22"/>
          <w:szCs w:val="22"/>
        </w:rPr>
        <w:t xml:space="preserve">% от плановых назначений, что на </w:t>
      </w:r>
      <w:r w:rsidR="001C44D6">
        <w:rPr>
          <w:sz w:val="22"/>
          <w:szCs w:val="22"/>
        </w:rPr>
        <w:t>38</w:t>
      </w:r>
      <w:r w:rsidRPr="001C44D6">
        <w:rPr>
          <w:sz w:val="22"/>
          <w:szCs w:val="22"/>
        </w:rPr>
        <w:t>% (+</w:t>
      </w:r>
      <w:r w:rsidR="001C44D6">
        <w:rPr>
          <w:sz w:val="22"/>
          <w:szCs w:val="22"/>
        </w:rPr>
        <w:t>896</w:t>
      </w:r>
      <w:r w:rsidRPr="001C44D6">
        <w:rPr>
          <w:sz w:val="22"/>
          <w:szCs w:val="22"/>
        </w:rPr>
        <w:t xml:space="preserve"> тыс. руб.) больше поступлений за период 201</w:t>
      </w:r>
      <w:r w:rsidR="001C44D6">
        <w:rPr>
          <w:sz w:val="22"/>
          <w:szCs w:val="22"/>
        </w:rPr>
        <w:t>5</w:t>
      </w:r>
      <w:r w:rsidRPr="001C44D6">
        <w:rPr>
          <w:sz w:val="22"/>
          <w:szCs w:val="22"/>
        </w:rPr>
        <w:t xml:space="preserve"> года.</w:t>
      </w:r>
    </w:p>
    <w:p w:rsidR="00F16615" w:rsidRDefault="00F16615" w:rsidP="005229FE">
      <w:pPr>
        <w:tabs>
          <w:tab w:val="num" w:pos="360"/>
        </w:tabs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Фактическое поступление </w:t>
      </w:r>
      <w:r>
        <w:rPr>
          <w:i/>
          <w:sz w:val="22"/>
          <w:szCs w:val="22"/>
        </w:rPr>
        <w:t>налога на совокупный доход</w:t>
      </w:r>
      <w:r>
        <w:rPr>
          <w:sz w:val="22"/>
          <w:szCs w:val="22"/>
        </w:rPr>
        <w:t xml:space="preserve"> составило </w:t>
      </w:r>
      <w:r w:rsidR="001C44D6">
        <w:rPr>
          <w:sz w:val="22"/>
          <w:szCs w:val="22"/>
        </w:rPr>
        <w:t>2080,4</w:t>
      </w:r>
      <w:r>
        <w:rPr>
          <w:sz w:val="22"/>
          <w:szCs w:val="22"/>
        </w:rPr>
        <w:t xml:space="preserve"> тыс. рублей, что на </w:t>
      </w:r>
      <w:r w:rsidR="001C44D6">
        <w:rPr>
          <w:sz w:val="22"/>
          <w:szCs w:val="22"/>
        </w:rPr>
        <w:t>192</w:t>
      </w:r>
      <w:r>
        <w:rPr>
          <w:sz w:val="22"/>
          <w:szCs w:val="22"/>
        </w:rPr>
        <w:t xml:space="preserve"> тыс. рублей (</w:t>
      </w:r>
      <w:r w:rsidR="001C44D6">
        <w:rPr>
          <w:sz w:val="22"/>
          <w:szCs w:val="22"/>
        </w:rPr>
        <w:t>-8%) ниже</w:t>
      </w:r>
      <w:r>
        <w:rPr>
          <w:sz w:val="22"/>
          <w:szCs w:val="22"/>
        </w:rPr>
        <w:t xml:space="preserve"> уровня 201</w:t>
      </w:r>
      <w:r w:rsidR="001C44D6">
        <w:rPr>
          <w:sz w:val="22"/>
          <w:szCs w:val="22"/>
        </w:rPr>
        <w:t>5</w:t>
      </w:r>
      <w:r>
        <w:rPr>
          <w:sz w:val="22"/>
          <w:szCs w:val="22"/>
        </w:rPr>
        <w:t xml:space="preserve"> года, и на </w:t>
      </w:r>
      <w:r w:rsidR="001C44D6">
        <w:rPr>
          <w:sz w:val="22"/>
          <w:szCs w:val="22"/>
        </w:rPr>
        <w:t>63</w:t>
      </w:r>
      <w:r>
        <w:rPr>
          <w:sz w:val="22"/>
          <w:szCs w:val="22"/>
        </w:rPr>
        <w:t xml:space="preserve"> т</w:t>
      </w:r>
      <w:r w:rsidR="001C44D6">
        <w:rPr>
          <w:sz w:val="22"/>
          <w:szCs w:val="22"/>
        </w:rPr>
        <w:t>ыс. рублей (-3</w:t>
      </w:r>
      <w:r w:rsidR="00BE2994">
        <w:rPr>
          <w:sz w:val="22"/>
          <w:szCs w:val="22"/>
        </w:rPr>
        <w:t xml:space="preserve">%) плана 2016 года. На недовыполнение плановых </w:t>
      </w:r>
      <w:r w:rsidR="00BE2994">
        <w:rPr>
          <w:sz w:val="22"/>
          <w:szCs w:val="22"/>
        </w:rPr>
        <w:lastRenderedPageBreak/>
        <w:t xml:space="preserve">показателей </w:t>
      </w:r>
      <w:r>
        <w:rPr>
          <w:sz w:val="22"/>
          <w:szCs w:val="22"/>
        </w:rPr>
        <w:t xml:space="preserve">повлияло </w:t>
      </w:r>
      <w:r w:rsidR="00BE2994">
        <w:rPr>
          <w:sz w:val="22"/>
          <w:szCs w:val="22"/>
        </w:rPr>
        <w:t>снижение</w:t>
      </w:r>
      <w:r>
        <w:rPr>
          <w:sz w:val="22"/>
          <w:szCs w:val="22"/>
        </w:rPr>
        <w:t xml:space="preserve"> размера поступившего налога на вмененный доход</w:t>
      </w:r>
      <w:r w:rsidR="00BE2994">
        <w:rPr>
          <w:sz w:val="22"/>
          <w:szCs w:val="22"/>
        </w:rPr>
        <w:t xml:space="preserve"> и сельскохозяйственного налога</w:t>
      </w:r>
      <w:r>
        <w:rPr>
          <w:sz w:val="22"/>
          <w:szCs w:val="22"/>
        </w:rPr>
        <w:t xml:space="preserve">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счет вида доходов – </w:t>
      </w:r>
      <w:r>
        <w:rPr>
          <w:i/>
          <w:sz w:val="22"/>
          <w:szCs w:val="22"/>
        </w:rPr>
        <w:t xml:space="preserve">налог на имущество </w:t>
      </w:r>
      <w:r>
        <w:rPr>
          <w:sz w:val="22"/>
          <w:szCs w:val="22"/>
        </w:rPr>
        <w:t xml:space="preserve">- сформировано </w:t>
      </w:r>
      <w:r w:rsidR="00BE2994">
        <w:rPr>
          <w:sz w:val="22"/>
          <w:szCs w:val="22"/>
        </w:rPr>
        <w:t>3,3</w:t>
      </w:r>
      <w:r>
        <w:rPr>
          <w:sz w:val="22"/>
          <w:szCs w:val="22"/>
        </w:rPr>
        <w:t>% налоговых доходов городского бюджета, 8</w:t>
      </w:r>
      <w:r w:rsidR="00BE2994">
        <w:rPr>
          <w:sz w:val="22"/>
          <w:szCs w:val="22"/>
        </w:rPr>
        <w:t>8</w:t>
      </w:r>
      <w:r>
        <w:rPr>
          <w:sz w:val="22"/>
          <w:szCs w:val="22"/>
        </w:rPr>
        <w:t>% от его общего объема - это поступление земельного налога, в 201</w:t>
      </w:r>
      <w:r w:rsidR="00BE2994">
        <w:rPr>
          <w:sz w:val="22"/>
          <w:szCs w:val="22"/>
        </w:rPr>
        <w:t>6</w:t>
      </w:r>
      <w:r>
        <w:rPr>
          <w:sz w:val="22"/>
          <w:szCs w:val="22"/>
        </w:rPr>
        <w:t xml:space="preserve"> году сумма составила </w:t>
      </w:r>
      <w:r w:rsidR="00BE2994">
        <w:rPr>
          <w:sz w:val="22"/>
          <w:szCs w:val="22"/>
        </w:rPr>
        <w:t>3,3</w:t>
      </w:r>
      <w:r>
        <w:rPr>
          <w:sz w:val="22"/>
          <w:szCs w:val="22"/>
        </w:rPr>
        <w:t xml:space="preserve"> млн. рублей (</w:t>
      </w:r>
      <w:r w:rsidR="00BE2994">
        <w:rPr>
          <w:sz w:val="22"/>
          <w:szCs w:val="22"/>
        </w:rPr>
        <w:t>92</w:t>
      </w:r>
      <w:r>
        <w:rPr>
          <w:sz w:val="22"/>
          <w:szCs w:val="22"/>
        </w:rPr>
        <w:t xml:space="preserve">% от плановых назначений). Сам налог на имущество физических лиц поступил в размере </w:t>
      </w:r>
      <w:r w:rsidR="00BE2994">
        <w:rPr>
          <w:sz w:val="22"/>
          <w:szCs w:val="22"/>
        </w:rPr>
        <w:t>427,1</w:t>
      </w:r>
      <w:r>
        <w:rPr>
          <w:sz w:val="22"/>
          <w:szCs w:val="22"/>
        </w:rPr>
        <w:t xml:space="preserve"> тыс. рублей, что </w:t>
      </w:r>
      <w:r w:rsidR="00BE2994">
        <w:rPr>
          <w:sz w:val="22"/>
          <w:szCs w:val="22"/>
        </w:rPr>
        <w:t>соответствует</w:t>
      </w:r>
      <w:r>
        <w:rPr>
          <w:sz w:val="22"/>
          <w:szCs w:val="22"/>
        </w:rPr>
        <w:t xml:space="preserve"> планов</w:t>
      </w:r>
      <w:r w:rsidR="00BE2994">
        <w:rPr>
          <w:sz w:val="22"/>
          <w:szCs w:val="22"/>
        </w:rPr>
        <w:t>ому</w:t>
      </w:r>
      <w:r>
        <w:rPr>
          <w:sz w:val="22"/>
          <w:szCs w:val="22"/>
        </w:rPr>
        <w:t xml:space="preserve"> показател</w:t>
      </w:r>
      <w:r w:rsidR="00BE2994">
        <w:rPr>
          <w:sz w:val="22"/>
          <w:szCs w:val="22"/>
        </w:rPr>
        <w:t>ю</w:t>
      </w:r>
      <w:r>
        <w:rPr>
          <w:sz w:val="22"/>
          <w:szCs w:val="22"/>
        </w:rPr>
        <w:t xml:space="preserve"> 201</w:t>
      </w:r>
      <w:r w:rsidR="00BE2994">
        <w:rPr>
          <w:sz w:val="22"/>
          <w:szCs w:val="22"/>
        </w:rPr>
        <w:t>6</w:t>
      </w:r>
      <w:r>
        <w:rPr>
          <w:sz w:val="22"/>
          <w:szCs w:val="22"/>
        </w:rPr>
        <w:t xml:space="preserve"> года и на </w:t>
      </w:r>
      <w:r w:rsidR="00BE2994">
        <w:rPr>
          <w:sz w:val="22"/>
          <w:szCs w:val="22"/>
        </w:rPr>
        <w:t>2</w:t>
      </w:r>
      <w:r>
        <w:rPr>
          <w:sz w:val="22"/>
          <w:szCs w:val="22"/>
        </w:rPr>
        <w:t xml:space="preserve">% </w:t>
      </w:r>
      <w:r w:rsidR="00BE2994">
        <w:rPr>
          <w:sz w:val="22"/>
          <w:szCs w:val="22"/>
        </w:rPr>
        <w:t>ниже уров</w:t>
      </w:r>
      <w:r>
        <w:rPr>
          <w:sz w:val="22"/>
          <w:szCs w:val="22"/>
        </w:rPr>
        <w:t>н</w:t>
      </w:r>
      <w:r w:rsidR="00BE2994">
        <w:rPr>
          <w:sz w:val="22"/>
          <w:szCs w:val="22"/>
        </w:rPr>
        <w:t>я</w:t>
      </w:r>
      <w:r>
        <w:rPr>
          <w:sz w:val="22"/>
          <w:szCs w:val="22"/>
        </w:rPr>
        <w:t xml:space="preserve"> 201</w:t>
      </w:r>
      <w:r w:rsidR="00BE2994">
        <w:rPr>
          <w:sz w:val="22"/>
          <w:szCs w:val="22"/>
        </w:rPr>
        <w:t>5</w:t>
      </w:r>
      <w:r>
        <w:rPr>
          <w:sz w:val="22"/>
          <w:szCs w:val="22"/>
        </w:rPr>
        <w:t xml:space="preserve"> года.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Поступление </w:t>
      </w:r>
      <w:r>
        <w:rPr>
          <w:i/>
          <w:sz w:val="22"/>
          <w:szCs w:val="22"/>
        </w:rPr>
        <w:t>государственной пошлины</w:t>
      </w:r>
      <w:r>
        <w:rPr>
          <w:sz w:val="22"/>
          <w:szCs w:val="22"/>
        </w:rPr>
        <w:t xml:space="preserve"> в городской бюджет составило </w:t>
      </w:r>
      <w:r w:rsidR="00BE2994">
        <w:rPr>
          <w:sz w:val="22"/>
          <w:szCs w:val="22"/>
        </w:rPr>
        <w:t>1551,8</w:t>
      </w:r>
      <w:r>
        <w:rPr>
          <w:sz w:val="22"/>
          <w:szCs w:val="22"/>
        </w:rPr>
        <w:t xml:space="preserve"> тыс. рублей, что на </w:t>
      </w:r>
      <w:r w:rsidR="00BE2994">
        <w:rPr>
          <w:sz w:val="22"/>
          <w:szCs w:val="22"/>
        </w:rPr>
        <w:t>1</w:t>
      </w:r>
      <w:r>
        <w:rPr>
          <w:sz w:val="22"/>
          <w:szCs w:val="22"/>
        </w:rPr>
        <w:t>% (+</w:t>
      </w:r>
      <w:r w:rsidR="00BE2994">
        <w:rPr>
          <w:sz w:val="22"/>
          <w:szCs w:val="22"/>
        </w:rPr>
        <w:t>18</w:t>
      </w:r>
      <w:r>
        <w:rPr>
          <w:sz w:val="22"/>
          <w:szCs w:val="22"/>
        </w:rPr>
        <w:t xml:space="preserve"> тыс. руб.) выше плана 201</w:t>
      </w:r>
      <w:r w:rsidR="00BE2994">
        <w:rPr>
          <w:sz w:val="22"/>
          <w:szCs w:val="22"/>
        </w:rPr>
        <w:t>6</w:t>
      </w:r>
      <w:r>
        <w:rPr>
          <w:sz w:val="22"/>
          <w:szCs w:val="22"/>
        </w:rPr>
        <w:t xml:space="preserve"> года и на </w:t>
      </w:r>
      <w:r w:rsidR="00BE2994">
        <w:rPr>
          <w:sz w:val="22"/>
          <w:szCs w:val="22"/>
        </w:rPr>
        <w:t>13% (-230</w:t>
      </w:r>
      <w:r>
        <w:rPr>
          <w:sz w:val="22"/>
          <w:szCs w:val="22"/>
        </w:rPr>
        <w:t xml:space="preserve"> тыс. руб.) </w:t>
      </w:r>
      <w:r w:rsidR="00BE2994">
        <w:rPr>
          <w:sz w:val="22"/>
          <w:szCs w:val="22"/>
        </w:rPr>
        <w:t>ниже</w:t>
      </w:r>
      <w:r>
        <w:rPr>
          <w:sz w:val="22"/>
          <w:szCs w:val="22"/>
        </w:rPr>
        <w:t xml:space="preserve"> факта 201</w:t>
      </w:r>
      <w:r w:rsidR="00BE2994">
        <w:rPr>
          <w:sz w:val="22"/>
          <w:szCs w:val="22"/>
        </w:rPr>
        <w:t>5</w:t>
      </w:r>
      <w:r>
        <w:rPr>
          <w:sz w:val="22"/>
          <w:szCs w:val="22"/>
        </w:rPr>
        <w:t xml:space="preserve"> года. </w:t>
      </w:r>
    </w:p>
    <w:p w:rsidR="009A70E1" w:rsidRDefault="00F16615" w:rsidP="005229FE">
      <w:pPr>
        <w:ind w:firstLine="397"/>
        <w:jc w:val="both"/>
        <w:rPr>
          <w:sz w:val="22"/>
          <w:szCs w:val="22"/>
        </w:rPr>
      </w:pPr>
      <w:r w:rsidRPr="00102D0B">
        <w:rPr>
          <w:sz w:val="22"/>
          <w:szCs w:val="22"/>
        </w:rPr>
        <w:t xml:space="preserve">Большую долю в поступлении </w:t>
      </w:r>
      <w:r w:rsidRPr="00102D0B">
        <w:rPr>
          <w:sz w:val="22"/>
          <w:szCs w:val="22"/>
          <w:u w:val="single"/>
        </w:rPr>
        <w:t>неналоговых</w:t>
      </w:r>
      <w:r w:rsidRPr="00102D0B">
        <w:rPr>
          <w:sz w:val="22"/>
          <w:szCs w:val="22"/>
        </w:rPr>
        <w:t xml:space="preserve"> доходов за 201</w:t>
      </w:r>
      <w:r w:rsidR="00102D0B" w:rsidRPr="00102D0B">
        <w:rPr>
          <w:sz w:val="22"/>
          <w:szCs w:val="22"/>
        </w:rPr>
        <w:t>6</w:t>
      </w:r>
      <w:r w:rsidRPr="00102D0B">
        <w:rPr>
          <w:sz w:val="22"/>
          <w:szCs w:val="22"/>
        </w:rPr>
        <w:t xml:space="preserve"> год занимают </w:t>
      </w:r>
      <w:r>
        <w:rPr>
          <w:i/>
          <w:sz w:val="22"/>
          <w:szCs w:val="22"/>
        </w:rPr>
        <w:t>доходы от использования муниципального имущества</w:t>
      </w:r>
      <w:r>
        <w:rPr>
          <w:sz w:val="22"/>
          <w:szCs w:val="22"/>
        </w:rPr>
        <w:t xml:space="preserve"> – 9,3 млн. рублей (или </w:t>
      </w:r>
      <w:r w:rsidR="00102D0B">
        <w:rPr>
          <w:sz w:val="22"/>
          <w:szCs w:val="22"/>
        </w:rPr>
        <w:t>74,8</w:t>
      </w:r>
      <w:r>
        <w:rPr>
          <w:sz w:val="22"/>
          <w:szCs w:val="22"/>
        </w:rPr>
        <w:t xml:space="preserve"> %</w:t>
      </w:r>
      <w:r w:rsidR="00421C7B">
        <w:rPr>
          <w:sz w:val="22"/>
          <w:szCs w:val="22"/>
        </w:rPr>
        <w:t xml:space="preserve"> от общего уровня</w:t>
      </w:r>
      <w:r>
        <w:rPr>
          <w:sz w:val="22"/>
          <w:szCs w:val="22"/>
        </w:rPr>
        <w:t>)</w:t>
      </w:r>
      <w:r w:rsidR="00102D0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02D0B">
        <w:rPr>
          <w:sz w:val="22"/>
          <w:szCs w:val="22"/>
        </w:rPr>
        <w:t>и</w:t>
      </w:r>
      <w:r>
        <w:rPr>
          <w:sz w:val="22"/>
          <w:szCs w:val="22"/>
        </w:rPr>
        <w:t>сполнение по данн</w:t>
      </w:r>
      <w:r w:rsidR="00102D0B">
        <w:rPr>
          <w:sz w:val="22"/>
          <w:szCs w:val="22"/>
        </w:rPr>
        <w:t>ому</w:t>
      </w:r>
      <w:r>
        <w:rPr>
          <w:sz w:val="22"/>
          <w:szCs w:val="22"/>
        </w:rPr>
        <w:t xml:space="preserve"> вид</w:t>
      </w:r>
      <w:r w:rsidR="00102D0B">
        <w:rPr>
          <w:sz w:val="22"/>
          <w:szCs w:val="22"/>
        </w:rPr>
        <w:t>у</w:t>
      </w:r>
      <w:r>
        <w:rPr>
          <w:sz w:val="22"/>
          <w:szCs w:val="22"/>
        </w:rPr>
        <w:t xml:space="preserve"> доходов за 201</w:t>
      </w:r>
      <w:r w:rsidR="00102D0B">
        <w:rPr>
          <w:sz w:val="22"/>
          <w:szCs w:val="22"/>
        </w:rPr>
        <w:t>6</w:t>
      </w:r>
      <w:r>
        <w:rPr>
          <w:sz w:val="22"/>
          <w:szCs w:val="22"/>
        </w:rPr>
        <w:t xml:space="preserve"> год составило </w:t>
      </w:r>
      <w:r w:rsidR="00102D0B">
        <w:rPr>
          <w:sz w:val="22"/>
          <w:szCs w:val="22"/>
        </w:rPr>
        <w:t>93%</w:t>
      </w:r>
      <w:r>
        <w:rPr>
          <w:sz w:val="22"/>
          <w:szCs w:val="22"/>
        </w:rPr>
        <w:t xml:space="preserve"> (-</w:t>
      </w:r>
      <w:r w:rsidR="00102D0B">
        <w:rPr>
          <w:sz w:val="22"/>
          <w:szCs w:val="22"/>
        </w:rPr>
        <w:t xml:space="preserve">0,6 </w:t>
      </w:r>
      <w:r>
        <w:rPr>
          <w:sz w:val="22"/>
          <w:szCs w:val="22"/>
        </w:rPr>
        <w:t>млн. руб.)</w:t>
      </w:r>
      <w:r w:rsidR="00102D0B">
        <w:rPr>
          <w:sz w:val="22"/>
          <w:szCs w:val="22"/>
        </w:rPr>
        <w:t>.</w:t>
      </w:r>
    </w:p>
    <w:p w:rsidR="00102D0B" w:rsidRDefault="00102D0B" w:rsidP="005229FE">
      <w:pPr>
        <w:ind w:firstLine="397"/>
        <w:jc w:val="both"/>
        <w:rPr>
          <w:sz w:val="22"/>
          <w:szCs w:val="22"/>
        </w:rPr>
      </w:pPr>
      <w:r w:rsidRPr="00102D0B">
        <w:rPr>
          <w:i/>
          <w:sz w:val="22"/>
          <w:szCs w:val="22"/>
        </w:rPr>
        <w:t>Платежи при пользовании природными ресурсами</w:t>
      </w:r>
      <w:r w:rsidRPr="00102D0B">
        <w:rPr>
          <w:sz w:val="22"/>
          <w:szCs w:val="22"/>
        </w:rPr>
        <w:t xml:space="preserve">  </w:t>
      </w:r>
      <w:r>
        <w:rPr>
          <w:sz w:val="22"/>
          <w:szCs w:val="22"/>
        </w:rPr>
        <w:t>поступили в местный бюджет в размере 1551,3 тыс.рублей, за счет чего сформировано 12,3% неналоговых доходов. Исполнение за текущий период составило лишь 13</w:t>
      </w:r>
      <w:r w:rsidR="00D92AE0">
        <w:rPr>
          <w:sz w:val="22"/>
          <w:szCs w:val="22"/>
        </w:rPr>
        <w:t>% (-10,3 млн.руб.) по причине снижения платы крупным налогоплательщиком и распределения долговых платежей до 31.12.2018 года. Снижение произошло по видам доходов «плата за выбросы загрязняющих веществ в атмосферный воздух передвижными объектами» - исполнение 0,1%</w:t>
      </w:r>
      <w:r w:rsidR="007718B2">
        <w:rPr>
          <w:sz w:val="22"/>
          <w:szCs w:val="22"/>
        </w:rPr>
        <w:t xml:space="preserve">, </w:t>
      </w:r>
      <w:r w:rsidR="00D92AE0">
        <w:rPr>
          <w:sz w:val="22"/>
          <w:szCs w:val="22"/>
        </w:rPr>
        <w:t>«плата за сбросы загрязняющих веществ в водные объекты» - исполнение 21,3%</w:t>
      </w:r>
      <w:r w:rsidR="007718B2">
        <w:rPr>
          <w:sz w:val="22"/>
          <w:szCs w:val="22"/>
        </w:rPr>
        <w:t xml:space="preserve"> и «плата за размещение отходов производства и потребления» - исполнение 11,6%. </w:t>
      </w:r>
      <w:r w:rsidR="00D92AE0">
        <w:rPr>
          <w:sz w:val="22"/>
          <w:szCs w:val="22"/>
        </w:rPr>
        <w:t xml:space="preserve"> Плата за выбросы загрязняющих веществ в атмосферный воздух стационарными объектами напротив поступила в </w:t>
      </w:r>
      <w:r w:rsidR="007718B2">
        <w:rPr>
          <w:sz w:val="22"/>
          <w:szCs w:val="22"/>
        </w:rPr>
        <w:t xml:space="preserve">местный </w:t>
      </w:r>
      <w:r w:rsidR="00D92AE0">
        <w:rPr>
          <w:sz w:val="22"/>
          <w:szCs w:val="22"/>
        </w:rPr>
        <w:t xml:space="preserve">бюджет с </w:t>
      </w:r>
      <w:r w:rsidR="007718B2">
        <w:rPr>
          <w:sz w:val="22"/>
          <w:szCs w:val="22"/>
        </w:rPr>
        <w:t>превышением плановых показателей на 20% (+30,7 тыс. руб.).</w:t>
      </w:r>
    </w:p>
    <w:p w:rsidR="00F16615" w:rsidRDefault="007718B2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F16615">
        <w:rPr>
          <w:sz w:val="22"/>
          <w:szCs w:val="22"/>
        </w:rPr>
        <w:t>оступлени</w:t>
      </w:r>
      <w:r>
        <w:rPr>
          <w:sz w:val="22"/>
          <w:szCs w:val="22"/>
        </w:rPr>
        <w:t>е</w:t>
      </w:r>
      <w:r w:rsidR="00F16615">
        <w:rPr>
          <w:sz w:val="22"/>
          <w:szCs w:val="22"/>
        </w:rPr>
        <w:t xml:space="preserve"> </w:t>
      </w:r>
      <w:r w:rsidR="00F16615">
        <w:rPr>
          <w:i/>
          <w:sz w:val="22"/>
          <w:szCs w:val="22"/>
        </w:rPr>
        <w:t>доходов от продажи материальных и нематериальных активов</w:t>
      </w:r>
      <w:r w:rsidR="00F16615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F16615">
        <w:rPr>
          <w:sz w:val="22"/>
          <w:szCs w:val="22"/>
        </w:rPr>
        <w:t xml:space="preserve"> отчетн</w:t>
      </w:r>
      <w:r>
        <w:rPr>
          <w:sz w:val="22"/>
          <w:szCs w:val="22"/>
        </w:rPr>
        <w:t>ом</w:t>
      </w:r>
      <w:r w:rsidR="00F16615">
        <w:rPr>
          <w:sz w:val="22"/>
          <w:szCs w:val="22"/>
        </w:rPr>
        <w:t xml:space="preserve"> </w:t>
      </w:r>
      <w:r>
        <w:rPr>
          <w:sz w:val="22"/>
          <w:szCs w:val="22"/>
        </w:rPr>
        <w:t>году</w:t>
      </w:r>
      <w:r w:rsidR="00F16615">
        <w:rPr>
          <w:sz w:val="22"/>
          <w:szCs w:val="22"/>
        </w:rPr>
        <w:t xml:space="preserve"> </w:t>
      </w:r>
      <w:r>
        <w:rPr>
          <w:sz w:val="22"/>
          <w:szCs w:val="22"/>
        </w:rPr>
        <w:t>составило</w:t>
      </w:r>
      <w:r w:rsidR="00F16615">
        <w:rPr>
          <w:sz w:val="22"/>
          <w:szCs w:val="22"/>
        </w:rPr>
        <w:t xml:space="preserve"> </w:t>
      </w:r>
      <w:r>
        <w:rPr>
          <w:sz w:val="22"/>
          <w:szCs w:val="22"/>
        </w:rPr>
        <w:t>555,3</w:t>
      </w:r>
      <w:r w:rsidR="00F16615">
        <w:rPr>
          <w:sz w:val="22"/>
          <w:szCs w:val="22"/>
        </w:rPr>
        <w:t xml:space="preserve"> тыс. рублей, что составило лишь </w:t>
      </w:r>
      <w:r>
        <w:rPr>
          <w:sz w:val="22"/>
          <w:szCs w:val="22"/>
        </w:rPr>
        <w:t>5</w:t>
      </w:r>
      <w:r w:rsidR="00F16615">
        <w:rPr>
          <w:sz w:val="22"/>
          <w:szCs w:val="22"/>
        </w:rPr>
        <w:t>6% от плана (-</w:t>
      </w:r>
      <w:r>
        <w:rPr>
          <w:sz w:val="22"/>
          <w:szCs w:val="22"/>
        </w:rPr>
        <w:t>440</w:t>
      </w:r>
      <w:r w:rsidR="00F16615">
        <w:rPr>
          <w:sz w:val="22"/>
          <w:szCs w:val="22"/>
        </w:rPr>
        <w:t xml:space="preserve"> тыс. руб.). По итогам приватизации муниципального имущества за 201</w:t>
      </w:r>
      <w:r>
        <w:rPr>
          <w:sz w:val="22"/>
          <w:szCs w:val="22"/>
        </w:rPr>
        <w:t>6</w:t>
      </w:r>
      <w:r w:rsidR="00F16615">
        <w:rPr>
          <w:sz w:val="22"/>
          <w:szCs w:val="22"/>
        </w:rPr>
        <w:t xml:space="preserve"> год было </w:t>
      </w:r>
      <w:r>
        <w:rPr>
          <w:sz w:val="22"/>
          <w:szCs w:val="22"/>
        </w:rPr>
        <w:t xml:space="preserve">приватизировано </w:t>
      </w:r>
      <w:r w:rsidR="00F16615">
        <w:rPr>
          <w:sz w:val="22"/>
          <w:szCs w:val="22"/>
        </w:rPr>
        <w:t xml:space="preserve"> имущество казны в количестве 1 единицы и зачислены доходы в размере </w:t>
      </w:r>
      <w:r>
        <w:rPr>
          <w:sz w:val="22"/>
          <w:szCs w:val="22"/>
        </w:rPr>
        <w:t>395</w:t>
      </w:r>
      <w:r w:rsidR="00F16615">
        <w:rPr>
          <w:sz w:val="22"/>
          <w:szCs w:val="22"/>
        </w:rPr>
        <w:t xml:space="preserve"> тыс. рублей</w:t>
      </w:r>
      <w:r>
        <w:rPr>
          <w:sz w:val="22"/>
          <w:szCs w:val="22"/>
        </w:rPr>
        <w:t xml:space="preserve"> (43% от плана)</w:t>
      </w:r>
      <w:r w:rsidR="00F16615">
        <w:rPr>
          <w:sz w:val="22"/>
          <w:szCs w:val="22"/>
        </w:rPr>
        <w:t xml:space="preserve">. Доходы от продажи земельных участков в границах городских округов </w:t>
      </w:r>
      <w:r>
        <w:rPr>
          <w:sz w:val="22"/>
          <w:szCs w:val="22"/>
        </w:rPr>
        <w:t>поступили в размере</w:t>
      </w:r>
      <w:r w:rsidR="00F16615">
        <w:rPr>
          <w:sz w:val="22"/>
          <w:szCs w:val="22"/>
        </w:rPr>
        <w:t xml:space="preserve"> </w:t>
      </w:r>
      <w:r>
        <w:rPr>
          <w:sz w:val="22"/>
          <w:szCs w:val="22"/>
        </w:rPr>
        <w:t>160,3</w:t>
      </w:r>
      <w:r w:rsidR="00F16615">
        <w:rPr>
          <w:sz w:val="22"/>
          <w:szCs w:val="22"/>
        </w:rPr>
        <w:t xml:space="preserve"> тыс. рублей</w:t>
      </w:r>
      <w:r>
        <w:rPr>
          <w:sz w:val="22"/>
          <w:szCs w:val="22"/>
        </w:rPr>
        <w:t>, что превысило плановый показатель на 68% (+</w:t>
      </w:r>
      <w:r w:rsidR="00085E33">
        <w:rPr>
          <w:sz w:val="22"/>
          <w:szCs w:val="22"/>
        </w:rPr>
        <w:t xml:space="preserve">65,3 тыс. руб.). </w:t>
      </w:r>
    </w:p>
    <w:p w:rsidR="00F16615" w:rsidRDefault="00D47DB3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Высокими</w:t>
      </w:r>
      <w:r w:rsidR="00F16615" w:rsidRPr="00D47DB3">
        <w:rPr>
          <w:sz w:val="22"/>
          <w:szCs w:val="22"/>
        </w:rPr>
        <w:t xml:space="preserve"> показателями определено поступление </w:t>
      </w:r>
      <w:r w:rsidR="00F16615" w:rsidRPr="00D47DB3">
        <w:rPr>
          <w:i/>
          <w:sz w:val="22"/>
          <w:szCs w:val="22"/>
        </w:rPr>
        <w:t>штрафов, санкций, возмещения</w:t>
      </w:r>
      <w:r w:rsidR="00F16615">
        <w:rPr>
          <w:i/>
          <w:sz w:val="22"/>
          <w:szCs w:val="22"/>
        </w:rPr>
        <w:t xml:space="preserve"> ущерба</w:t>
      </w:r>
      <w:r w:rsidR="00F16615">
        <w:rPr>
          <w:sz w:val="22"/>
          <w:szCs w:val="22"/>
        </w:rPr>
        <w:t xml:space="preserve">  - </w:t>
      </w:r>
      <w:r>
        <w:rPr>
          <w:sz w:val="22"/>
          <w:szCs w:val="22"/>
        </w:rPr>
        <w:t>808,7</w:t>
      </w:r>
      <w:r w:rsidR="00F16615">
        <w:rPr>
          <w:sz w:val="22"/>
          <w:szCs w:val="22"/>
        </w:rPr>
        <w:t xml:space="preserve"> тыс. рублей (</w:t>
      </w:r>
      <w:r>
        <w:rPr>
          <w:sz w:val="22"/>
          <w:szCs w:val="22"/>
        </w:rPr>
        <w:t>+7</w:t>
      </w:r>
      <w:r w:rsidR="00F16615">
        <w:rPr>
          <w:sz w:val="22"/>
          <w:szCs w:val="22"/>
        </w:rPr>
        <w:t xml:space="preserve">% </w:t>
      </w:r>
      <w:r>
        <w:rPr>
          <w:sz w:val="22"/>
          <w:szCs w:val="22"/>
        </w:rPr>
        <w:t>к</w:t>
      </w:r>
      <w:r w:rsidR="00F16615">
        <w:rPr>
          <w:sz w:val="22"/>
          <w:szCs w:val="22"/>
        </w:rPr>
        <w:t xml:space="preserve"> план</w:t>
      </w:r>
      <w:r>
        <w:rPr>
          <w:sz w:val="22"/>
          <w:szCs w:val="22"/>
        </w:rPr>
        <w:t>у), что превышает уровень 2015 года на 25% (+162 тыс.руб.).</w:t>
      </w:r>
    </w:p>
    <w:p w:rsidR="00F16615" w:rsidRDefault="00F16615" w:rsidP="005229FE">
      <w:pPr>
        <w:tabs>
          <w:tab w:val="num" w:pos="0"/>
        </w:tabs>
        <w:ind w:firstLine="397"/>
        <w:jc w:val="both"/>
        <w:rPr>
          <w:sz w:val="22"/>
          <w:szCs w:val="22"/>
        </w:rPr>
      </w:pPr>
      <w:r>
        <w:rPr>
          <w:i/>
          <w:sz w:val="22"/>
          <w:szCs w:val="22"/>
        </w:rPr>
        <w:lastRenderedPageBreak/>
        <w:t>Доходы от оказания платных услуг</w:t>
      </w:r>
      <w:r>
        <w:rPr>
          <w:sz w:val="22"/>
          <w:szCs w:val="22"/>
        </w:rPr>
        <w:t xml:space="preserve"> поступили в местный бюджет в полном объеме – получено </w:t>
      </w:r>
      <w:r w:rsidR="00D47DB3">
        <w:rPr>
          <w:sz w:val="22"/>
          <w:szCs w:val="22"/>
        </w:rPr>
        <w:t>229,3</w:t>
      </w:r>
      <w:r>
        <w:rPr>
          <w:sz w:val="22"/>
          <w:szCs w:val="22"/>
        </w:rPr>
        <w:t xml:space="preserve"> тыс. рублей, что составляет 100% от плановых назначений.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i/>
          <w:sz w:val="22"/>
          <w:szCs w:val="22"/>
        </w:rPr>
        <w:t>Безвозмездных перечислений</w:t>
      </w:r>
      <w:r>
        <w:rPr>
          <w:sz w:val="22"/>
          <w:szCs w:val="22"/>
        </w:rPr>
        <w:t xml:space="preserve"> поступило в местный бюджет </w:t>
      </w:r>
      <w:r w:rsidR="00D544A4">
        <w:rPr>
          <w:sz w:val="22"/>
          <w:szCs w:val="22"/>
        </w:rPr>
        <w:t>145695,6</w:t>
      </w:r>
      <w:r>
        <w:rPr>
          <w:sz w:val="22"/>
          <w:szCs w:val="22"/>
        </w:rPr>
        <w:t xml:space="preserve"> тыс. рублей (88% от плана), что на </w:t>
      </w:r>
      <w:r w:rsidR="00D544A4">
        <w:rPr>
          <w:sz w:val="22"/>
          <w:szCs w:val="22"/>
        </w:rPr>
        <w:t>13</w:t>
      </w:r>
      <w:r>
        <w:rPr>
          <w:sz w:val="22"/>
          <w:szCs w:val="22"/>
        </w:rPr>
        <w:t>% ниже фактического уровня 201</w:t>
      </w:r>
      <w:r w:rsidR="00D544A4">
        <w:rPr>
          <w:sz w:val="22"/>
          <w:szCs w:val="22"/>
        </w:rPr>
        <w:t>5 года.</w:t>
      </w:r>
      <w:r>
        <w:rPr>
          <w:sz w:val="22"/>
          <w:szCs w:val="22"/>
        </w:rPr>
        <w:t xml:space="preserve"> </w:t>
      </w:r>
      <w:r w:rsidR="00D544A4">
        <w:rPr>
          <w:sz w:val="22"/>
          <w:szCs w:val="22"/>
        </w:rPr>
        <w:t>Из них межбюджетные трансферты из Республиканского бюджета составили 145443,6 тыс. рублей, б</w:t>
      </w:r>
      <w:r w:rsidR="00D544A4" w:rsidRPr="00D544A4">
        <w:rPr>
          <w:sz w:val="22"/>
          <w:szCs w:val="22"/>
        </w:rPr>
        <w:t xml:space="preserve">езвозмездные поступления от негосударственных организаций </w:t>
      </w:r>
      <w:r w:rsidR="00D544A4">
        <w:rPr>
          <w:sz w:val="22"/>
          <w:szCs w:val="22"/>
        </w:rPr>
        <w:t xml:space="preserve">поступили в размере 250,0 тыс. рублей, иные поступления – 2,0 тыс. рублей. </w:t>
      </w:r>
      <w:r>
        <w:rPr>
          <w:sz w:val="22"/>
          <w:szCs w:val="22"/>
        </w:rPr>
        <w:t>(Приложение 2)</w:t>
      </w:r>
    </w:p>
    <w:p w:rsidR="00F16615" w:rsidRDefault="00D544A4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F16615">
        <w:rPr>
          <w:b/>
          <w:sz w:val="22"/>
          <w:szCs w:val="22"/>
        </w:rPr>
        <w:t>. Анализ безвозмездных поступлений в бюджет муниципального образования г. Сорск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Фактическое поступление средств из республиканского бюджета в виде межбюджетных трансфертов в 201</w:t>
      </w:r>
      <w:r w:rsidR="00D544A4">
        <w:rPr>
          <w:sz w:val="22"/>
          <w:szCs w:val="22"/>
        </w:rPr>
        <w:t>6</w:t>
      </w:r>
      <w:r>
        <w:rPr>
          <w:sz w:val="22"/>
          <w:szCs w:val="22"/>
        </w:rPr>
        <w:t xml:space="preserve"> году составило </w:t>
      </w:r>
      <w:r w:rsidR="00D544A4">
        <w:rPr>
          <w:sz w:val="22"/>
          <w:szCs w:val="22"/>
        </w:rPr>
        <w:t>145,6</w:t>
      </w:r>
      <w:r>
        <w:rPr>
          <w:sz w:val="22"/>
          <w:szCs w:val="22"/>
        </w:rPr>
        <w:t xml:space="preserve"> млн. рублей</w:t>
      </w:r>
      <w:r w:rsidR="001064A5">
        <w:rPr>
          <w:sz w:val="22"/>
          <w:szCs w:val="22"/>
        </w:rPr>
        <w:t xml:space="preserve"> (88%)</w:t>
      </w:r>
      <w:r>
        <w:rPr>
          <w:sz w:val="22"/>
          <w:szCs w:val="22"/>
        </w:rPr>
        <w:t xml:space="preserve">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Доля безвозмездных поступлений в составе доходов местного бюджета в динамике показана в таблице: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1E0"/>
      </w:tblPr>
      <w:tblGrid>
        <w:gridCol w:w="2353"/>
        <w:gridCol w:w="2334"/>
        <w:gridCol w:w="2459"/>
      </w:tblGrid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15" w:rsidRDefault="00F16615" w:rsidP="005229FE">
            <w:pPr>
              <w:ind w:firstLine="397"/>
              <w:jc w:val="center"/>
              <w:rPr>
                <w:sz w:val="20"/>
                <w:szCs w:val="20"/>
              </w:rPr>
            </w:pPr>
          </w:p>
          <w:p w:rsidR="00F16615" w:rsidRDefault="00F16615" w:rsidP="005229FE">
            <w:pPr>
              <w:ind w:firstLine="3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в составе доходов </w:t>
            </w:r>
          </w:p>
          <w:p w:rsidR="00F16615" w:rsidRDefault="00F16615" w:rsidP="005229FE">
            <w:pPr>
              <w:ind w:firstLine="3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бюджета, 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в сравнении с предыдущим периодом, 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+21%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+23%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-3%</w:t>
            </w:r>
          </w:p>
        </w:tc>
      </w:tr>
      <w:tr w:rsidR="00F16615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15" w:rsidRDefault="00F16615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+1%</w:t>
            </w:r>
          </w:p>
        </w:tc>
      </w:tr>
      <w:tr w:rsidR="00D544A4" w:rsidTr="00F1661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A4" w:rsidRDefault="00D544A4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год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A4" w:rsidRDefault="00D544A4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A4" w:rsidRDefault="00D544A4" w:rsidP="005229FE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-4%</w:t>
            </w:r>
          </w:p>
        </w:tc>
      </w:tr>
    </w:tbl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Поступления из </w:t>
      </w:r>
      <w:r w:rsidRPr="006D49FF">
        <w:rPr>
          <w:i/>
          <w:sz w:val="22"/>
          <w:szCs w:val="22"/>
          <w:u w:val="single"/>
        </w:rPr>
        <w:t>регионального фонда финансовой поддержки</w:t>
      </w:r>
      <w:r w:rsidRPr="00FB75E9">
        <w:rPr>
          <w:sz w:val="22"/>
          <w:szCs w:val="22"/>
        </w:rPr>
        <w:t xml:space="preserve"> в целом за период составили 11</w:t>
      </w:r>
      <w:r w:rsidR="006D49FF">
        <w:rPr>
          <w:sz w:val="22"/>
          <w:szCs w:val="22"/>
        </w:rPr>
        <w:t>,</w:t>
      </w:r>
      <w:r w:rsidRPr="00FB75E9">
        <w:rPr>
          <w:sz w:val="22"/>
          <w:szCs w:val="22"/>
        </w:rPr>
        <w:t>3</w:t>
      </w:r>
      <w:r w:rsidR="006D49FF">
        <w:rPr>
          <w:sz w:val="22"/>
          <w:szCs w:val="22"/>
        </w:rPr>
        <w:t xml:space="preserve"> млн</w:t>
      </w:r>
      <w:r w:rsidRPr="00FB75E9">
        <w:rPr>
          <w:sz w:val="22"/>
          <w:szCs w:val="22"/>
        </w:rPr>
        <w:t xml:space="preserve">. рублей (100% от планового показателя). </w:t>
      </w:r>
      <w:r w:rsidR="006D49FF">
        <w:rPr>
          <w:sz w:val="22"/>
          <w:szCs w:val="22"/>
        </w:rPr>
        <w:t>Из них д</w:t>
      </w:r>
      <w:r w:rsidRPr="00FB75E9">
        <w:rPr>
          <w:sz w:val="22"/>
          <w:szCs w:val="22"/>
        </w:rPr>
        <w:t>отации бюджетам на поддержку мер по обеспечению сбалансированности бюджетов фактически поступили в размере 8</w:t>
      </w:r>
      <w:r w:rsidR="006D49FF">
        <w:rPr>
          <w:sz w:val="22"/>
          <w:szCs w:val="22"/>
        </w:rPr>
        <w:t>,</w:t>
      </w:r>
      <w:r w:rsidRPr="00FB75E9">
        <w:rPr>
          <w:sz w:val="22"/>
          <w:szCs w:val="22"/>
        </w:rPr>
        <w:t>0</w:t>
      </w:r>
      <w:r w:rsidR="006D49FF">
        <w:rPr>
          <w:sz w:val="22"/>
          <w:szCs w:val="22"/>
        </w:rPr>
        <w:t xml:space="preserve"> млн. рублей, д</w:t>
      </w:r>
      <w:r w:rsidRPr="00FB75E9">
        <w:rPr>
          <w:sz w:val="22"/>
          <w:szCs w:val="22"/>
        </w:rPr>
        <w:t xml:space="preserve">отации на выравнивание уровня бюджетной обеспеченности </w:t>
      </w:r>
      <w:r w:rsidR="006D49FF">
        <w:rPr>
          <w:sz w:val="22"/>
          <w:szCs w:val="22"/>
        </w:rPr>
        <w:t>-</w:t>
      </w:r>
      <w:r w:rsidRPr="00FB75E9">
        <w:rPr>
          <w:sz w:val="22"/>
          <w:szCs w:val="22"/>
        </w:rPr>
        <w:t>3</w:t>
      </w:r>
      <w:r w:rsidR="006D49FF">
        <w:rPr>
          <w:sz w:val="22"/>
          <w:szCs w:val="22"/>
        </w:rPr>
        <w:t>,</w:t>
      </w:r>
      <w:r w:rsidRPr="00FB75E9">
        <w:rPr>
          <w:sz w:val="22"/>
          <w:szCs w:val="22"/>
        </w:rPr>
        <w:t>2</w:t>
      </w:r>
      <w:r w:rsidR="006D49FF">
        <w:rPr>
          <w:sz w:val="22"/>
          <w:szCs w:val="22"/>
        </w:rPr>
        <w:t xml:space="preserve"> млн. рублей.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Поступления из </w:t>
      </w:r>
      <w:r w:rsidRPr="006D49FF">
        <w:rPr>
          <w:i/>
          <w:sz w:val="22"/>
          <w:szCs w:val="22"/>
          <w:u w:val="single"/>
        </w:rPr>
        <w:t>регионального фонда софинансирования</w:t>
      </w:r>
      <w:r w:rsidRPr="00FB75E9">
        <w:rPr>
          <w:sz w:val="22"/>
          <w:szCs w:val="22"/>
        </w:rPr>
        <w:t xml:space="preserve"> расходов составили 13</w:t>
      </w:r>
      <w:r w:rsidR="006D49FF">
        <w:rPr>
          <w:sz w:val="22"/>
          <w:szCs w:val="22"/>
        </w:rPr>
        <w:t>,</w:t>
      </w:r>
      <w:r w:rsidRPr="00FB75E9">
        <w:rPr>
          <w:sz w:val="22"/>
          <w:szCs w:val="22"/>
        </w:rPr>
        <w:t>8</w:t>
      </w:r>
      <w:r w:rsidR="006D49FF">
        <w:rPr>
          <w:sz w:val="22"/>
          <w:szCs w:val="22"/>
        </w:rPr>
        <w:t xml:space="preserve"> млн</w:t>
      </w:r>
      <w:r w:rsidRPr="00FB75E9">
        <w:rPr>
          <w:sz w:val="22"/>
          <w:szCs w:val="22"/>
        </w:rPr>
        <w:t xml:space="preserve">. рублей (72,2 % от планового показателя). </w:t>
      </w:r>
      <w:r w:rsidRPr="00FB75E9">
        <w:rPr>
          <w:sz w:val="22"/>
          <w:szCs w:val="22"/>
        </w:rPr>
        <w:lastRenderedPageBreak/>
        <w:t>Наибольший процент исполнения по данному виду межбюджетных трансфертов определен на: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обеспечение жильем молодых семей – 100% (619 тыс. рублей);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- обеспечение мероприятий по переселению граждан из аварийного жилищного фонда за счет средств поступивших от государственной корпорации - Фонда содействия реформированию жилищно-коммунального хозяйства </w:t>
      </w:r>
      <w:r w:rsidR="006D49FF">
        <w:rPr>
          <w:sz w:val="22"/>
          <w:szCs w:val="22"/>
        </w:rPr>
        <w:t>-</w:t>
      </w:r>
      <w:r w:rsidRPr="00FB75E9">
        <w:rPr>
          <w:sz w:val="22"/>
          <w:szCs w:val="22"/>
        </w:rPr>
        <w:t xml:space="preserve"> 100% (5</w:t>
      </w:r>
      <w:r w:rsidR="006D49FF">
        <w:rPr>
          <w:sz w:val="22"/>
          <w:szCs w:val="22"/>
        </w:rPr>
        <w:t>,3 млн</w:t>
      </w:r>
      <w:r w:rsidRPr="00FB75E9">
        <w:rPr>
          <w:sz w:val="22"/>
          <w:szCs w:val="22"/>
        </w:rPr>
        <w:t>. рублей);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обеспечение мероприятий по переселению граждан  из аварийного жилищного фонда за счет средств бюджетов -100% (5</w:t>
      </w:r>
      <w:r w:rsidR="006D49FF">
        <w:rPr>
          <w:sz w:val="22"/>
          <w:szCs w:val="22"/>
        </w:rPr>
        <w:t>,</w:t>
      </w:r>
      <w:r w:rsidRPr="00FB75E9">
        <w:rPr>
          <w:sz w:val="22"/>
          <w:szCs w:val="22"/>
        </w:rPr>
        <w:t>2</w:t>
      </w:r>
      <w:r w:rsidR="006D49FF">
        <w:rPr>
          <w:sz w:val="22"/>
          <w:szCs w:val="22"/>
        </w:rPr>
        <w:t xml:space="preserve"> млн</w:t>
      </w:r>
      <w:r w:rsidRPr="00FB75E9">
        <w:rPr>
          <w:sz w:val="22"/>
          <w:szCs w:val="22"/>
        </w:rPr>
        <w:t>. рублей);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-государственную поддержку малого и среднего предпринимательства, включая крестьянские (фермерские) хозяйства 98,4% (1</w:t>
      </w:r>
      <w:r w:rsidR="00BB276D">
        <w:rPr>
          <w:sz w:val="22"/>
          <w:szCs w:val="22"/>
        </w:rPr>
        <w:t>,</w:t>
      </w:r>
      <w:r w:rsidRPr="00FB75E9">
        <w:rPr>
          <w:sz w:val="22"/>
          <w:szCs w:val="22"/>
        </w:rPr>
        <w:t>0</w:t>
      </w:r>
      <w:r w:rsidR="00BB276D">
        <w:rPr>
          <w:sz w:val="22"/>
          <w:szCs w:val="22"/>
        </w:rPr>
        <w:t xml:space="preserve"> млн</w:t>
      </w:r>
      <w:r w:rsidRPr="00FB75E9">
        <w:rPr>
          <w:sz w:val="22"/>
          <w:szCs w:val="22"/>
        </w:rPr>
        <w:t>. рублей).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Наименьший процент исполнения</w:t>
      </w:r>
      <w:r w:rsidR="00BB276D">
        <w:rPr>
          <w:sz w:val="22"/>
          <w:szCs w:val="22"/>
        </w:rPr>
        <w:t xml:space="preserve"> по видам субсидий</w:t>
      </w:r>
      <w:r w:rsidRPr="00FB75E9">
        <w:rPr>
          <w:sz w:val="22"/>
          <w:szCs w:val="22"/>
        </w:rPr>
        <w:t>: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-на реализацию программы энергосбережения и повышения энергетической эффективности на период до 2020 года </w:t>
      </w:r>
      <w:r w:rsidR="00BB276D">
        <w:rPr>
          <w:sz w:val="22"/>
          <w:szCs w:val="22"/>
        </w:rPr>
        <w:t>-</w:t>
      </w:r>
      <w:r w:rsidRPr="00FB75E9">
        <w:rPr>
          <w:sz w:val="22"/>
          <w:szCs w:val="22"/>
        </w:rPr>
        <w:t xml:space="preserve"> 45,5%.</w:t>
      </w:r>
    </w:p>
    <w:p w:rsidR="00BB276D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- </w:t>
      </w:r>
      <w:r w:rsidR="00BB276D">
        <w:rPr>
          <w:sz w:val="22"/>
          <w:szCs w:val="22"/>
        </w:rPr>
        <w:t>п</w:t>
      </w:r>
      <w:r w:rsidRPr="00FB75E9">
        <w:rPr>
          <w:sz w:val="22"/>
          <w:szCs w:val="22"/>
        </w:rPr>
        <w:t>рочие субсидии 19,1%</w:t>
      </w:r>
      <w:r w:rsidR="00BB276D">
        <w:rPr>
          <w:sz w:val="22"/>
          <w:szCs w:val="22"/>
        </w:rPr>
        <w:t>.</w:t>
      </w:r>
      <w:r w:rsidRPr="00FB75E9">
        <w:rPr>
          <w:sz w:val="22"/>
          <w:szCs w:val="22"/>
        </w:rPr>
        <w:t xml:space="preserve"> </w:t>
      </w:r>
    </w:p>
    <w:p w:rsidR="00FB75E9" w:rsidRPr="00FB75E9" w:rsidRDefault="00BB276D" w:rsidP="005229FE">
      <w:pPr>
        <w:ind w:firstLine="397"/>
        <w:jc w:val="both"/>
        <w:rPr>
          <w:sz w:val="22"/>
          <w:szCs w:val="22"/>
        </w:rPr>
      </w:pPr>
      <w:r w:rsidRPr="00BB276D">
        <w:rPr>
          <w:sz w:val="22"/>
          <w:szCs w:val="22"/>
        </w:rPr>
        <w:t xml:space="preserve">Поступления из </w:t>
      </w:r>
      <w:r w:rsidR="00AA6B9A">
        <w:rPr>
          <w:i/>
          <w:sz w:val="22"/>
          <w:szCs w:val="22"/>
          <w:u w:val="single"/>
        </w:rPr>
        <w:t>р</w:t>
      </w:r>
      <w:r w:rsidR="00FB75E9" w:rsidRPr="00BB276D">
        <w:rPr>
          <w:i/>
          <w:sz w:val="22"/>
          <w:szCs w:val="22"/>
          <w:u w:val="single"/>
        </w:rPr>
        <w:t>егиональн</w:t>
      </w:r>
      <w:r>
        <w:rPr>
          <w:i/>
          <w:sz w:val="22"/>
          <w:szCs w:val="22"/>
          <w:u w:val="single"/>
        </w:rPr>
        <w:t>ого фона</w:t>
      </w:r>
      <w:r w:rsidR="00FB75E9" w:rsidRPr="00BB276D">
        <w:rPr>
          <w:i/>
          <w:sz w:val="22"/>
          <w:szCs w:val="22"/>
          <w:u w:val="single"/>
        </w:rPr>
        <w:t xml:space="preserve"> компенсаций</w:t>
      </w:r>
      <w:r w:rsidR="00FB75E9" w:rsidRPr="00FB75E9">
        <w:rPr>
          <w:sz w:val="22"/>
          <w:szCs w:val="22"/>
        </w:rPr>
        <w:t xml:space="preserve"> составил</w:t>
      </w:r>
      <w:r>
        <w:rPr>
          <w:sz w:val="22"/>
          <w:szCs w:val="22"/>
        </w:rPr>
        <w:t>и</w:t>
      </w:r>
      <w:r w:rsidR="00FB75E9" w:rsidRPr="00FB75E9">
        <w:rPr>
          <w:sz w:val="22"/>
          <w:szCs w:val="22"/>
        </w:rPr>
        <w:t xml:space="preserve"> 120</w:t>
      </w:r>
      <w:r>
        <w:rPr>
          <w:sz w:val="22"/>
          <w:szCs w:val="22"/>
        </w:rPr>
        <w:t>,</w:t>
      </w:r>
      <w:r w:rsidR="00FB75E9" w:rsidRPr="00FB75E9">
        <w:rPr>
          <w:sz w:val="22"/>
          <w:szCs w:val="22"/>
        </w:rPr>
        <w:t>3</w:t>
      </w:r>
      <w:r>
        <w:rPr>
          <w:sz w:val="22"/>
          <w:szCs w:val="22"/>
        </w:rPr>
        <w:t xml:space="preserve"> млн</w:t>
      </w:r>
      <w:r w:rsidR="00FB75E9" w:rsidRPr="00FB75E9">
        <w:rPr>
          <w:sz w:val="22"/>
          <w:szCs w:val="22"/>
        </w:rPr>
        <w:t>. рублей</w:t>
      </w:r>
      <w:r>
        <w:rPr>
          <w:sz w:val="22"/>
          <w:szCs w:val="22"/>
        </w:rPr>
        <w:t xml:space="preserve"> (</w:t>
      </w:r>
      <w:r w:rsidR="00FB75E9" w:rsidRPr="00FB75E9">
        <w:rPr>
          <w:sz w:val="22"/>
          <w:szCs w:val="22"/>
        </w:rPr>
        <w:t>89,7</w:t>
      </w:r>
      <w:r>
        <w:rPr>
          <w:sz w:val="22"/>
          <w:szCs w:val="22"/>
        </w:rPr>
        <w:t xml:space="preserve">% от </w:t>
      </w:r>
      <w:r w:rsidR="00FB75E9" w:rsidRPr="00FB75E9">
        <w:rPr>
          <w:sz w:val="22"/>
          <w:szCs w:val="22"/>
        </w:rPr>
        <w:t>план</w:t>
      </w:r>
      <w:r>
        <w:rPr>
          <w:sz w:val="22"/>
          <w:szCs w:val="22"/>
        </w:rPr>
        <w:t>а)</w:t>
      </w:r>
      <w:r w:rsidR="00FB75E9" w:rsidRPr="00FB75E9">
        <w:rPr>
          <w:sz w:val="22"/>
          <w:szCs w:val="22"/>
        </w:rPr>
        <w:t>. Наибольшие показатели исполнения наблюдаются по поступлению: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на осуществление полномочий по первичному воинскому учету на территориях, где отсутствуют военные комиссариаты- 561 тыс. рублей (100%);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организациях- 39520,3 тыс. рублей (87,5%);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МО РХ на реализацию основных общеобразовательных программ в муниципальных образовательных учреждениях- 63189,4 тыс. рублей (89,6%);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прав- 349,2 тыс. рублей (95,1%);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МО РХ на осуществление государственных полномочий по опеке и попечительству в отношении несовершеннолетних- 1063,2 тыс. рублей (93,6%);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МО РХ на осуществление органами местного самоуправления государственных полномочий в области охраны труда- 277,7 тыс. рублей (91,7%);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- Субвенций бюджетам МО РХ на осуществление органами местного самоуправления государственных полномочий по созданию, </w:t>
      </w:r>
      <w:r w:rsidRPr="00FB75E9">
        <w:rPr>
          <w:sz w:val="22"/>
          <w:szCs w:val="22"/>
        </w:rPr>
        <w:lastRenderedPageBreak/>
        <w:t>организации и обеспечению деятельности административных комиссий- 341,9 тыс. рублей (93,4%);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правонарушениях- 17 тыс. рублей (100%);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городских округов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помещения- 1350 тыс. рублей (100%);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Субвенций бюджетам городских округов на содержание ребенка в семье опекуна и приемной семье, а так же вознаграждение, причитающееся приемному родителю-10987,1 тыс. рублей (99,6%).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Наименьший показатель:</w:t>
      </w:r>
    </w:p>
    <w:p w:rsidR="00FB75E9" w:rsidRPr="00FB75E9" w:rsidRDefault="00FB75E9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>- Субвенции бюджетам муниципальных образований РХ на осуществление отдельных государственных полномочий по предупреждению и ликвидации болезней животных-208,7 тыс. рублей (50,7%)</w:t>
      </w:r>
      <w:r w:rsidR="00BB276D">
        <w:rPr>
          <w:sz w:val="22"/>
          <w:szCs w:val="22"/>
        </w:rPr>
        <w:t>.</w:t>
      </w:r>
    </w:p>
    <w:p w:rsidR="00F16615" w:rsidRDefault="00BB276D" w:rsidP="005229FE">
      <w:pPr>
        <w:ind w:firstLine="397"/>
        <w:jc w:val="both"/>
        <w:rPr>
          <w:sz w:val="22"/>
          <w:szCs w:val="22"/>
        </w:rPr>
      </w:pPr>
      <w:r w:rsidRPr="00BB276D">
        <w:rPr>
          <w:sz w:val="22"/>
          <w:szCs w:val="22"/>
        </w:rPr>
        <w:t>Поступления</w:t>
      </w:r>
      <w:r w:rsidRPr="00BB276D">
        <w:rPr>
          <w:i/>
          <w:sz w:val="22"/>
          <w:szCs w:val="22"/>
        </w:rPr>
        <w:t xml:space="preserve"> и</w:t>
      </w:r>
      <w:r w:rsidR="00F16615" w:rsidRPr="00BB276D">
        <w:rPr>
          <w:i/>
          <w:sz w:val="22"/>
          <w:szCs w:val="22"/>
        </w:rPr>
        <w:t>ны</w:t>
      </w:r>
      <w:r w:rsidRPr="00BB276D">
        <w:rPr>
          <w:i/>
          <w:sz w:val="22"/>
          <w:szCs w:val="22"/>
        </w:rPr>
        <w:t>х</w:t>
      </w:r>
      <w:r w:rsidR="00F16615" w:rsidRPr="00BB276D">
        <w:rPr>
          <w:i/>
          <w:sz w:val="22"/>
          <w:szCs w:val="22"/>
        </w:rPr>
        <w:t xml:space="preserve"> межбюджетны</w:t>
      </w:r>
      <w:r w:rsidRPr="00BB276D">
        <w:rPr>
          <w:i/>
          <w:sz w:val="22"/>
          <w:szCs w:val="22"/>
        </w:rPr>
        <w:t>х</w:t>
      </w:r>
      <w:r w:rsidR="00F16615" w:rsidRPr="00BB276D">
        <w:rPr>
          <w:i/>
          <w:sz w:val="22"/>
          <w:szCs w:val="22"/>
        </w:rPr>
        <w:t xml:space="preserve"> трансферт</w:t>
      </w:r>
      <w:r w:rsidRPr="00BB276D">
        <w:rPr>
          <w:i/>
          <w:sz w:val="22"/>
          <w:szCs w:val="22"/>
        </w:rPr>
        <w:t>ов</w:t>
      </w:r>
      <w:r w:rsidR="00F16615" w:rsidRPr="00BB276D">
        <w:rPr>
          <w:sz w:val="22"/>
          <w:szCs w:val="22"/>
        </w:rPr>
        <w:t xml:space="preserve"> в отчетном периоде составил</w:t>
      </w:r>
      <w:r w:rsidR="00AA6B9A">
        <w:rPr>
          <w:sz w:val="22"/>
          <w:szCs w:val="22"/>
        </w:rPr>
        <w:t>о</w:t>
      </w:r>
      <w:r w:rsidR="00F16615" w:rsidRPr="00BB276D">
        <w:rPr>
          <w:sz w:val="22"/>
          <w:szCs w:val="22"/>
        </w:rPr>
        <w:t xml:space="preserve"> </w:t>
      </w:r>
      <w:r w:rsidRPr="00BB276D">
        <w:rPr>
          <w:sz w:val="22"/>
          <w:szCs w:val="22"/>
        </w:rPr>
        <w:t>2</w:t>
      </w:r>
      <w:r w:rsidR="00F16615" w:rsidRPr="00BB276D">
        <w:rPr>
          <w:sz w:val="22"/>
          <w:szCs w:val="22"/>
        </w:rPr>
        <w:t>,0 тыс.рублей, которые были израсходованы на комплектование книжных фондов библиотек  муниципальных образований</w:t>
      </w:r>
      <w:r w:rsidRPr="00BB276D">
        <w:rPr>
          <w:sz w:val="22"/>
          <w:szCs w:val="22"/>
        </w:rPr>
        <w:t>.</w:t>
      </w:r>
    </w:p>
    <w:p w:rsidR="001064A5" w:rsidRDefault="00AA6B9A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Размер поступления безвозмездных поступлений от негосударственных организаций составил 250,0 тыс. рублей (100%).</w:t>
      </w:r>
    </w:p>
    <w:p w:rsidR="00F16615" w:rsidRPr="00BB276D" w:rsidRDefault="001064A5" w:rsidP="005229FE">
      <w:pPr>
        <w:ind w:firstLine="397"/>
        <w:jc w:val="both"/>
        <w:rPr>
          <w:sz w:val="22"/>
          <w:szCs w:val="22"/>
        </w:rPr>
      </w:pPr>
      <w:r w:rsidRPr="00FB75E9">
        <w:rPr>
          <w:sz w:val="22"/>
          <w:szCs w:val="22"/>
        </w:rPr>
        <w:t xml:space="preserve">В среднем, поступление межбюджетных трансфертов составляет 90-100%, что </w:t>
      </w:r>
      <w:r w:rsidRPr="00BB276D">
        <w:rPr>
          <w:sz w:val="22"/>
          <w:szCs w:val="22"/>
        </w:rPr>
        <w:t xml:space="preserve">соответствует </w:t>
      </w:r>
      <w:r>
        <w:rPr>
          <w:sz w:val="22"/>
          <w:szCs w:val="22"/>
        </w:rPr>
        <w:t xml:space="preserve">достаточно </w:t>
      </w:r>
      <w:r w:rsidRPr="00BB276D">
        <w:rPr>
          <w:sz w:val="22"/>
          <w:szCs w:val="22"/>
        </w:rPr>
        <w:t>высокому</w:t>
      </w:r>
      <w:r w:rsidRPr="00FB75E9">
        <w:rPr>
          <w:sz w:val="22"/>
          <w:szCs w:val="22"/>
        </w:rPr>
        <w:t xml:space="preserve"> уровню распределения инвестиций в расчете на отчетный период.</w:t>
      </w:r>
      <w:r w:rsidR="00AA6B9A">
        <w:rPr>
          <w:sz w:val="22"/>
          <w:szCs w:val="22"/>
        </w:rPr>
        <w:t xml:space="preserve"> </w:t>
      </w:r>
      <w:r w:rsidR="00F16615" w:rsidRPr="00BB276D">
        <w:rPr>
          <w:sz w:val="22"/>
          <w:szCs w:val="22"/>
        </w:rPr>
        <w:t xml:space="preserve"> (Приложение 6)</w:t>
      </w:r>
    </w:p>
    <w:p w:rsidR="00F16615" w:rsidRDefault="00D544A4" w:rsidP="005229FE">
      <w:pPr>
        <w:ind w:firstLine="3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F16615">
        <w:rPr>
          <w:b/>
          <w:sz w:val="22"/>
          <w:szCs w:val="22"/>
        </w:rPr>
        <w:t>. Исполнение расходной части бюджета муниципального образования г. Сорск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структуре расходов бюджета муниципального образования г. Сорск наибольший удельный вес занимают расходы по Отделу образования администрации г. Сорска – </w:t>
      </w:r>
      <w:r w:rsidR="00A61060">
        <w:rPr>
          <w:sz w:val="22"/>
          <w:szCs w:val="22"/>
        </w:rPr>
        <w:t>60,2</w:t>
      </w:r>
      <w:r>
        <w:rPr>
          <w:sz w:val="22"/>
          <w:szCs w:val="22"/>
        </w:rPr>
        <w:t>%</w:t>
      </w:r>
      <w:r w:rsidR="00A6106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по </w:t>
      </w:r>
      <w:r w:rsidR="00A61060">
        <w:rPr>
          <w:sz w:val="22"/>
          <w:szCs w:val="22"/>
        </w:rPr>
        <w:t>а</w:t>
      </w:r>
      <w:r>
        <w:rPr>
          <w:sz w:val="22"/>
          <w:szCs w:val="22"/>
        </w:rPr>
        <w:t xml:space="preserve">дминистрации города Сорска – </w:t>
      </w:r>
      <w:r w:rsidR="00A61060">
        <w:rPr>
          <w:sz w:val="22"/>
          <w:szCs w:val="22"/>
        </w:rPr>
        <w:t>24,3</w:t>
      </w:r>
      <w:r>
        <w:rPr>
          <w:sz w:val="22"/>
          <w:szCs w:val="22"/>
        </w:rPr>
        <w:t>%</w:t>
      </w:r>
      <w:r w:rsidR="00A61060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по Управлению культуры, молодежи, спорта и туризма администрации г. Сорска </w:t>
      </w:r>
      <w:r w:rsidR="00A61060">
        <w:rPr>
          <w:sz w:val="22"/>
          <w:szCs w:val="22"/>
        </w:rPr>
        <w:t>– 12,7</w:t>
      </w:r>
      <w:r>
        <w:rPr>
          <w:sz w:val="22"/>
          <w:szCs w:val="22"/>
        </w:rPr>
        <w:t>% от общей суммы расходов бюджета</w:t>
      </w:r>
      <w:r w:rsidR="00A6106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61060">
        <w:rPr>
          <w:sz w:val="22"/>
          <w:szCs w:val="22"/>
        </w:rPr>
        <w:t>П</w:t>
      </w:r>
      <w:r>
        <w:rPr>
          <w:sz w:val="22"/>
          <w:szCs w:val="22"/>
        </w:rPr>
        <w:t>о Совету депутатов г. Сорска-</w:t>
      </w:r>
      <w:r w:rsidR="00A61060">
        <w:rPr>
          <w:sz w:val="22"/>
          <w:szCs w:val="22"/>
        </w:rPr>
        <w:t>1,3</w:t>
      </w:r>
      <w:r>
        <w:rPr>
          <w:sz w:val="22"/>
          <w:szCs w:val="22"/>
        </w:rPr>
        <w:t xml:space="preserve">%, по Отделу по управлению имуществом администрации г. Сорска </w:t>
      </w:r>
      <w:r w:rsidR="00A61060">
        <w:rPr>
          <w:sz w:val="22"/>
          <w:szCs w:val="22"/>
        </w:rPr>
        <w:t xml:space="preserve">и </w:t>
      </w:r>
      <w:r>
        <w:rPr>
          <w:sz w:val="22"/>
          <w:szCs w:val="22"/>
        </w:rPr>
        <w:t>по Отделу контрактной службы администрации г. Сорска –</w:t>
      </w:r>
      <w:r w:rsidR="00A61060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 </w:t>
      </w:r>
      <w:r w:rsidR="00A61060">
        <w:rPr>
          <w:sz w:val="22"/>
          <w:szCs w:val="22"/>
        </w:rPr>
        <w:t>0,6</w:t>
      </w:r>
      <w:r>
        <w:rPr>
          <w:sz w:val="22"/>
          <w:szCs w:val="22"/>
        </w:rPr>
        <w:t>%</w:t>
      </w:r>
      <w:r w:rsidR="00A61060">
        <w:rPr>
          <w:sz w:val="22"/>
          <w:szCs w:val="22"/>
        </w:rPr>
        <w:t xml:space="preserve">, по отделу правового регулирования  - 0,2%, по контрольно-счетной палате города Сорска РХ - </w:t>
      </w:r>
      <w:r>
        <w:rPr>
          <w:sz w:val="22"/>
          <w:szCs w:val="22"/>
        </w:rPr>
        <w:t xml:space="preserve"> </w:t>
      </w:r>
      <w:r w:rsidR="00A61060">
        <w:rPr>
          <w:sz w:val="22"/>
          <w:szCs w:val="22"/>
        </w:rPr>
        <w:t xml:space="preserve">0,04% </w:t>
      </w:r>
      <w:r>
        <w:rPr>
          <w:sz w:val="22"/>
          <w:szCs w:val="22"/>
        </w:rPr>
        <w:t xml:space="preserve">(Приложение 1). </w:t>
      </w:r>
    </w:p>
    <w:p w:rsidR="00A61060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приложении 5 к Заключению показана структура расходов бюджета МО г. Сорск в динамике за </w:t>
      </w:r>
      <w:r w:rsidR="00A61060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A61060">
        <w:rPr>
          <w:sz w:val="22"/>
          <w:szCs w:val="22"/>
        </w:rPr>
        <w:t xml:space="preserve">лет. </w:t>
      </w:r>
      <w:r>
        <w:rPr>
          <w:sz w:val="22"/>
          <w:szCs w:val="22"/>
        </w:rPr>
        <w:t xml:space="preserve"> По данным анализа сводных расходов бюджета прослеживается рост показателей </w:t>
      </w:r>
      <w:r w:rsidR="00A61060">
        <w:rPr>
          <w:sz w:val="22"/>
          <w:szCs w:val="22"/>
        </w:rPr>
        <w:t>по обеспечению общегосударственных вопросов - +20% к уровню 2012 года и 11% к уровню 2015 года; по вопросам национальной обороны - +8% к уровню 2012 года и +3% к уровню 2013 года; по вопросам национальной безопасности и правоохранительной деятельности - +11% к уровню 2014 года; по вопросам образования</w:t>
      </w:r>
      <w:r w:rsidR="00BA54CE">
        <w:rPr>
          <w:sz w:val="22"/>
          <w:szCs w:val="22"/>
        </w:rPr>
        <w:t xml:space="preserve">, культуры и кинематографии, а так же социальной политики </w:t>
      </w:r>
      <w:r w:rsidR="00A61060">
        <w:rPr>
          <w:sz w:val="22"/>
          <w:szCs w:val="22"/>
        </w:rPr>
        <w:t xml:space="preserve"> </w:t>
      </w:r>
      <w:r w:rsidR="00BA54CE">
        <w:rPr>
          <w:sz w:val="22"/>
          <w:szCs w:val="22"/>
        </w:rPr>
        <w:t xml:space="preserve">на территории города Сорска </w:t>
      </w:r>
      <w:r w:rsidR="00A61060">
        <w:rPr>
          <w:sz w:val="22"/>
          <w:szCs w:val="22"/>
        </w:rPr>
        <w:t xml:space="preserve">прослеживается стойкое </w:t>
      </w:r>
      <w:r w:rsidR="00BA54CE">
        <w:rPr>
          <w:sz w:val="22"/>
          <w:szCs w:val="22"/>
        </w:rPr>
        <w:t>увеличение</w:t>
      </w:r>
      <w:r w:rsidR="00A61060">
        <w:rPr>
          <w:sz w:val="22"/>
          <w:szCs w:val="22"/>
        </w:rPr>
        <w:t xml:space="preserve"> </w:t>
      </w:r>
      <w:r w:rsidR="00BA54CE">
        <w:rPr>
          <w:sz w:val="22"/>
          <w:szCs w:val="22"/>
        </w:rPr>
        <w:t>уровня финансового обеспечения, начиная с 2012 года. (Приложение 5).</w:t>
      </w:r>
    </w:p>
    <w:p w:rsidR="0061670D" w:rsidRDefault="00F16615" w:rsidP="005229FE">
      <w:pPr>
        <w:ind w:firstLine="397"/>
        <w:jc w:val="both"/>
        <w:rPr>
          <w:sz w:val="22"/>
          <w:szCs w:val="22"/>
        </w:rPr>
      </w:pPr>
      <w:r w:rsidRPr="00036DF4">
        <w:rPr>
          <w:sz w:val="22"/>
          <w:szCs w:val="22"/>
        </w:rPr>
        <w:t xml:space="preserve">По </w:t>
      </w:r>
      <w:r w:rsidR="00036DF4">
        <w:rPr>
          <w:sz w:val="22"/>
          <w:szCs w:val="22"/>
        </w:rPr>
        <w:t>обеспечению вопросов национальной</w:t>
      </w:r>
      <w:r>
        <w:rPr>
          <w:sz w:val="22"/>
          <w:szCs w:val="22"/>
        </w:rPr>
        <w:t xml:space="preserve"> </w:t>
      </w:r>
      <w:r w:rsidR="00036DF4">
        <w:rPr>
          <w:sz w:val="22"/>
          <w:szCs w:val="22"/>
        </w:rPr>
        <w:t>безопасности и правоохранительной деяте</w:t>
      </w:r>
      <w:r w:rsidR="00477222">
        <w:rPr>
          <w:sz w:val="22"/>
          <w:szCs w:val="22"/>
        </w:rPr>
        <w:t>льности, национальной экономики, жилищно-коммунального хозяйства, а так же физической культуры и спорт</w:t>
      </w:r>
      <w:r w:rsidR="0061670D">
        <w:rPr>
          <w:sz w:val="22"/>
          <w:szCs w:val="22"/>
        </w:rPr>
        <w:t xml:space="preserve">а </w:t>
      </w:r>
      <w:r w:rsidR="00036DF4">
        <w:rPr>
          <w:sz w:val="22"/>
          <w:szCs w:val="22"/>
        </w:rPr>
        <w:t>от</w:t>
      </w:r>
      <w:r>
        <w:rPr>
          <w:sz w:val="22"/>
          <w:szCs w:val="22"/>
        </w:rPr>
        <w:t xml:space="preserve">мечена тенденция к снижению фактических показателей за последние годы. </w:t>
      </w:r>
    </w:p>
    <w:p w:rsidR="00F16615" w:rsidRDefault="0061670D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Наибольшую долю в расходах 2016 отчетного периода занимают расходы на образование (60,7%), общегосударственные вопросы (12,5%), жилищно-коммунальное хозяйство (10%). </w:t>
      </w:r>
      <w:r w:rsidR="00F16615">
        <w:rPr>
          <w:sz w:val="22"/>
          <w:szCs w:val="22"/>
        </w:rPr>
        <w:t>(Приложение 5)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Годовое исполнение по расходам </w:t>
      </w:r>
      <w:r w:rsidR="006F3A3F">
        <w:rPr>
          <w:sz w:val="22"/>
          <w:szCs w:val="22"/>
        </w:rPr>
        <w:t xml:space="preserve">городского бюджета </w:t>
      </w:r>
      <w:r>
        <w:rPr>
          <w:sz w:val="22"/>
          <w:szCs w:val="22"/>
        </w:rPr>
        <w:t xml:space="preserve">составило </w:t>
      </w:r>
      <w:r w:rsidR="006F3A3F">
        <w:rPr>
          <w:sz w:val="22"/>
          <w:szCs w:val="22"/>
        </w:rPr>
        <w:t>267,6</w:t>
      </w:r>
      <w:r>
        <w:rPr>
          <w:sz w:val="22"/>
          <w:szCs w:val="22"/>
        </w:rPr>
        <w:t xml:space="preserve"> млн. рублей или </w:t>
      </w:r>
      <w:r w:rsidR="006F3A3F">
        <w:rPr>
          <w:sz w:val="22"/>
          <w:szCs w:val="22"/>
        </w:rPr>
        <w:t>84</w:t>
      </w:r>
      <w:r>
        <w:rPr>
          <w:sz w:val="22"/>
          <w:szCs w:val="22"/>
        </w:rPr>
        <w:t>% (-</w:t>
      </w:r>
      <w:r w:rsidR="006F3A3F">
        <w:rPr>
          <w:sz w:val="22"/>
          <w:szCs w:val="22"/>
        </w:rPr>
        <w:t>52</w:t>
      </w:r>
      <w:r>
        <w:rPr>
          <w:sz w:val="22"/>
          <w:szCs w:val="22"/>
        </w:rPr>
        <w:t xml:space="preserve"> млн. руб.) от общей суммы планируемых расходов, что на </w:t>
      </w:r>
      <w:r w:rsidR="006F3A3F">
        <w:rPr>
          <w:sz w:val="22"/>
          <w:szCs w:val="22"/>
        </w:rPr>
        <w:t>10</w:t>
      </w:r>
      <w:r>
        <w:rPr>
          <w:sz w:val="22"/>
          <w:szCs w:val="22"/>
        </w:rPr>
        <w:t>% (</w:t>
      </w:r>
      <w:r w:rsidR="006F3A3F">
        <w:rPr>
          <w:sz w:val="22"/>
          <w:szCs w:val="22"/>
        </w:rPr>
        <w:t>-30,2</w:t>
      </w:r>
      <w:r>
        <w:rPr>
          <w:sz w:val="22"/>
          <w:szCs w:val="22"/>
        </w:rPr>
        <w:t xml:space="preserve"> млн. руб.) </w:t>
      </w:r>
      <w:r w:rsidR="006F3A3F">
        <w:rPr>
          <w:sz w:val="22"/>
          <w:szCs w:val="22"/>
        </w:rPr>
        <w:t>ниже</w:t>
      </w:r>
      <w:r>
        <w:rPr>
          <w:sz w:val="22"/>
          <w:szCs w:val="22"/>
        </w:rPr>
        <w:t xml:space="preserve"> фактических показателей 201</w:t>
      </w:r>
      <w:r w:rsidR="006F3A3F">
        <w:rPr>
          <w:sz w:val="22"/>
          <w:szCs w:val="22"/>
        </w:rPr>
        <w:t>5</w:t>
      </w:r>
      <w:r>
        <w:rPr>
          <w:sz w:val="22"/>
          <w:szCs w:val="22"/>
        </w:rPr>
        <w:t xml:space="preserve"> года.</w:t>
      </w:r>
    </w:p>
    <w:p w:rsidR="007D1C7A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Высокими</w:t>
      </w:r>
      <w:r>
        <w:rPr>
          <w:sz w:val="22"/>
          <w:szCs w:val="22"/>
        </w:rPr>
        <w:t xml:space="preserve"> показателями исполнения расходной части местного бюджета отмечается по разделам классификации расходов: 02 Национальная оборона – 100%, 10 Социальная политика (сводная) – </w:t>
      </w:r>
      <w:r w:rsidR="007D1C7A">
        <w:rPr>
          <w:sz w:val="22"/>
          <w:szCs w:val="22"/>
        </w:rPr>
        <w:t>97,1</w:t>
      </w:r>
      <w:r>
        <w:rPr>
          <w:sz w:val="22"/>
          <w:szCs w:val="22"/>
        </w:rPr>
        <w:t xml:space="preserve">%. </w:t>
      </w:r>
      <w:r>
        <w:rPr>
          <w:sz w:val="22"/>
          <w:szCs w:val="22"/>
          <w:u w:val="single"/>
        </w:rPr>
        <w:t>Средний</w:t>
      </w:r>
      <w:r>
        <w:rPr>
          <w:sz w:val="22"/>
          <w:szCs w:val="22"/>
        </w:rPr>
        <w:t xml:space="preserve"> уровень исполнения отмечен по следующим разделам: </w:t>
      </w:r>
      <w:r w:rsidR="007D1C7A">
        <w:rPr>
          <w:sz w:val="22"/>
          <w:szCs w:val="22"/>
        </w:rPr>
        <w:t xml:space="preserve">01 Общегосударственные вопросы – 87,3%, 07 образование (сводная) – 87,7%, 08 Культура и кинематография (сводная) – 85,1%. </w:t>
      </w:r>
    </w:p>
    <w:p w:rsidR="00F16615" w:rsidRDefault="007D1C7A" w:rsidP="005229FE">
      <w:pPr>
        <w:ind w:firstLine="397"/>
        <w:jc w:val="both"/>
        <w:rPr>
          <w:sz w:val="22"/>
          <w:szCs w:val="22"/>
        </w:rPr>
      </w:pPr>
      <w:r w:rsidRPr="007D1C7A">
        <w:rPr>
          <w:sz w:val="22"/>
          <w:szCs w:val="22"/>
          <w:u w:val="single"/>
        </w:rPr>
        <w:t>Низкий</w:t>
      </w:r>
      <w:r w:rsidRPr="00421C7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уровень исполнения определен по разделам: 03 национальная безопасность и правоохранительная деятельность – 14,6%, 04 национальная экономика – 61,8%, </w:t>
      </w:r>
      <w:r w:rsidR="00F16615">
        <w:rPr>
          <w:sz w:val="22"/>
          <w:szCs w:val="22"/>
        </w:rPr>
        <w:t xml:space="preserve">05 Жилищно-коммунальное хозяйство – </w:t>
      </w:r>
      <w:r w:rsidR="00E2052D">
        <w:rPr>
          <w:sz w:val="22"/>
          <w:szCs w:val="22"/>
        </w:rPr>
        <w:t>64,6</w:t>
      </w:r>
      <w:r w:rsidR="00F16615">
        <w:rPr>
          <w:sz w:val="22"/>
          <w:szCs w:val="22"/>
        </w:rPr>
        <w:t xml:space="preserve">%, </w:t>
      </w:r>
      <w:r w:rsidR="00E2052D">
        <w:rPr>
          <w:sz w:val="22"/>
          <w:szCs w:val="22"/>
        </w:rPr>
        <w:t>11 Физическая культура и спорт – 67,2%. (Приложение 4)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Плановый размер резервного фонда местного бюджета в 201</w:t>
      </w:r>
      <w:r w:rsidR="00E2052D">
        <w:rPr>
          <w:sz w:val="22"/>
          <w:szCs w:val="22"/>
        </w:rPr>
        <w:t>6</w:t>
      </w:r>
      <w:r>
        <w:rPr>
          <w:sz w:val="22"/>
          <w:szCs w:val="22"/>
        </w:rPr>
        <w:t xml:space="preserve"> году увеличен в сравнении с начальными плановыми показателями на </w:t>
      </w:r>
      <w:r w:rsidR="00E2052D">
        <w:rPr>
          <w:sz w:val="22"/>
          <w:szCs w:val="22"/>
        </w:rPr>
        <w:t>5,0 млн. рублей (увелич. в 2,2 раза).</w:t>
      </w:r>
      <w:r>
        <w:rPr>
          <w:sz w:val="22"/>
          <w:szCs w:val="22"/>
        </w:rPr>
        <w:t xml:space="preserve"> Решением Совета депутатов г. Сорска от </w:t>
      </w:r>
      <w:r w:rsidR="00E2052D">
        <w:rPr>
          <w:sz w:val="22"/>
          <w:szCs w:val="22"/>
        </w:rPr>
        <w:t>25.10.2016г</w:t>
      </w:r>
      <w:r>
        <w:rPr>
          <w:sz w:val="22"/>
          <w:szCs w:val="22"/>
        </w:rPr>
        <w:t xml:space="preserve"> №</w:t>
      </w:r>
      <w:r w:rsidR="00E2052D">
        <w:rPr>
          <w:sz w:val="22"/>
          <w:szCs w:val="22"/>
        </w:rPr>
        <w:t>644</w:t>
      </w:r>
      <w:r>
        <w:rPr>
          <w:sz w:val="22"/>
          <w:szCs w:val="22"/>
        </w:rPr>
        <w:t xml:space="preserve"> утвержден окончательный размер резервного фонда, который составил </w:t>
      </w:r>
      <w:r w:rsidR="00E2052D">
        <w:rPr>
          <w:sz w:val="22"/>
          <w:szCs w:val="22"/>
        </w:rPr>
        <w:t>9066</w:t>
      </w:r>
      <w:r>
        <w:rPr>
          <w:sz w:val="22"/>
          <w:szCs w:val="22"/>
        </w:rPr>
        <w:t xml:space="preserve"> тыс. рублей. Определенный бюджетным законодательством норматив не превышен.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201</w:t>
      </w:r>
      <w:r w:rsidR="005A05B1">
        <w:rPr>
          <w:sz w:val="22"/>
          <w:szCs w:val="22"/>
        </w:rPr>
        <w:t>6</w:t>
      </w:r>
      <w:r>
        <w:rPr>
          <w:sz w:val="22"/>
          <w:szCs w:val="22"/>
        </w:rPr>
        <w:t xml:space="preserve"> году средства резервного фонда были израсходованы в сумме </w:t>
      </w:r>
      <w:r w:rsidR="005A05B1">
        <w:rPr>
          <w:sz w:val="22"/>
          <w:szCs w:val="22"/>
        </w:rPr>
        <w:t xml:space="preserve">9049,2 </w:t>
      </w:r>
      <w:r>
        <w:rPr>
          <w:sz w:val="22"/>
          <w:szCs w:val="22"/>
        </w:rPr>
        <w:t>тыс. рублей (</w:t>
      </w:r>
      <w:r w:rsidR="005A05B1">
        <w:rPr>
          <w:sz w:val="22"/>
          <w:szCs w:val="22"/>
        </w:rPr>
        <w:t>99,8</w:t>
      </w:r>
      <w:r>
        <w:rPr>
          <w:sz w:val="22"/>
          <w:szCs w:val="22"/>
        </w:rPr>
        <w:t xml:space="preserve">% от плана) на мероприятия по предотвращению чрезвычайных ситуаций и стихийных бедствий. </w:t>
      </w:r>
    </w:p>
    <w:p w:rsidR="00F16615" w:rsidRDefault="00F16615" w:rsidP="005229FE">
      <w:pPr>
        <w:ind w:firstLine="397"/>
        <w:rPr>
          <w:b/>
          <w:sz w:val="22"/>
          <w:szCs w:val="22"/>
        </w:rPr>
      </w:pPr>
      <w:r>
        <w:rPr>
          <w:b/>
          <w:sz w:val="22"/>
          <w:szCs w:val="22"/>
        </w:rPr>
        <w:t>7. Анализ кредиторской и дебиторской задолженности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Контрольно-</w:t>
      </w:r>
      <w:r w:rsidR="00BB46D1">
        <w:rPr>
          <w:sz w:val="22"/>
          <w:szCs w:val="22"/>
        </w:rPr>
        <w:t>счетной палатой города Сорска</w:t>
      </w:r>
      <w:r>
        <w:rPr>
          <w:sz w:val="22"/>
          <w:szCs w:val="22"/>
        </w:rPr>
        <w:t xml:space="preserve"> проведен анализ дебиторской и кредиторской задолженности </w:t>
      </w:r>
      <w:r w:rsidR="00D87CCF">
        <w:rPr>
          <w:sz w:val="22"/>
          <w:szCs w:val="22"/>
        </w:rPr>
        <w:t>на основании</w:t>
      </w:r>
      <w:r w:rsidR="00BB46D1">
        <w:rPr>
          <w:sz w:val="22"/>
          <w:szCs w:val="22"/>
        </w:rPr>
        <w:t xml:space="preserve"> представленной ф</w:t>
      </w:r>
      <w:r w:rsidR="00D87CCF">
        <w:rPr>
          <w:sz w:val="22"/>
          <w:szCs w:val="22"/>
        </w:rPr>
        <w:t>о</w:t>
      </w:r>
      <w:r w:rsidR="00BB46D1">
        <w:rPr>
          <w:sz w:val="22"/>
          <w:szCs w:val="22"/>
        </w:rPr>
        <w:t>рм</w:t>
      </w:r>
      <w:r w:rsidR="00D87CCF">
        <w:rPr>
          <w:sz w:val="22"/>
          <w:szCs w:val="22"/>
        </w:rPr>
        <w:t>ы</w:t>
      </w:r>
      <w:r w:rsidR="00BB46D1">
        <w:rPr>
          <w:sz w:val="22"/>
          <w:szCs w:val="22"/>
        </w:rPr>
        <w:t xml:space="preserve"> 0503369</w:t>
      </w:r>
      <w:r w:rsidR="00D87CCF">
        <w:rPr>
          <w:sz w:val="22"/>
          <w:szCs w:val="22"/>
        </w:rPr>
        <w:t>,</w:t>
      </w:r>
      <w:r w:rsidR="00BB46D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результате установлено следующее.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сводной </w:t>
      </w:r>
      <w:r>
        <w:rPr>
          <w:b/>
          <w:i/>
          <w:sz w:val="22"/>
          <w:szCs w:val="22"/>
        </w:rPr>
        <w:t>дебиторской задолженности</w:t>
      </w:r>
      <w:r>
        <w:rPr>
          <w:sz w:val="22"/>
          <w:szCs w:val="22"/>
        </w:rPr>
        <w:t xml:space="preserve"> по расчетам </w:t>
      </w:r>
      <w:r w:rsidR="00D87CCF">
        <w:rPr>
          <w:sz w:val="22"/>
          <w:szCs w:val="22"/>
        </w:rPr>
        <w:t xml:space="preserve">на конец отчетного периода </w:t>
      </w:r>
      <w:r>
        <w:rPr>
          <w:sz w:val="22"/>
          <w:szCs w:val="22"/>
        </w:rPr>
        <w:t xml:space="preserve">составляет </w:t>
      </w:r>
      <w:r w:rsidR="00D87CCF">
        <w:rPr>
          <w:b/>
          <w:sz w:val="22"/>
          <w:szCs w:val="22"/>
        </w:rPr>
        <w:t>54,8</w:t>
      </w:r>
      <w:r>
        <w:rPr>
          <w:b/>
          <w:sz w:val="22"/>
          <w:szCs w:val="22"/>
        </w:rPr>
        <w:t xml:space="preserve"> млн. рублей</w:t>
      </w:r>
      <w:r>
        <w:rPr>
          <w:sz w:val="22"/>
          <w:szCs w:val="22"/>
        </w:rPr>
        <w:t xml:space="preserve">, что на </w:t>
      </w:r>
      <w:r w:rsidR="00D87CCF">
        <w:rPr>
          <w:sz w:val="22"/>
          <w:szCs w:val="22"/>
        </w:rPr>
        <w:t>14,9 млн. рублей (+37</w:t>
      </w:r>
      <w:r>
        <w:rPr>
          <w:sz w:val="22"/>
          <w:szCs w:val="22"/>
        </w:rPr>
        <w:t xml:space="preserve">%) </w:t>
      </w:r>
      <w:r w:rsidR="00D87CCF">
        <w:rPr>
          <w:sz w:val="22"/>
          <w:szCs w:val="22"/>
        </w:rPr>
        <w:t>выше</w:t>
      </w:r>
      <w:r>
        <w:rPr>
          <w:sz w:val="22"/>
          <w:szCs w:val="22"/>
        </w:rPr>
        <w:t xml:space="preserve"> фактического размера задолженности по результатам прошлого периода. </w:t>
      </w:r>
    </w:p>
    <w:p w:rsidR="008D7587" w:rsidRDefault="00F16615" w:rsidP="005229FE">
      <w:pPr>
        <w:ind w:firstLine="397"/>
        <w:jc w:val="both"/>
        <w:rPr>
          <w:sz w:val="22"/>
          <w:szCs w:val="22"/>
        </w:rPr>
      </w:pPr>
      <w:r w:rsidRPr="008D7587">
        <w:rPr>
          <w:sz w:val="22"/>
          <w:szCs w:val="22"/>
        </w:rPr>
        <w:t xml:space="preserve">Наибольшую долю в общем размере задолженности составляет задолженность по доходам от собственности, от операций с материальными запасами на общую сумму </w:t>
      </w:r>
      <w:r w:rsidR="008D7587">
        <w:rPr>
          <w:sz w:val="22"/>
          <w:szCs w:val="22"/>
        </w:rPr>
        <w:t>50,8</w:t>
      </w:r>
      <w:r w:rsidRPr="008D7587">
        <w:rPr>
          <w:sz w:val="22"/>
          <w:szCs w:val="22"/>
        </w:rPr>
        <w:t xml:space="preserve"> млн. рублей и расчетам по уще</w:t>
      </w:r>
      <w:r w:rsidR="008D7587">
        <w:rPr>
          <w:sz w:val="22"/>
          <w:szCs w:val="22"/>
        </w:rPr>
        <w:t xml:space="preserve">рбу в размере 2,2 млн. рублей. </w:t>
      </w:r>
    </w:p>
    <w:p w:rsidR="00F16615" w:rsidRPr="008D7587" w:rsidRDefault="008D7587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Сумма просроченной дебиторской задолженности составляет 286446,69 рублей в части авансовых платежей за ремонт и установку площадок ТБО.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Сводная</w:t>
      </w:r>
      <w:r>
        <w:rPr>
          <w:b/>
          <w:i/>
          <w:sz w:val="22"/>
          <w:szCs w:val="22"/>
        </w:rPr>
        <w:t xml:space="preserve"> кредиторская задолженность</w:t>
      </w:r>
      <w:r>
        <w:rPr>
          <w:sz w:val="22"/>
          <w:szCs w:val="22"/>
        </w:rPr>
        <w:t xml:space="preserve"> за 201</w:t>
      </w:r>
      <w:r w:rsidR="008D7587">
        <w:rPr>
          <w:sz w:val="22"/>
          <w:szCs w:val="22"/>
        </w:rPr>
        <w:t>6</w:t>
      </w:r>
      <w:r>
        <w:rPr>
          <w:sz w:val="22"/>
          <w:szCs w:val="22"/>
        </w:rPr>
        <w:t xml:space="preserve"> год составила </w:t>
      </w:r>
      <w:r w:rsidR="008D7587">
        <w:rPr>
          <w:b/>
          <w:sz w:val="22"/>
          <w:szCs w:val="22"/>
        </w:rPr>
        <w:t>79,9</w:t>
      </w:r>
      <w:r>
        <w:rPr>
          <w:b/>
          <w:sz w:val="22"/>
          <w:szCs w:val="22"/>
        </w:rPr>
        <w:t xml:space="preserve"> млн. рублей</w:t>
      </w:r>
      <w:r>
        <w:rPr>
          <w:sz w:val="22"/>
          <w:szCs w:val="22"/>
        </w:rPr>
        <w:t xml:space="preserve">, что в </w:t>
      </w:r>
      <w:r w:rsidR="00AB05A9">
        <w:rPr>
          <w:sz w:val="22"/>
          <w:szCs w:val="22"/>
        </w:rPr>
        <w:t>1,7</w:t>
      </w:r>
      <w:r>
        <w:rPr>
          <w:sz w:val="22"/>
          <w:szCs w:val="22"/>
        </w:rPr>
        <w:t xml:space="preserve"> раза выше уровня задолженности прошлого отчетного периода (+</w:t>
      </w:r>
      <w:r w:rsidR="00AB05A9">
        <w:rPr>
          <w:sz w:val="22"/>
          <w:szCs w:val="22"/>
        </w:rPr>
        <w:t xml:space="preserve">34,4 </w:t>
      </w:r>
      <w:r>
        <w:rPr>
          <w:sz w:val="22"/>
          <w:szCs w:val="22"/>
        </w:rPr>
        <w:t>млн.руб.).</w:t>
      </w:r>
    </w:p>
    <w:p w:rsidR="00C36F43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Основную долю составля</w:t>
      </w:r>
      <w:r w:rsidR="00B81F67">
        <w:rPr>
          <w:sz w:val="22"/>
          <w:szCs w:val="22"/>
        </w:rPr>
        <w:t>ю</w:t>
      </w:r>
      <w:r>
        <w:rPr>
          <w:sz w:val="22"/>
          <w:szCs w:val="22"/>
        </w:rPr>
        <w:t>т задолженност</w:t>
      </w:r>
      <w:r w:rsidR="00B81F67">
        <w:rPr>
          <w:sz w:val="22"/>
          <w:szCs w:val="22"/>
        </w:rPr>
        <w:t>и</w:t>
      </w:r>
      <w:r>
        <w:rPr>
          <w:sz w:val="22"/>
          <w:szCs w:val="22"/>
        </w:rPr>
        <w:t xml:space="preserve"> по расчетам </w:t>
      </w:r>
      <w:r w:rsidR="00B81F67">
        <w:rPr>
          <w:sz w:val="22"/>
          <w:szCs w:val="22"/>
        </w:rPr>
        <w:t>по принятым обязательствам</w:t>
      </w:r>
      <w:r>
        <w:rPr>
          <w:sz w:val="22"/>
          <w:szCs w:val="22"/>
        </w:rPr>
        <w:t xml:space="preserve">– </w:t>
      </w:r>
      <w:r w:rsidR="00AB05A9">
        <w:rPr>
          <w:sz w:val="22"/>
          <w:szCs w:val="22"/>
        </w:rPr>
        <w:t>71,1</w:t>
      </w:r>
      <w:r>
        <w:rPr>
          <w:sz w:val="22"/>
          <w:szCs w:val="22"/>
        </w:rPr>
        <w:t xml:space="preserve"> млн. рублей и платежам в бюджет  - </w:t>
      </w:r>
      <w:r w:rsidR="00AB05A9">
        <w:rPr>
          <w:sz w:val="22"/>
          <w:szCs w:val="22"/>
        </w:rPr>
        <w:t>4,0</w:t>
      </w:r>
      <w:r w:rsidR="00B81F67">
        <w:rPr>
          <w:sz w:val="22"/>
          <w:szCs w:val="22"/>
        </w:rPr>
        <w:t xml:space="preserve"> млн. рублей</w:t>
      </w:r>
      <w:r w:rsidR="00C36F43">
        <w:rPr>
          <w:sz w:val="22"/>
          <w:szCs w:val="22"/>
        </w:rPr>
        <w:t>.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Просроченная кредиторская задолженность на конец отчетного периода составила </w:t>
      </w:r>
      <w:r w:rsidR="00B81F67">
        <w:rPr>
          <w:sz w:val="22"/>
          <w:szCs w:val="22"/>
        </w:rPr>
        <w:t>29,3 млн</w:t>
      </w:r>
      <w:r>
        <w:rPr>
          <w:sz w:val="22"/>
          <w:szCs w:val="22"/>
        </w:rPr>
        <w:t>. рублей</w:t>
      </w:r>
      <w:r w:rsidR="00B81F67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B81F67">
        <w:rPr>
          <w:sz w:val="22"/>
          <w:szCs w:val="22"/>
        </w:rPr>
        <w:t>36</w:t>
      </w:r>
      <w:r>
        <w:rPr>
          <w:sz w:val="22"/>
          <w:szCs w:val="22"/>
        </w:rPr>
        <w:t>% о</w:t>
      </w:r>
      <w:r w:rsidR="006008D1">
        <w:rPr>
          <w:sz w:val="22"/>
          <w:szCs w:val="22"/>
        </w:rPr>
        <w:t>т</w:t>
      </w:r>
      <w:r w:rsidR="00B81F67">
        <w:rPr>
          <w:sz w:val="22"/>
          <w:szCs w:val="22"/>
        </w:rPr>
        <w:t xml:space="preserve"> общей суммы задолженности), большую долю которой определяет задолженность по расчетам с контрагентами (26,1 млн.руб.).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Увеличение размера кредиторской задолженности является негативным фактором для бюджета, так как ее погашение переходит в обязательства будущего отчетного периода.</w:t>
      </w:r>
    </w:p>
    <w:p w:rsidR="00F16615" w:rsidRDefault="00F16615" w:rsidP="005229FE">
      <w:pPr>
        <w:ind w:firstLine="39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  Анализ исполнения муниципальных целевых программ</w:t>
      </w:r>
    </w:p>
    <w:p w:rsidR="00F16615" w:rsidRPr="00AA6B9A" w:rsidRDefault="00F16615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Исполнение по целевым программам за 201</w:t>
      </w:r>
      <w:r w:rsidR="00AA6B9A">
        <w:rPr>
          <w:sz w:val="22"/>
          <w:szCs w:val="22"/>
        </w:rPr>
        <w:t>6</w:t>
      </w:r>
      <w:r w:rsidRPr="00AA6B9A">
        <w:rPr>
          <w:sz w:val="22"/>
          <w:szCs w:val="22"/>
        </w:rPr>
        <w:t xml:space="preserve"> год составило </w:t>
      </w:r>
      <w:r w:rsidR="00AA6B9A">
        <w:rPr>
          <w:sz w:val="22"/>
          <w:szCs w:val="22"/>
        </w:rPr>
        <w:t>205,4</w:t>
      </w:r>
      <w:r w:rsidRPr="00AA6B9A">
        <w:rPr>
          <w:sz w:val="22"/>
          <w:szCs w:val="22"/>
        </w:rPr>
        <w:t xml:space="preserve"> млн. рублей, что </w:t>
      </w:r>
      <w:r w:rsidR="00C03A50">
        <w:rPr>
          <w:sz w:val="22"/>
          <w:szCs w:val="22"/>
        </w:rPr>
        <w:t xml:space="preserve">на 10,4% меньше уровня </w:t>
      </w:r>
      <w:r w:rsidRPr="00AA6B9A">
        <w:rPr>
          <w:sz w:val="22"/>
          <w:szCs w:val="22"/>
        </w:rPr>
        <w:t>201</w:t>
      </w:r>
      <w:r w:rsidR="00C03A50">
        <w:rPr>
          <w:sz w:val="22"/>
          <w:szCs w:val="22"/>
        </w:rPr>
        <w:t>4</w:t>
      </w:r>
      <w:r w:rsidRPr="00AA6B9A">
        <w:rPr>
          <w:sz w:val="22"/>
          <w:szCs w:val="22"/>
        </w:rPr>
        <w:t xml:space="preserve"> года и на </w:t>
      </w:r>
      <w:r w:rsidR="00C03A50">
        <w:rPr>
          <w:sz w:val="22"/>
          <w:szCs w:val="22"/>
        </w:rPr>
        <w:t>8,2%</w:t>
      </w:r>
      <w:r w:rsidRPr="00AA6B9A">
        <w:rPr>
          <w:sz w:val="22"/>
          <w:szCs w:val="22"/>
        </w:rPr>
        <w:t xml:space="preserve"> </w:t>
      </w:r>
      <w:r w:rsidR="00C03A50">
        <w:rPr>
          <w:sz w:val="22"/>
          <w:szCs w:val="22"/>
        </w:rPr>
        <w:t xml:space="preserve">ниже </w:t>
      </w:r>
      <w:r w:rsidRPr="00AA6B9A">
        <w:rPr>
          <w:sz w:val="22"/>
          <w:szCs w:val="22"/>
        </w:rPr>
        <w:t>уровня 201</w:t>
      </w:r>
      <w:r w:rsidR="00C03A50">
        <w:rPr>
          <w:sz w:val="22"/>
          <w:szCs w:val="22"/>
        </w:rPr>
        <w:t>5</w:t>
      </w:r>
      <w:r w:rsidRPr="00AA6B9A">
        <w:rPr>
          <w:sz w:val="22"/>
          <w:szCs w:val="22"/>
        </w:rPr>
        <w:t xml:space="preserve"> года.  (Приложение 10).</w:t>
      </w:r>
    </w:p>
    <w:p w:rsidR="00F16615" w:rsidRPr="00AA6B9A" w:rsidRDefault="00F16615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Из 3</w:t>
      </w:r>
      <w:r w:rsidR="00C03A50">
        <w:rPr>
          <w:sz w:val="22"/>
          <w:szCs w:val="22"/>
        </w:rPr>
        <w:t>5</w:t>
      </w:r>
      <w:r w:rsidRPr="00AA6B9A">
        <w:rPr>
          <w:sz w:val="22"/>
          <w:szCs w:val="22"/>
        </w:rPr>
        <w:t xml:space="preserve"> действующих в 201</w:t>
      </w:r>
      <w:r w:rsidR="00C03A50">
        <w:rPr>
          <w:sz w:val="22"/>
          <w:szCs w:val="22"/>
        </w:rPr>
        <w:t>6</w:t>
      </w:r>
      <w:r w:rsidRPr="00AA6B9A">
        <w:rPr>
          <w:sz w:val="22"/>
          <w:szCs w:val="22"/>
        </w:rPr>
        <w:t xml:space="preserve"> году программ и подпрограмм, </w:t>
      </w:r>
      <w:r w:rsidR="0069045D">
        <w:rPr>
          <w:sz w:val="22"/>
          <w:szCs w:val="22"/>
        </w:rPr>
        <w:t>17</w:t>
      </w:r>
      <w:r w:rsidRPr="00AA6B9A">
        <w:rPr>
          <w:sz w:val="22"/>
          <w:szCs w:val="22"/>
        </w:rPr>
        <w:t xml:space="preserve"> программ (подпрограмм) (</w:t>
      </w:r>
      <w:r w:rsidR="0069045D">
        <w:rPr>
          <w:sz w:val="22"/>
          <w:szCs w:val="22"/>
        </w:rPr>
        <w:t>48,5</w:t>
      </w:r>
      <w:r w:rsidRPr="00AA6B9A">
        <w:rPr>
          <w:sz w:val="22"/>
          <w:szCs w:val="22"/>
        </w:rPr>
        <w:t xml:space="preserve">%) выполнены на </w:t>
      </w:r>
      <w:r w:rsidR="0069045D">
        <w:rPr>
          <w:sz w:val="22"/>
          <w:szCs w:val="22"/>
        </w:rPr>
        <w:t>80</w:t>
      </w:r>
      <w:r w:rsidRPr="00AA6B9A">
        <w:rPr>
          <w:sz w:val="22"/>
          <w:szCs w:val="22"/>
        </w:rPr>
        <w:t xml:space="preserve">-100%, исполнение </w:t>
      </w:r>
      <w:r w:rsidR="0069045D">
        <w:rPr>
          <w:sz w:val="22"/>
          <w:szCs w:val="22"/>
        </w:rPr>
        <w:t xml:space="preserve">12 </w:t>
      </w:r>
      <w:r w:rsidRPr="00AA6B9A">
        <w:rPr>
          <w:sz w:val="22"/>
          <w:szCs w:val="22"/>
        </w:rPr>
        <w:t xml:space="preserve">программ </w:t>
      </w:r>
      <w:r w:rsidR="0069045D">
        <w:rPr>
          <w:sz w:val="22"/>
          <w:szCs w:val="22"/>
        </w:rPr>
        <w:t xml:space="preserve">(34%) </w:t>
      </w:r>
      <w:r w:rsidRPr="00AA6B9A">
        <w:rPr>
          <w:sz w:val="22"/>
          <w:szCs w:val="22"/>
        </w:rPr>
        <w:t xml:space="preserve">определено </w:t>
      </w:r>
      <w:r w:rsidR="0069045D">
        <w:rPr>
          <w:sz w:val="22"/>
          <w:szCs w:val="22"/>
        </w:rPr>
        <w:t xml:space="preserve">средними </w:t>
      </w:r>
      <w:r w:rsidRPr="00AA6B9A">
        <w:rPr>
          <w:sz w:val="22"/>
          <w:szCs w:val="22"/>
        </w:rPr>
        <w:t xml:space="preserve">показателями выше </w:t>
      </w:r>
      <w:r w:rsidR="0069045D">
        <w:rPr>
          <w:sz w:val="22"/>
          <w:szCs w:val="22"/>
        </w:rPr>
        <w:t xml:space="preserve">40%, </w:t>
      </w:r>
      <w:r w:rsidRPr="00AA6B9A">
        <w:rPr>
          <w:sz w:val="22"/>
          <w:szCs w:val="22"/>
        </w:rPr>
        <w:t xml:space="preserve"> исполнение </w:t>
      </w:r>
      <w:r w:rsidR="0069045D">
        <w:rPr>
          <w:sz w:val="22"/>
          <w:szCs w:val="22"/>
        </w:rPr>
        <w:t>3</w:t>
      </w:r>
      <w:r w:rsidRPr="00AA6B9A">
        <w:rPr>
          <w:sz w:val="22"/>
          <w:szCs w:val="22"/>
        </w:rPr>
        <w:t xml:space="preserve"> программ</w:t>
      </w:r>
      <w:r w:rsidR="0069045D">
        <w:rPr>
          <w:sz w:val="22"/>
          <w:szCs w:val="22"/>
        </w:rPr>
        <w:t xml:space="preserve"> (8,5%)</w:t>
      </w:r>
      <w:r w:rsidRPr="00AA6B9A">
        <w:rPr>
          <w:sz w:val="22"/>
          <w:szCs w:val="22"/>
        </w:rPr>
        <w:t xml:space="preserve"> составило ниже </w:t>
      </w:r>
      <w:r w:rsidR="0069045D">
        <w:rPr>
          <w:sz w:val="22"/>
          <w:szCs w:val="22"/>
        </w:rPr>
        <w:t>40</w:t>
      </w:r>
      <w:r w:rsidRPr="00AA6B9A">
        <w:rPr>
          <w:sz w:val="22"/>
          <w:szCs w:val="22"/>
        </w:rPr>
        <w:t>%</w:t>
      </w:r>
      <w:r w:rsidR="0069045D">
        <w:rPr>
          <w:sz w:val="22"/>
          <w:szCs w:val="22"/>
        </w:rPr>
        <w:t xml:space="preserve"> и</w:t>
      </w:r>
      <w:r w:rsidRPr="00AA6B9A">
        <w:rPr>
          <w:sz w:val="22"/>
          <w:szCs w:val="22"/>
        </w:rPr>
        <w:t xml:space="preserve"> </w:t>
      </w:r>
      <w:r w:rsidR="0069045D">
        <w:rPr>
          <w:sz w:val="22"/>
          <w:szCs w:val="22"/>
        </w:rPr>
        <w:t xml:space="preserve">исполнение 3 муниципальных программ (8,5%) не исполнено за отчетный период, </w:t>
      </w:r>
      <w:r w:rsidRPr="00AA6B9A">
        <w:rPr>
          <w:sz w:val="22"/>
          <w:szCs w:val="22"/>
        </w:rPr>
        <w:t xml:space="preserve">что </w:t>
      </w:r>
      <w:r w:rsidRPr="00AA6B9A">
        <w:rPr>
          <w:sz w:val="22"/>
          <w:szCs w:val="22"/>
        </w:rPr>
        <w:lastRenderedPageBreak/>
        <w:t xml:space="preserve">свидетельствует о </w:t>
      </w:r>
      <w:r w:rsidR="0069045D">
        <w:rPr>
          <w:sz w:val="22"/>
          <w:szCs w:val="22"/>
        </w:rPr>
        <w:t>среднем уровне эффективности</w:t>
      </w:r>
      <w:r w:rsidRPr="00AA6B9A">
        <w:rPr>
          <w:sz w:val="22"/>
          <w:szCs w:val="22"/>
        </w:rPr>
        <w:t xml:space="preserve"> социально-экономических последствий их реализации и способствует </w:t>
      </w:r>
      <w:r w:rsidR="0069045D">
        <w:rPr>
          <w:sz w:val="22"/>
          <w:szCs w:val="22"/>
        </w:rPr>
        <w:t>недостаточно</w:t>
      </w:r>
      <w:r w:rsidR="00A65E95">
        <w:rPr>
          <w:sz w:val="22"/>
          <w:szCs w:val="22"/>
        </w:rPr>
        <w:t xml:space="preserve"> высокому</w:t>
      </w:r>
      <w:r w:rsidR="0069045D">
        <w:rPr>
          <w:sz w:val="22"/>
          <w:szCs w:val="22"/>
        </w:rPr>
        <w:t xml:space="preserve"> </w:t>
      </w:r>
      <w:r w:rsidRPr="00AA6B9A">
        <w:rPr>
          <w:sz w:val="22"/>
          <w:szCs w:val="22"/>
        </w:rPr>
        <w:t>достижению ожидаемых результатов.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 xml:space="preserve">За отчетный период </w:t>
      </w:r>
      <w:r w:rsidRPr="00AA6B9A">
        <w:rPr>
          <w:b/>
          <w:sz w:val="22"/>
          <w:szCs w:val="22"/>
          <w:u w:val="single"/>
        </w:rPr>
        <w:t>нет фактического исполнения</w:t>
      </w:r>
      <w:r w:rsidR="0069045D">
        <w:rPr>
          <w:sz w:val="22"/>
          <w:szCs w:val="22"/>
        </w:rPr>
        <w:t xml:space="preserve"> по 3 целевым программам</w:t>
      </w:r>
      <w:r w:rsidRPr="00AA6B9A">
        <w:rPr>
          <w:sz w:val="22"/>
          <w:szCs w:val="22"/>
        </w:rPr>
        <w:t>: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 Повышение безопасности дорожного движения в МО г Сорск на 2015-2017г.г";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"Улучшение условий охраны труда на территории МО г Сорск на 2014-2016 годы";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"Доступная среда в МО г Сорск на 2016-2018г".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b/>
          <w:sz w:val="22"/>
          <w:szCs w:val="22"/>
          <w:u w:val="single"/>
        </w:rPr>
        <w:t>Наименьший процент исполнения</w:t>
      </w:r>
      <w:r w:rsidRPr="00AA6B9A">
        <w:rPr>
          <w:sz w:val="22"/>
          <w:szCs w:val="22"/>
          <w:u w:val="single"/>
        </w:rPr>
        <w:t xml:space="preserve"> </w:t>
      </w:r>
      <w:r w:rsidRPr="00AA6B9A">
        <w:rPr>
          <w:sz w:val="22"/>
          <w:szCs w:val="22"/>
        </w:rPr>
        <w:t xml:space="preserve">(ниже 40%) имеют </w:t>
      </w:r>
      <w:r w:rsidR="0069045D">
        <w:rPr>
          <w:sz w:val="22"/>
          <w:szCs w:val="22"/>
        </w:rPr>
        <w:t xml:space="preserve">3 </w:t>
      </w:r>
      <w:r w:rsidRPr="00AA6B9A">
        <w:rPr>
          <w:sz w:val="22"/>
          <w:szCs w:val="22"/>
        </w:rPr>
        <w:t>программы: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"Текущий и капитальный ремонт административных зданий администрации города Сорска на 2016-2018 годы"-30,8% (522 т.р);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"Противодействие незаконному обороту наркотиков, снижение масштабов наркотизации и алкоголизации населения МО город Сорск (2014-2016 годы)"- 22,2% (16,9 т.р);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"Развитие субъектов малого и среднего предпринимательства на территории  МО город Сорск на 2014-2016 годы"-33,4% (364,3 т.р);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b/>
          <w:sz w:val="22"/>
          <w:szCs w:val="22"/>
          <w:u w:val="single"/>
        </w:rPr>
        <w:t>Средними показателями</w:t>
      </w:r>
      <w:r w:rsidRPr="00AA6B9A">
        <w:rPr>
          <w:sz w:val="22"/>
          <w:szCs w:val="22"/>
        </w:rPr>
        <w:t xml:space="preserve"> определено исполнение по </w:t>
      </w:r>
      <w:r w:rsidR="00C03A50">
        <w:rPr>
          <w:sz w:val="22"/>
          <w:szCs w:val="22"/>
        </w:rPr>
        <w:t>12</w:t>
      </w:r>
      <w:r w:rsidRPr="00AA6B9A">
        <w:rPr>
          <w:sz w:val="22"/>
          <w:szCs w:val="22"/>
        </w:rPr>
        <w:t xml:space="preserve"> программ</w:t>
      </w:r>
      <w:r w:rsidR="00C03A50">
        <w:rPr>
          <w:sz w:val="22"/>
          <w:szCs w:val="22"/>
        </w:rPr>
        <w:t>ам</w:t>
      </w:r>
      <w:r w:rsidRPr="00AA6B9A">
        <w:rPr>
          <w:sz w:val="22"/>
          <w:szCs w:val="22"/>
        </w:rPr>
        <w:t>:</w:t>
      </w:r>
    </w:p>
    <w:p w:rsid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-"Энергосбережение и повышение энергоэффективности в МО город Сорск на 2011-2015 и на перспективу до 2020 годов"-43,3% (5281,2 т.р);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-"Профессиональное развитие муниципальных служащих администрации муниципального образования г. Сорск на 2015-2017гг" -50,1%;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"Информатизация администрации города Сорска и ее структурных подразделений на 2016-</w:t>
      </w:r>
      <w:smartTag w:uri="urn:schemas-microsoft-com:office:smarttags" w:element="metricconverter">
        <w:smartTagPr>
          <w:attr w:name="ProductID" w:val="2018 г"/>
        </w:smartTagPr>
        <w:r w:rsidRPr="00AA6B9A">
          <w:rPr>
            <w:sz w:val="22"/>
            <w:szCs w:val="22"/>
          </w:rPr>
          <w:t>2018 г</w:t>
        </w:r>
      </w:smartTag>
      <w:r w:rsidRPr="00AA6B9A">
        <w:rPr>
          <w:sz w:val="22"/>
          <w:szCs w:val="22"/>
        </w:rPr>
        <w:t>.г"-87,2%;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общественного порядка и противодействия преступности на территории городского округа г.Сорск (2014-2016 годы)" – 50,1%;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(2014-2016годы)"-58,9%;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-"Развитие сельскохозяйственного производства на территории МО г Сорск на 2014-2016 годы – 52,1%;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-"Организация пассажирских перевозок автомобильным транспортом общего пользования"-67,1%;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 "Автомобильные дороги на территории МО г. Сорска" -63,7%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lastRenderedPageBreak/>
        <w:t>-"Управление муниципальным имуществом муниципального образования город Сорск (2014-2016г)"-67,6%;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-"Переселение граждан из аварийного жилищного фонда, в том числе с учетом необходимости развития малоэтажного жилищного строительства на территории МО г Сорск, в 2013-2017 годах "- 59,2%;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-"Модернизация объектов коммунальной инфраструктуры Мо г. Сорск на 2011-2025 годы"-79%;</w:t>
      </w:r>
    </w:p>
    <w:p w:rsidR="00C03A50" w:rsidRPr="00AA6B9A" w:rsidRDefault="00C03A50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-"Благоустройство территории МО г.Сорск"-78,6</w:t>
      </w:r>
      <w:r w:rsidR="00A65E95">
        <w:rPr>
          <w:sz w:val="22"/>
          <w:szCs w:val="22"/>
        </w:rPr>
        <w:t>.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 xml:space="preserve">   </w:t>
      </w:r>
      <w:r w:rsidRPr="00AA6B9A">
        <w:rPr>
          <w:b/>
          <w:sz w:val="22"/>
          <w:szCs w:val="22"/>
          <w:u w:val="single"/>
        </w:rPr>
        <w:t>Наибольший показатель исполнения</w:t>
      </w:r>
      <w:r w:rsidRPr="00AA6B9A">
        <w:rPr>
          <w:sz w:val="22"/>
          <w:szCs w:val="22"/>
        </w:rPr>
        <w:t xml:space="preserve"> наблюдается у </w:t>
      </w:r>
      <w:r w:rsidR="00C03A50">
        <w:rPr>
          <w:sz w:val="22"/>
          <w:szCs w:val="22"/>
        </w:rPr>
        <w:t xml:space="preserve">17 </w:t>
      </w:r>
      <w:r w:rsidRPr="00AA6B9A">
        <w:rPr>
          <w:sz w:val="22"/>
          <w:szCs w:val="22"/>
        </w:rPr>
        <w:t>программ: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-"Переселение жителей МО г Сорск из аварийного и непригодного для проживания жилищного фонда на 2011 -2016 годы"-95,2%;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-"Проведение капитального  ремонта муниципального жилищного фонда в многоквартирных домах расположенных  на территории МО город Сорск на 2015-2017 годы"-82,1%;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доступным и комфортным жильем и коммунальными услугами населения"-100%;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-"Развитие архивного дела в г. Сорске в 2015-2017 годах"-98,6%;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-"Старшее поколение на 2014-2016 годы"-97,9%;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жильем молодых семей в муниципальном образовании город Сорск на 2015-2020гг."-100%;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2014-2016гг."-100%;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-"Содействие занятости населения г.Сорска РХ (2014-2016г)"-99,8%;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-"Развитие физической культуры, спорта, молодежной политики, туризма в муниципальном образовании г. Сорск на 2014-2016 годы"-86,7%;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доступности дошкольного образования"-86,7%;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доступности общего образования"-88,8%;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-"Обеспечение доступности дополнительного образования"-88,2%;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-"Реализация национальной образовательной инициативы "Наша новая Школа""-86,4%;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-"Школьное питание"-80,3%;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-"Дети сироты (2014-2016 годы)"- 100%;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-"Развитие культуры МО г Сорска на 2014-2016"-86,8%;</w:t>
      </w:r>
    </w:p>
    <w:p w:rsidR="00AA6B9A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t>-"Молодежная политика на территории МО г Сорск на 2015-2017г.г"-89,8%.</w:t>
      </w:r>
    </w:p>
    <w:p w:rsidR="00F16615" w:rsidRPr="00AA6B9A" w:rsidRDefault="00AA6B9A" w:rsidP="005229FE">
      <w:pPr>
        <w:ind w:firstLine="397"/>
        <w:jc w:val="both"/>
        <w:rPr>
          <w:sz w:val="22"/>
          <w:szCs w:val="22"/>
        </w:rPr>
      </w:pPr>
      <w:r w:rsidRPr="00AA6B9A">
        <w:rPr>
          <w:sz w:val="22"/>
          <w:szCs w:val="22"/>
        </w:rPr>
        <w:lastRenderedPageBreak/>
        <w:t>В целом за 2016 год доля программных расходов в общем размере расходной части бюджета составляет 76,7 %</w:t>
      </w:r>
      <w:r w:rsidR="00A65E95">
        <w:rPr>
          <w:sz w:val="22"/>
          <w:szCs w:val="22"/>
        </w:rPr>
        <w:t xml:space="preserve"> (-1,6% от уровня 2015 года)</w:t>
      </w:r>
      <w:r w:rsidRPr="00AA6B9A">
        <w:rPr>
          <w:sz w:val="22"/>
          <w:szCs w:val="22"/>
        </w:rPr>
        <w:t xml:space="preserve">. </w:t>
      </w:r>
      <w:r w:rsidR="00F16615" w:rsidRPr="00AA6B9A">
        <w:rPr>
          <w:sz w:val="22"/>
          <w:szCs w:val="22"/>
        </w:rPr>
        <w:t>(Приложение 9)</w:t>
      </w:r>
    </w:p>
    <w:p w:rsidR="00F16615" w:rsidRDefault="00F16615" w:rsidP="005229FE">
      <w:pPr>
        <w:ind w:firstLine="39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9. Общие выводы</w:t>
      </w:r>
    </w:p>
    <w:p w:rsidR="00F77EB0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Проведенный анализ </w:t>
      </w:r>
      <w:r w:rsidR="00F77EB0">
        <w:rPr>
          <w:sz w:val="22"/>
          <w:szCs w:val="22"/>
        </w:rPr>
        <w:t xml:space="preserve">исполнения бюджета муниципального образования </w:t>
      </w:r>
      <w:r>
        <w:rPr>
          <w:sz w:val="22"/>
          <w:szCs w:val="22"/>
        </w:rPr>
        <w:t>показал тенденцию к увеличению в сравнении с 201</w:t>
      </w:r>
      <w:r w:rsidR="001C59E3">
        <w:rPr>
          <w:sz w:val="22"/>
          <w:szCs w:val="22"/>
        </w:rPr>
        <w:t>5</w:t>
      </w:r>
      <w:r>
        <w:rPr>
          <w:sz w:val="22"/>
          <w:szCs w:val="22"/>
        </w:rPr>
        <w:t xml:space="preserve"> годом фактических показателей по </w:t>
      </w:r>
      <w:r w:rsidR="00F77EB0">
        <w:rPr>
          <w:sz w:val="22"/>
          <w:szCs w:val="22"/>
        </w:rPr>
        <w:t>поступлению налоговых доходов</w:t>
      </w:r>
      <w:r w:rsidR="002B285B">
        <w:rPr>
          <w:sz w:val="22"/>
          <w:szCs w:val="22"/>
        </w:rPr>
        <w:t xml:space="preserve"> (+15%)</w:t>
      </w:r>
      <w:r>
        <w:rPr>
          <w:sz w:val="22"/>
          <w:szCs w:val="22"/>
        </w:rPr>
        <w:t>,</w:t>
      </w:r>
      <w:r w:rsidR="00F77EB0">
        <w:rPr>
          <w:sz w:val="22"/>
          <w:szCs w:val="22"/>
        </w:rPr>
        <w:t xml:space="preserve"> но снижению поступления неналоговых доходов в бюджет</w:t>
      </w:r>
      <w:r w:rsidR="002B285B">
        <w:rPr>
          <w:sz w:val="22"/>
          <w:szCs w:val="22"/>
        </w:rPr>
        <w:t xml:space="preserve"> (-46%)</w:t>
      </w:r>
      <w:r>
        <w:rPr>
          <w:sz w:val="22"/>
          <w:szCs w:val="22"/>
        </w:rPr>
        <w:t xml:space="preserve">. </w:t>
      </w:r>
    </w:p>
    <w:p w:rsidR="00F16615" w:rsidRDefault="00F77EB0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целом, доходная часть бюджета отмечена высокими показателями исполнения (от 83 до </w:t>
      </w:r>
      <w:r w:rsidR="002B285B">
        <w:rPr>
          <w:sz w:val="22"/>
          <w:szCs w:val="22"/>
        </w:rPr>
        <w:t>107%), исключение составляет поступление платежей при пользовании природными ресурсами (-87%) и доходов от продажи материальных и нематериальных активов</w:t>
      </w:r>
      <w:r>
        <w:rPr>
          <w:sz w:val="22"/>
          <w:szCs w:val="22"/>
        </w:rPr>
        <w:t xml:space="preserve"> </w:t>
      </w:r>
      <w:r w:rsidR="002B285B">
        <w:rPr>
          <w:sz w:val="22"/>
          <w:szCs w:val="22"/>
        </w:rPr>
        <w:t>(-44%).  (Приложение2)</w:t>
      </w:r>
    </w:p>
    <w:p w:rsidR="00F16615" w:rsidRDefault="004467F9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F16615">
        <w:rPr>
          <w:sz w:val="22"/>
          <w:szCs w:val="22"/>
        </w:rPr>
        <w:t xml:space="preserve">оля республиканских средств в общем объеме доходной части городского бюджета за последние </w:t>
      </w:r>
      <w:r>
        <w:rPr>
          <w:sz w:val="22"/>
          <w:szCs w:val="22"/>
        </w:rPr>
        <w:t>4</w:t>
      </w:r>
      <w:r w:rsidR="00F16615">
        <w:rPr>
          <w:sz w:val="22"/>
          <w:szCs w:val="22"/>
        </w:rPr>
        <w:t xml:space="preserve"> года продолжает находиться на уровне 5</w:t>
      </w:r>
      <w:r>
        <w:rPr>
          <w:sz w:val="22"/>
          <w:szCs w:val="22"/>
        </w:rPr>
        <w:t>4</w:t>
      </w:r>
      <w:r w:rsidR="00F16615">
        <w:rPr>
          <w:sz w:val="22"/>
          <w:szCs w:val="22"/>
        </w:rPr>
        <w:t>-60%. (Приложение 8)</w:t>
      </w:r>
    </w:p>
    <w:p w:rsidR="001064A5" w:rsidRDefault="001064A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Фактическое поступление безвозмездных инвестиций в 2016 году составило 145,6 млн. рублей, что в среднем по видам межбюджетных трансфертов </w:t>
      </w:r>
      <w:r w:rsidRPr="00FB75E9">
        <w:rPr>
          <w:sz w:val="22"/>
          <w:szCs w:val="22"/>
        </w:rPr>
        <w:t xml:space="preserve">составляет 90-100%, что </w:t>
      </w:r>
      <w:r w:rsidRPr="00BB276D">
        <w:rPr>
          <w:sz w:val="22"/>
          <w:szCs w:val="22"/>
        </w:rPr>
        <w:t xml:space="preserve">соответствует </w:t>
      </w:r>
      <w:r>
        <w:rPr>
          <w:sz w:val="22"/>
          <w:szCs w:val="22"/>
        </w:rPr>
        <w:t xml:space="preserve">достаточно </w:t>
      </w:r>
      <w:r w:rsidRPr="00BB276D">
        <w:rPr>
          <w:sz w:val="22"/>
          <w:szCs w:val="22"/>
        </w:rPr>
        <w:t>высокому</w:t>
      </w:r>
      <w:r w:rsidRPr="00FB75E9">
        <w:rPr>
          <w:sz w:val="22"/>
          <w:szCs w:val="22"/>
        </w:rPr>
        <w:t xml:space="preserve"> уровню распределения инвестиций в расчете на отчетный период.</w:t>
      </w:r>
      <w:r>
        <w:rPr>
          <w:sz w:val="22"/>
          <w:szCs w:val="22"/>
        </w:rPr>
        <w:t xml:space="preserve"> </w:t>
      </w:r>
      <w:r w:rsidRPr="00BB276D">
        <w:rPr>
          <w:sz w:val="22"/>
          <w:szCs w:val="22"/>
        </w:rPr>
        <w:t xml:space="preserve"> </w:t>
      </w:r>
    </w:p>
    <w:p w:rsidR="00385FEE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исполнения расходной части бюджета в течение 201</w:t>
      </w:r>
      <w:r w:rsidR="004467F9">
        <w:rPr>
          <w:sz w:val="22"/>
          <w:szCs w:val="22"/>
        </w:rPr>
        <w:t>6</w:t>
      </w:r>
      <w:r>
        <w:rPr>
          <w:sz w:val="22"/>
          <w:szCs w:val="22"/>
        </w:rPr>
        <w:t xml:space="preserve"> года на </w:t>
      </w:r>
      <w:r w:rsidR="004467F9">
        <w:rPr>
          <w:sz w:val="22"/>
          <w:szCs w:val="22"/>
        </w:rPr>
        <w:t>10</w:t>
      </w:r>
      <w:r>
        <w:rPr>
          <w:sz w:val="22"/>
          <w:szCs w:val="22"/>
        </w:rPr>
        <w:t xml:space="preserve">% </w:t>
      </w:r>
      <w:r w:rsidR="004467F9">
        <w:rPr>
          <w:sz w:val="22"/>
          <w:szCs w:val="22"/>
        </w:rPr>
        <w:t xml:space="preserve">ниже </w:t>
      </w:r>
      <w:r>
        <w:rPr>
          <w:sz w:val="22"/>
          <w:szCs w:val="22"/>
        </w:rPr>
        <w:t>фактическ</w:t>
      </w:r>
      <w:r w:rsidR="004467F9">
        <w:rPr>
          <w:sz w:val="22"/>
          <w:szCs w:val="22"/>
        </w:rPr>
        <w:t>ого</w:t>
      </w:r>
      <w:r>
        <w:rPr>
          <w:sz w:val="22"/>
          <w:szCs w:val="22"/>
        </w:rPr>
        <w:t xml:space="preserve"> уров</w:t>
      </w:r>
      <w:r w:rsidR="004467F9">
        <w:rPr>
          <w:sz w:val="22"/>
          <w:szCs w:val="22"/>
        </w:rPr>
        <w:t>ня</w:t>
      </w:r>
      <w:r>
        <w:rPr>
          <w:sz w:val="22"/>
          <w:szCs w:val="22"/>
        </w:rPr>
        <w:t xml:space="preserve"> прошлого отчетного периода. </w:t>
      </w:r>
    </w:p>
    <w:p w:rsidR="00F16615" w:rsidRPr="00B00344" w:rsidRDefault="00F166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 xml:space="preserve">По </w:t>
      </w:r>
      <w:r w:rsidR="00A65E95" w:rsidRPr="00B00344">
        <w:rPr>
          <w:sz w:val="22"/>
          <w:szCs w:val="22"/>
        </w:rPr>
        <w:t>некоторым</w:t>
      </w:r>
      <w:r w:rsidRPr="00B00344">
        <w:rPr>
          <w:sz w:val="22"/>
          <w:szCs w:val="22"/>
        </w:rPr>
        <w:t xml:space="preserve"> статьям расходов бюджета </w:t>
      </w:r>
      <w:r w:rsidR="004467F9" w:rsidRPr="00B00344">
        <w:rPr>
          <w:sz w:val="22"/>
          <w:szCs w:val="22"/>
        </w:rPr>
        <w:t>от</w:t>
      </w:r>
      <w:r w:rsidRPr="00B00344">
        <w:rPr>
          <w:sz w:val="22"/>
          <w:szCs w:val="22"/>
        </w:rPr>
        <w:t>мечено</w:t>
      </w:r>
      <w:r w:rsidR="004467F9" w:rsidRPr="00B00344">
        <w:rPr>
          <w:sz w:val="22"/>
          <w:szCs w:val="22"/>
        </w:rPr>
        <w:t xml:space="preserve"> исполнение в рамках плановых назначений</w:t>
      </w:r>
      <w:r w:rsidRPr="00B00344">
        <w:rPr>
          <w:sz w:val="22"/>
          <w:szCs w:val="22"/>
        </w:rPr>
        <w:t>. Исключение составляет исполнение расходов по раздел</w:t>
      </w:r>
      <w:r w:rsidR="004467F9" w:rsidRPr="00B00344">
        <w:rPr>
          <w:sz w:val="22"/>
          <w:szCs w:val="22"/>
        </w:rPr>
        <w:t>ам</w:t>
      </w:r>
      <w:r w:rsidR="00385FEE" w:rsidRPr="00B00344">
        <w:rPr>
          <w:sz w:val="22"/>
          <w:szCs w:val="22"/>
        </w:rPr>
        <w:t xml:space="preserve"> </w:t>
      </w:r>
      <w:r w:rsidR="004467F9" w:rsidRPr="00B00344">
        <w:rPr>
          <w:sz w:val="22"/>
          <w:szCs w:val="22"/>
        </w:rPr>
        <w:t>Национальная безопасность и правоохранительная деятельность,</w:t>
      </w:r>
      <w:r w:rsidRPr="00B00344">
        <w:rPr>
          <w:sz w:val="22"/>
          <w:szCs w:val="22"/>
        </w:rPr>
        <w:t xml:space="preserve"> </w:t>
      </w:r>
      <w:r w:rsidR="004467F9" w:rsidRPr="00B00344">
        <w:rPr>
          <w:sz w:val="22"/>
          <w:szCs w:val="22"/>
        </w:rPr>
        <w:t>Национальная экономика и Жилищно-ком</w:t>
      </w:r>
      <w:r w:rsidR="00385FEE" w:rsidRPr="00B00344">
        <w:rPr>
          <w:sz w:val="22"/>
          <w:szCs w:val="22"/>
        </w:rPr>
        <w:t>м</w:t>
      </w:r>
      <w:r w:rsidR="004467F9" w:rsidRPr="00B00344">
        <w:rPr>
          <w:sz w:val="22"/>
          <w:szCs w:val="22"/>
        </w:rPr>
        <w:t>унальное хозяйство</w:t>
      </w:r>
      <w:r w:rsidR="00385FEE" w:rsidRPr="00B00344">
        <w:rPr>
          <w:sz w:val="22"/>
          <w:szCs w:val="22"/>
        </w:rPr>
        <w:t xml:space="preserve"> </w:t>
      </w:r>
      <w:r w:rsidRPr="00B00344">
        <w:rPr>
          <w:sz w:val="22"/>
          <w:szCs w:val="22"/>
        </w:rPr>
        <w:t>(</w:t>
      </w:r>
      <w:r w:rsidR="00385FEE" w:rsidRPr="00B00344">
        <w:rPr>
          <w:sz w:val="22"/>
          <w:szCs w:val="22"/>
        </w:rPr>
        <w:t>от 14 до 67% от планового уровня). Исполнение по остальным разделам местного бюджета определено средними значениями</w:t>
      </w:r>
      <w:r w:rsidRPr="00B00344">
        <w:rPr>
          <w:sz w:val="22"/>
          <w:szCs w:val="22"/>
        </w:rPr>
        <w:t xml:space="preserve"> </w:t>
      </w:r>
      <w:r w:rsidR="00385FEE" w:rsidRPr="00B00344">
        <w:rPr>
          <w:sz w:val="22"/>
          <w:szCs w:val="22"/>
        </w:rPr>
        <w:t xml:space="preserve">– 80-90%.  </w:t>
      </w:r>
    </w:p>
    <w:p w:rsidR="00F16615" w:rsidRPr="00B00344" w:rsidRDefault="00F166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>Средства резервного фонда администрации г. Сорска в 201</w:t>
      </w:r>
      <w:r w:rsidR="00385FEE" w:rsidRPr="00B00344">
        <w:rPr>
          <w:sz w:val="22"/>
          <w:szCs w:val="22"/>
        </w:rPr>
        <w:t>6</w:t>
      </w:r>
      <w:r w:rsidRPr="00B00344">
        <w:rPr>
          <w:sz w:val="22"/>
          <w:szCs w:val="22"/>
        </w:rPr>
        <w:t xml:space="preserve"> году использованы на мероприятия по предотвращению чрезвычайных ситуаций и стихийных бедствий на 9</w:t>
      </w:r>
      <w:r w:rsidR="00385FEE" w:rsidRPr="00B00344">
        <w:rPr>
          <w:sz w:val="22"/>
          <w:szCs w:val="22"/>
        </w:rPr>
        <w:t>9</w:t>
      </w:r>
      <w:r w:rsidRPr="00B00344">
        <w:rPr>
          <w:sz w:val="22"/>
          <w:szCs w:val="22"/>
        </w:rPr>
        <w:t>%.</w:t>
      </w:r>
    </w:p>
    <w:p w:rsidR="005C2B15" w:rsidRPr="00B00344" w:rsidRDefault="005C2B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 xml:space="preserve">Исполнение по целевым программам за 2016 год сложилось ниже уровня 2014, 2015 годов, текущие показатели исполнения определены средним уровнем достижения ожидаемых результатов. </w:t>
      </w:r>
    </w:p>
    <w:p w:rsidR="007560BE" w:rsidRPr="00B00344" w:rsidRDefault="00257924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 xml:space="preserve">Стойкое недофинансирование запланированных расходов </w:t>
      </w:r>
      <w:r w:rsidR="00BF007F" w:rsidRPr="00B00344">
        <w:rPr>
          <w:sz w:val="22"/>
          <w:szCs w:val="22"/>
        </w:rPr>
        <w:t xml:space="preserve">вследствие низкой бюджетной обеспеченности </w:t>
      </w:r>
      <w:r w:rsidR="007560BE" w:rsidRPr="00B00344">
        <w:rPr>
          <w:sz w:val="22"/>
          <w:szCs w:val="22"/>
        </w:rPr>
        <w:t>в течение отчетного периода привел</w:t>
      </w:r>
      <w:r w:rsidRPr="00B00344">
        <w:rPr>
          <w:sz w:val="22"/>
          <w:szCs w:val="22"/>
        </w:rPr>
        <w:t>о</w:t>
      </w:r>
      <w:r w:rsidR="007560BE" w:rsidRPr="00B00344">
        <w:rPr>
          <w:sz w:val="22"/>
          <w:szCs w:val="22"/>
        </w:rPr>
        <w:t xml:space="preserve"> к увеличению размера дебиторской (+37%) и кредиторской задолженностей (в 1,7 раза), включая просроченную </w:t>
      </w:r>
      <w:r w:rsidR="007560BE" w:rsidRPr="00B00344">
        <w:rPr>
          <w:sz w:val="22"/>
          <w:szCs w:val="22"/>
        </w:rPr>
        <w:lastRenderedPageBreak/>
        <w:t>задолженность, а так же к образованию профицита местного бюджета. Образование профицита бюджета муниципального образования отмечено по итогам исполнения бюджета за 1 квартал, 1 полугодие и 9 месяцев 2016 года.</w:t>
      </w:r>
    </w:p>
    <w:p w:rsidR="00C36F43" w:rsidRPr="00B00344" w:rsidRDefault="00C36F43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 xml:space="preserve">Субсидия на выполнение муниципальных заданий по Отделу образования использована в размере 137,7 млн.рублей, что составило 87,9% от плановых назначений. По Управлению культуры, молодежи, спорта и туризма фактическое использование субсидии на выполнение муниципальных заданий определено в размере 28,5 млн.рублей или 87,5% от запланированного. В сравнении с прошлым отчетным периодом </w:t>
      </w:r>
      <w:r w:rsidR="00BF007F" w:rsidRPr="00B00344">
        <w:rPr>
          <w:sz w:val="22"/>
          <w:szCs w:val="22"/>
        </w:rPr>
        <w:t xml:space="preserve">фактический </w:t>
      </w:r>
      <w:r w:rsidRPr="00B00344">
        <w:rPr>
          <w:sz w:val="22"/>
          <w:szCs w:val="22"/>
        </w:rPr>
        <w:t xml:space="preserve">размер субсидии снижен на 13,9 млн.рублей по Отделу Образования и на 2,5 млн.рублей по Управлению культуры, молодежи, спорта и туризма. </w:t>
      </w:r>
      <w:r w:rsidR="00B00344" w:rsidRPr="00B00344">
        <w:rPr>
          <w:sz w:val="22"/>
          <w:szCs w:val="22"/>
        </w:rPr>
        <w:t>(Приложение 11)</w:t>
      </w:r>
    </w:p>
    <w:p w:rsidR="00246FF0" w:rsidRPr="00B00344" w:rsidRDefault="00246FF0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>Дорожный фонд сформирован в размере 3137,5 тыс. рублей за счет средств, полученных от уплаты акцизов по подакцизным товарам. Исполнение за отчетный период составило 2000,0 тыс. рублей</w:t>
      </w:r>
      <w:r w:rsidR="00B00344" w:rsidRPr="00B00344">
        <w:rPr>
          <w:sz w:val="22"/>
          <w:szCs w:val="22"/>
        </w:rPr>
        <w:t xml:space="preserve"> (63,7%)</w:t>
      </w:r>
      <w:r w:rsidRPr="00B00344">
        <w:rPr>
          <w:sz w:val="22"/>
          <w:szCs w:val="22"/>
        </w:rPr>
        <w:t xml:space="preserve"> на мероприятия по обеспечению сохранности существующей сети автомобильных дорог общего пользования, что соответствует Порядку формирования и использования бюджетных ассигнований муниципального дорожного фонда городского округа город Сорск, утвержденного решением Совета депутатов г. Сорска от 29.10.2013г №230.    </w:t>
      </w:r>
    </w:p>
    <w:p w:rsidR="00385FEE" w:rsidRPr="00B00344" w:rsidRDefault="00F166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>Остат</w:t>
      </w:r>
      <w:r w:rsidR="00385FEE" w:rsidRPr="00B00344">
        <w:rPr>
          <w:sz w:val="22"/>
          <w:szCs w:val="22"/>
        </w:rPr>
        <w:t>ок</w:t>
      </w:r>
      <w:r w:rsidRPr="00B00344">
        <w:rPr>
          <w:sz w:val="22"/>
          <w:szCs w:val="22"/>
        </w:rPr>
        <w:t xml:space="preserve"> средств на счете местного бюджета на </w:t>
      </w:r>
      <w:r w:rsidR="00385FEE" w:rsidRPr="00B00344">
        <w:rPr>
          <w:sz w:val="22"/>
          <w:szCs w:val="22"/>
        </w:rPr>
        <w:t xml:space="preserve">1 января 2017 года </w:t>
      </w:r>
      <w:r w:rsidRPr="00B00344">
        <w:rPr>
          <w:sz w:val="22"/>
          <w:szCs w:val="22"/>
        </w:rPr>
        <w:t xml:space="preserve"> составил </w:t>
      </w:r>
      <w:r w:rsidR="00385FEE" w:rsidRPr="00B00344">
        <w:rPr>
          <w:sz w:val="22"/>
          <w:szCs w:val="22"/>
        </w:rPr>
        <w:t>9889,3</w:t>
      </w:r>
      <w:r w:rsidRPr="00B00344">
        <w:rPr>
          <w:sz w:val="22"/>
          <w:szCs w:val="22"/>
        </w:rPr>
        <w:t xml:space="preserve"> тыс. рублей</w:t>
      </w:r>
      <w:r w:rsidR="00385FEE" w:rsidRPr="00B00344">
        <w:rPr>
          <w:sz w:val="22"/>
          <w:szCs w:val="22"/>
        </w:rPr>
        <w:t xml:space="preserve">, в том числе целевые средства республиканского бюджета в размере 4712,4 тыс. рублей. </w:t>
      </w:r>
    </w:p>
    <w:p w:rsidR="00F16615" w:rsidRPr="00B00344" w:rsidRDefault="00F166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>В 201</w:t>
      </w:r>
      <w:r w:rsidR="00385FEE" w:rsidRPr="00B00344">
        <w:rPr>
          <w:sz w:val="22"/>
          <w:szCs w:val="22"/>
        </w:rPr>
        <w:t>6</w:t>
      </w:r>
      <w:r w:rsidRPr="00B00344">
        <w:rPr>
          <w:sz w:val="22"/>
          <w:szCs w:val="22"/>
        </w:rPr>
        <w:t xml:space="preserve"> году уровень бюджетной обеспеченности на одного жителя составил </w:t>
      </w:r>
      <w:r w:rsidR="00C0158F" w:rsidRPr="00B00344">
        <w:rPr>
          <w:sz w:val="22"/>
          <w:szCs w:val="22"/>
        </w:rPr>
        <w:t xml:space="preserve">9650 </w:t>
      </w:r>
      <w:r w:rsidRPr="00B00344">
        <w:rPr>
          <w:sz w:val="22"/>
          <w:szCs w:val="22"/>
        </w:rPr>
        <w:t>рублей исходя из расчета поступления налоговых доходов</w:t>
      </w:r>
      <w:r w:rsidR="00C0158F" w:rsidRPr="00B00344">
        <w:rPr>
          <w:sz w:val="22"/>
          <w:szCs w:val="22"/>
        </w:rPr>
        <w:t xml:space="preserve">, что на 1182 рубля больше уровня 2015 года. </w:t>
      </w:r>
    </w:p>
    <w:p w:rsidR="00F16615" w:rsidRPr="00B00344" w:rsidRDefault="00F16615" w:rsidP="005229FE">
      <w:pPr>
        <w:ind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 xml:space="preserve">Расходования средств бюджета сверх утвержденных бюджетных ассигнований, а так же финансирования расходов, не предусмотренных решением о бюджете города,  при проведении внешней проверки не выявлено. </w:t>
      </w:r>
    </w:p>
    <w:p w:rsidR="001A60E7" w:rsidRPr="00B00344" w:rsidRDefault="007B3CB1" w:rsidP="005229FE">
      <w:pPr>
        <w:ind w:right="126" w:firstLine="397"/>
        <w:jc w:val="both"/>
        <w:rPr>
          <w:spacing w:val="10"/>
          <w:sz w:val="22"/>
          <w:szCs w:val="22"/>
        </w:rPr>
      </w:pPr>
      <w:r w:rsidRPr="00B00344">
        <w:rPr>
          <w:sz w:val="22"/>
          <w:szCs w:val="22"/>
        </w:rPr>
        <w:t>Отчет об исполнении бюджета МО г. Сорск за 2016 год направлен в контрольно-счетную палату города Сорска для проведения внешней проверки с соблюдением</w:t>
      </w:r>
      <w:r w:rsidR="001A60E7" w:rsidRPr="00B00344">
        <w:rPr>
          <w:sz w:val="22"/>
          <w:szCs w:val="22"/>
        </w:rPr>
        <w:t xml:space="preserve"> определенного бюджетным законодательством</w:t>
      </w:r>
      <w:r w:rsidRPr="00B00344">
        <w:rPr>
          <w:sz w:val="22"/>
          <w:szCs w:val="22"/>
        </w:rPr>
        <w:t xml:space="preserve"> срока</w:t>
      </w:r>
      <w:r w:rsidR="001A60E7" w:rsidRPr="00B00344">
        <w:rPr>
          <w:sz w:val="22"/>
          <w:szCs w:val="22"/>
        </w:rPr>
        <w:t xml:space="preserve">, </w:t>
      </w:r>
      <w:r w:rsidR="001A60E7" w:rsidRPr="00B00344">
        <w:rPr>
          <w:spacing w:val="10"/>
          <w:sz w:val="22"/>
          <w:szCs w:val="22"/>
        </w:rPr>
        <w:t xml:space="preserve">документы и материалы, представленные с годовым отчетом, соответствуют ст. 37 Положения о бюджетном процессе. </w:t>
      </w:r>
    </w:p>
    <w:p w:rsidR="00F16615" w:rsidRPr="001A60E7" w:rsidRDefault="005C2B15" w:rsidP="005229FE">
      <w:pPr>
        <w:ind w:right="126" w:firstLine="397"/>
        <w:jc w:val="both"/>
        <w:rPr>
          <w:sz w:val="22"/>
          <w:szCs w:val="22"/>
        </w:rPr>
      </w:pPr>
      <w:r w:rsidRPr="00B00344">
        <w:rPr>
          <w:sz w:val="22"/>
          <w:szCs w:val="22"/>
        </w:rPr>
        <w:t>Сводная б</w:t>
      </w:r>
      <w:r w:rsidR="001A60E7" w:rsidRPr="00B00344">
        <w:rPr>
          <w:sz w:val="22"/>
          <w:szCs w:val="22"/>
        </w:rPr>
        <w:t>юджетная отчетность представлена для проверки не в полном объеме, определенном ст.179, 218 Инструкции 191н в части</w:t>
      </w:r>
      <w:r w:rsidR="001A60E7"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 xml:space="preserve">отсутствия </w:t>
      </w:r>
      <w:r w:rsidR="001A60E7">
        <w:rPr>
          <w:sz w:val="22"/>
          <w:szCs w:val="22"/>
        </w:rPr>
        <w:t xml:space="preserve"> приложений ф.0503374, 0503377, обозначающих сведения для составления пояснительной записки ф. 0503360. Указанные приложения представлены дополнительно</w:t>
      </w:r>
      <w:r w:rsidR="00B85767">
        <w:rPr>
          <w:sz w:val="22"/>
          <w:szCs w:val="22"/>
        </w:rPr>
        <w:t xml:space="preserve">, анализ проведен. </w:t>
      </w:r>
      <w:r w:rsidR="001A60E7">
        <w:rPr>
          <w:sz w:val="22"/>
          <w:szCs w:val="22"/>
        </w:rPr>
        <w:t xml:space="preserve"> </w:t>
      </w:r>
    </w:p>
    <w:p w:rsidR="00F16615" w:rsidRDefault="00F16615" w:rsidP="005229FE">
      <w:pPr>
        <w:ind w:firstLine="39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</w:t>
      </w:r>
    </w:p>
    <w:p w:rsidR="00F16615" w:rsidRDefault="00F16615" w:rsidP="005229FE">
      <w:pPr>
        <w:ind w:firstLine="397"/>
        <w:jc w:val="both"/>
        <w:rPr>
          <w:spacing w:val="8"/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>
        <w:rPr>
          <w:spacing w:val="8"/>
          <w:sz w:val="22"/>
          <w:szCs w:val="22"/>
        </w:rPr>
        <w:t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контрольно-</w:t>
      </w:r>
      <w:r w:rsidR="00B85767">
        <w:rPr>
          <w:spacing w:val="8"/>
          <w:sz w:val="22"/>
          <w:szCs w:val="22"/>
        </w:rPr>
        <w:t>счетная палата</w:t>
      </w:r>
      <w:r>
        <w:rPr>
          <w:spacing w:val="8"/>
          <w:sz w:val="22"/>
          <w:szCs w:val="22"/>
        </w:rPr>
        <w:t xml:space="preserve"> рекомендует:</w:t>
      </w:r>
    </w:p>
    <w:p w:rsidR="00B85767" w:rsidRDefault="00B85767" w:rsidP="005229FE">
      <w:pPr>
        <w:ind w:firstLine="397"/>
        <w:jc w:val="both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 xml:space="preserve">1.предоставлять сводную бюджетную отчетность для проведения внешней проверки отчета об исполнении бюджета муниципального образования в соответствии с Бюджетным Кодексом РФ и Инструкцией  </w:t>
      </w:r>
      <w:r w:rsidRPr="00F8340B">
        <w:rPr>
          <w:sz w:val="22"/>
          <w:szCs w:val="22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</w:t>
      </w:r>
      <w:r w:rsidR="00BF007F">
        <w:rPr>
          <w:sz w:val="22"/>
          <w:szCs w:val="22"/>
        </w:rPr>
        <w:t xml:space="preserve"> в части полноты определенных нормативными документами приложений и форм бюджетной отчетности</w:t>
      </w:r>
      <w:r>
        <w:rPr>
          <w:sz w:val="22"/>
          <w:szCs w:val="22"/>
        </w:rPr>
        <w:t>;</w:t>
      </w:r>
    </w:p>
    <w:p w:rsidR="00F16615" w:rsidRDefault="00B85767" w:rsidP="005229FE">
      <w:pPr>
        <w:ind w:firstLine="397"/>
        <w:jc w:val="both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2</w:t>
      </w:r>
      <w:r w:rsidR="00F16615">
        <w:rPr>
          <w:spacing w:val="8"/>
          <w:sz w:val="22"/>
          <w:szCs w:val="22"/>
        </w:rPr>
        <w:t xml:space="preserve">.при исполнении местного бюджета не допускать увеличения размера </w:t>
      </w:r>
      <w:r w:rsidR="00982274">
        <w:rPr>
          <w:spacing w:val="8"/>
          <w:sz w:val="22"/>
          <w:szCs w:val="22"/>
        </w:rPr>
        <w:t xml:space="preserve">дебиторской и </w:t>
      </w:r>
      <w:r w:rsidR="00F16615">
        <w:rPr>
          <w:spacing w:val="8"/>
          <w:sz w:val="22"/>
          <w:szCs w:val="22"/>
        </w:rPr>
        <w:t>кредиторской задолженност</w:t>
      </w:r>
      <w:r w:rsidR="00982274">
        <w:rPr>
          <w:spacing w:val="8"/>
          <w:sz w:val="22"/>
          <w:szCs w:val="22"/>
        </w:rPr>
        <w:t>ей</w:t>
      </w:r>
      <w:r w:rsidR="00F16615">
        <w:rPr>
          <w:spacing w:val="8"/>
          <w:sz w:val="22"/>
          <w:szCs w:val="22"/>
        </w:rPr>
        <w:t xml:space="preserve"> текущего периода;</w:t>
      </w:r>
    </w:p>
    <w:p w:rsidR="00F16615" w:rsidRPr="00B85767" w:rsidRDefault="00B85767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16615" w:rsidRPr="00B85767">
        <w:rPr>
          <w:sz w:val="22"/>
          <w:szCs w:val="22"/>
        </w:rPr>
        <w:t>заключение по результатам внешней проверки отчета об исполнении бюджета муниципального образования г. Сорск за 201</w:t>
      </w:r>
      <w:r w:rsidRPr="00B85767">
        <w:rPr>
          <w:sz w:val="22"/>
          <w:szCs w:val="22"/>
        </w:rPr>
        <w:t>6</w:t>
      </w:r>
      <w:r w:rsidR="00F16615" w:rsidRPr="00B85767">
        <w:rPr>
          <w:sz w:val="22"/>
          <w:szCs w:val="22"/>
        </w:rPr>
        <w:t xml:space="preserve"> год</w:t>
      </w:r>
      <w:r w:rsidR="00F16615" w:rsidRPr="00B85767">
        <w:rPr>
          <w:spacing w:val="8"/>
          <w:sz w:val="22"/>
          <w:szCs w:val="22"/>
        </w:rPr>
        <w:t xml:space="preserve"> </w:t>
      </w:r>
      <w:r w:rsidR="00F16615" w:rsidRPr="00B85767">
        <w:rPr>
          <w:sz w:val="22"/>
          <w:szCs w:val="22"/>
        </w:rPr>
        <w:t xml:space="preserve">направить в Совет депутатов г. Сорска и главе города Сорска. </w:t>
      </w:r>
    </w:p>
    <w:p w:rsidR="00F16615" w:rsidRDefault="00F16615" w:rsidP="005229FE">
      <w:pPr>
        <w:ind w:firstLine="397"/>
        <w:jc w:val="both"/>
        <w:rPr>
          <w:sz w:val="22"/>
          <w:szCs w:val="22"/>
        </w:rPr>
      </w:pPr>
    </w:p>
    <w:p w:rsidR="00F16615" w:rsidRDefault="00F16615" w:rsidP="005229FE">
      <w:pPr>
        <w:ind w:firstLine="397"/>
        <w:jc w:val="both"/>
        <w:rPr>
          <w:sz w:val="22"/>
          <w:szCs w:val="22"/>
        </w:rPr>
      </w:pPr>
    </w:p>
    <w:p w:rsidR="00982274" w:rsidRDefault="00982274" w:rsidP="005229FE">
      <w:pPr>
        <w:ind w:firstLine="397"/>
        <w:jc w:val="both"/>
        <w:rPr>
          <w:sz w:val="22"/>
          <w:szCs w:val="22"/>
        </w:rPr>
      </w:pPr>
    </w:p>
    <w:p w:rsidR="00F16615" w:rsidRDefault="00F16615" w:rsidP="005229FE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контрольно-</w:t>
      </w:r>
      <w:r w:rsidR="00B85767">
        <w:rPr>
          <w:sz w:val="22"/>
          <w:szCs w:val="22"/>
        </w:rPr>
        <w:t>счетной</w:t>
      </w:r>
    </w:p>
    <w:p w:rsidR="00F16615" w:rsidRDefault="00B85767" w:rsidP="005229FE">
      <w:pPr>
        <w:ind w:firstLine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палаты </w:t>
      </w:r>
      <w:r w:rsidR="00F16615">
        <w:rPr>
          <w:sz w:val="22"/>
          <w:szCs w:val="22"/>
        </w:rPr>
        <w:t xml:space="preserve"> города Сорска</w:t>
      </w:r>
      <w:r w:rsidR="00F16615">
        <w:rPr>
          <w:sz w:val="22"/>
          <w:szCs w:val="22"/>
        </w:rPr>
        <w:tab/>
      </w:r>
      <w:r w:rsidR="00F16615">
        <w:rPr>
          <w:sz w:val="22"/>
          <w:szCs w:val="22"/>
        </w:rPr>
        <w:tab/>
      </w:r>
      <w:r w:rsidR="00F16615">
        <w:rPr>
          <w:sz w:val="22"/>
          <w:szCs w:val="22"/>
        </w:rPr>
        <w:tab/>
        <w:t xml:space="preserve">          </w:t>
      </w:r>
      <w:r w:rsidR="00F16615">
        <w:rPr>
          <w:sz w:val="22"/>
          <w:szCs w:val="22"/>
        </w:rPr>
        <w:tab/>
        <w:t xml:space="preserve"> Л.В. Абрамченко</w:t>
      </w:r>
    </w:p>
    <w:p w:rsidR="00F16615" w:rsidRDefault="00F16615" w:rsidP="005229FE">
      <w:pPr>
        <w:ind w:firstLine="397"/>
        <w:rPr>
          <w:sz w:val="22"/>
          <w:szCs w:val="22"/>
        </w:rPr>
      </w:pPr>
    </w:p>
    <w:p w:rsidR="00F16615" w:rsidRDefault="00F16615" w:rsidP="005229FE">
      <w:pPr>
        <w:ind w:firstLine="397"/>
        <w:rPr>
          <w:sz w:val="22"/>
          <w:szCs w:val="22"/>
        </w:rPr>
      </w:pPr>
    </w:p>
    <w:p w:rsidR="00E57A71" w:rsidRDefault="00E57A71" w:rsidP="005229FE">
      <w:pPr>
        <w:ind w:firstLine="397"/>
      </w:pPr>
    </w:p>
    <w:sectPr w:rsidR="00E57A71" w:rsidSect="005229FE">
      <w:pgSz w:w="16838" w:h="11906" w:orient="landscape"/>
      <w:pgMar w:top="851" w:right="851" w:bottom="851" w:left="1418" w:header="170" w:footer="17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489" w:rsidRDefault="001B4489" w:rsidP="007E181F">
      <w:r>
        <w:separator/>
      </w:r>
    </w:p>
  </w:endnote>
  <w:endnote w:type="continuationSeparator" w:id="1">
    <w:p w:rsidR="001B4489" w:rsidRDefault="001B4489" w:rsidP="007E1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250"/>
      <w:docPartObj>
        <w:docPartGallery w:val="Page Numbers (Bottom of Page)"/>
        <w:docPartUnique/>
      </w:docPartObj>
    </w:sdtPr>
    <w:sdtContent>
      <w:p w:rsidR="00BF007F" w:rsidRDefault="00BF007F">
        <w:pPr>
          <w:pStyle w:val="a7"/>
          <w:jc w:val="right"/>
        </w:pPr>
        <w:fldSimple w:instr=" PAGE   \* MERGEFORMAT ">
          <w:r w:rsidR="00CB5FE5">
            <w:rPr>
              <w:noProof/>
            </w:rPr>
            <w:t>9</w:t>
          </w:r>
        </w:fldSimple>
      </w:p>
    </w:sdtContent>
  </w:sdt>
  <w:p w:rsidR="00BF007F" w:rsidRDefault="00BF00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489" w:rsidRDefault="001B4489" w:rsidP="007E181F">
      <w:r>
        <w:separator/>
      </w:r>
    </w:p>
  </w:footnote>
  <w:footnote w:type="continuationSeparator" w:id="1">
    <w:p w:rsidR="001B4489" w:rsidRDefault="001B4489" w:rsidP="007E1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67F3"/>
    <w:multiLevelType w:val="hybridMultilevel"/>
    <w:tmpl w:val="3140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71FF2"/>
    <w:multiLevelType w:val="hybridMultilevel"/>
    <w:tmpl w:val="7F4AB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4158F7"/>
    <w:multiLevelType w:val="hybridMultilevel"/>
    <w:tmpl w:val="F57071C6"/>
    <w:lvl w:ilvl="0" w:tplc="F71466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210A1A"/>
    <w:multiLevelType w:val="hybridMultilevel"/>
    <w:tmpl w:val="3932AD8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C84B76"/>
    <w:multiLevelType w:val="hybridMultilevel"/>
    <w:tmpl w:val="6E6800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4B20A2"/>
    <w:multiLevelType w:val="hybridMultilevel"/>
    <w:tmpl w:val="2D84AE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A40DEC"/>
    <w:multiLevelType w:val="hybridMultilevel"/>
    <w:tmpl w:val="9FA4CF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8247E8"/>
    <w:multiLevelType w:val="hybridMultilevel"/>
    <w:tmpl w:val="405672EA"/>
    <w:lvl w:ilvl="0" w:tplc="F7E80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615"/>
    <w:rsid w:val="00036DF4"/>
    <w:rsid w:val="00085E33"/>
    <w:rsid w:val="00102D0B"/>
    <w:rsid w:val="001064A5"/>
    <w:rsid w:val="00144754"/>
    <w:rsid w:val="001943EF"/>
    <w:rsid w:val="001A60E7"/>
    <w:rsid w:val="001B4489"/>
    <w:rsid w:val="001C44D6"/>
    <w:rsid w:val="001C59E3"/>
    <w:rsid w:val="001F588F"/>
    <w:rsid w:val="00236DC1"/>
    <w:rsid w:val="0023703C"/>
    <w:rsid w:val="00246FF0"/>
    <w:rsid w:val="00250A61"/>
    <w:rsid w:val="00256E6F"/>
    <w:rsid w:val="00257924"/>
    <w:rsid w:val="00285514"/>
    <w:rsid w:val="002A08B5"/>
    <w:rsid w:val="002B285B"/>
    <w:rsid w:val="00306057"/>
    <w:rsid w:val="00313C86"/>
    <w:rsid w:val="003558EA"/>
    <w:rsid w:val="00364A1D"/>
    <w:rsid w:val="00385FEE"/>
    <w:rsid w:val="003D7DC2"/>
    <w:rsid w:val="003E0ECD"/>
    <w:rsid w:val="00410E55"/>
    <w:rsid w:val="004138EF"/>
    <w:rsid w:val="00421C7B"/>
    <w:rsid w:val="004241A5"/>
    <w:rsid w:val="004467F9"/>
    <w:rsid w:val="00477222"/>
    <w:rsid w:val="00492532"/>
    <w:rsid w:val="004E7A90"/>
    <w:rsid w:val="005229FE"/>
    <w:rsid w:val="00555224"/>
    <w:rsid w:val="005A05B1"/>
    <w:rsid w:val="005B739C"/>
    <w:rsid w:val="005C2B15"/>
    <w:rsid w:val="005D17A6"/>
    <w:rsid w:val="006008D1"/>
    <w:rsid w:val="0061670D"/>
    <w:rsid w:val="0069045D"/>
    <w:rsid w:val="00696818"/>
    <w:rsid w:val="006A0740"/>
    <w:rsid w:val="006A53CB"/>
    <w:rsid w:val="006D0EE4"/>
    <w:rsid w:val="006D49FF"/>
    <w:rsid w:val="006F3A3F"/>
    <w:rsid w:val="00731DF1"/>
    <w:rsid w:val="00734A68"/>
    <w:rsid w:val="007560BE"/>
    <w:rsid w:val="007718B2"/>
    <w:rsid w:val="00784A07"/>
    <w:rsid w:val="007B3CB1"/>
    <w:rsid w:val="007C2DD5"/>
    <w:rsid w:val="007D1C7A"/>
    <w:rsid w:val="007E181F"/>
    <w:rsid w:val="007E40E2"/>
    <w:rsid w:val="00823629"/>
    <w:rsid w:val="00824A8B"/>
    <w:rsid w:val="00885F2B"/>
    <w:rsid w:val="008A62CE"/>
    <w:rsid w:val="008D7587"/>
    <w:rsid w:val="008F229D"/>
    <w:rsid w:val="00960012"/>
    <w:rsid w:val="00982274"/>
    <w:rsid w:val="009A2DB8"/>
    <w:rsid w:val="009A70E1"/>
    <w:rsid w:val="009B4651"/>
    <w:rsid w:val="00A2337A"/>
    <w:rsid w:val="00A61060"/>
    <w:rsid w:val="00A65E95"/>
    <w:rsid w:val="00AA02F7"/>
    <w:rsid w:val="00AA3C8F"/>
    <w:rsid w:val="00AA5829"/>
    <w:rsid w:val="00AA6B9A"/>
    <w:rsid w:val="00AB05A9"/>
    <w:rsid w:val="00AE1183"/>
    <w:rsid w:val="00B00344"/>
    <w:rsid w:val="00B110CB"/>
    <w:rsid w:val="00B779ED"/>
    <w:rsid w:val="00B81F67"/>
    <w:rsid w:val="00B85767"/>
    <w:rsid w:val="00B96C57"/>
    <w:rsid w:val="00BA54CE"/>
    <w:rsid w:val="00BB276D"/>
    <w:rsid w:val="00BB46D1"/>
    <w:rsid w:val="00BE2994"/>
    <w:rsid w:val="00BF007F"/>
    <w:rsid w:val="00C0158F"/>
    <w:rsid w:val="00C03A50"/>
    <w:rsid w:val="00C36F43"/>
    <w:rsid w:val="00C70C51"/>
    <w:rsid w:val="00CB5FE5"/>
    <w:rsid w:val="00CD6089"/>
    <w:rsid w:val="00CD7C5C"/>
    <w:rsid w:val="00D02B60"/>
    <w:rsid w:val="00D4007C"/>
    <w:rsid w:val="00D40A12"/>
    <w:rsid w:val="00D47DB3"/>
    <w:rsid w:val="00D544A4"/>
    <w:rsid w:val="00D57DAB"/>
    <w:rsid w:val="00D63420"/>
    <w:rsid w:val="00D87CCF"/>
    <w:rsid w:val="00D92AE0"/>
    <w:rsid w:val="00E16E79"/>
    <w:rsid w:val="00E2052D"/>
    <w:rsid w:val="00E46F4C"/>
    <w:rsid w:val="00E57A71"/>
    <w:rsid w:val="00E95404"/>
    <w:rsid w:val="00EA2F44"/>
    <w:rsid w:val="00F16615"/>
    <w:rsid w:val="00F17418"/>
    <w:rsid w:val="00F34B80"/>
    <w:rsid w:val="00F3681A"/>
    <w:rsid w:val="00F77EB0"/>
    <w:rsid w:val="00F8340B"/>
    <w:rsid w:val="00FB75E9"/>
    <w:rsid w:val="00FC1878"/>
    <w:rsid w:val="00FC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6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7A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E18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1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E18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1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E18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1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2B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E4E6DA91EAC7DDB314757D43387D5B10BA4028DE556AFFA33326207FB76386246960A5639F59E9AFFM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4E6DA91EAC7DDB314757D43387D5B10BA4028DE556AFFA33326207FB76386246960A5639F5999DFFM5J" TargetMode="External"/><Relationship Id="rId17" Type="http://schemas.openxmlformats.org/officeDocument/2006/relationships/hyperlink" Target="consultantplus://offline/ref=CC736972DB0E1D0112D81391DFF76112574F7854522DBA92ECD2BB032556A88D29B32B8140137473C5Q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BA21B2CF4FF3BF9F1B8A94F57C2C87CACE29325C01A5539131C83BA39E7A234B7E40767B8E956D5s8M8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4E6DA91EAC7DDB314757D43387D5B10BA4028DE556AFFA33326207FB76386246960A5639F5999FFFM1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4E6DA91EAC7DDB314757D43387D5B10BA4028DE556AFFA33326207FB76386246960A5639F59E9BFFM3J" TargetMode="External"/><Relationship Id="rId10" Type="http://schemas.openxmlformats.org/officeDocument/2006/relationships/hyperlink" Target="consultantplus://offline/ref=8E4E6DA91EAC7DDB314757D43387D5B10BA4028DE556AFFA33326207FB76386246960A5639F5999EFFMD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E4E6DA91EAC7DDB314757D43387D5B10BA4028DE556AFFA33326207FB76386246960A5639F59E9BFFM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7E6C5-C120-424E-B6A8-D3A1B0A9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</Pages>
  <Words>5228</Words>
  <Characters>29805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28</cp:revision>
  <cp:lastPrinted>2017-04-26T04:14:00Z</cp:lastPrinted>
  <dcterms:created xsi:type="dcterms:W3CDTF">2017-04-12T06:37:00Z</dcterms:created>
  <dcterms:modified xsi:type="dcterms:W3CDTF">2017-04-26T04:15:00Z</dcterms:modified>
</cp:coreProperties>
</file>