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8E0" w:rsidRDefault="00D938E0" w:rsidP="005F7029">
      <w:pPr>
        <w:spacing w:after="0"/>
        <w:jc w:val="center"/>
        <w:rPr>
          <w:rFonts w:ascii="Times New Roman" w:eastAsiaTheme="minorHAnsi" w:hAnsi="Times New Roman" w:cs="Times New Roman"/>
          <w:b/>
          <w:sz w:val="24"/>
          <w:szCs w:val="24"/>
        </w:rPr>
      </w:pPr>
    </w:p>
    <w:p w:rsidR="00E312DF" w:rsidRPr="00306661" w:rsidRDefault="00E312DF" w:rsidP="005F7029">
      <w:pPr>
        <w:spacing w:after="0"/>
        <w:jc w:val="center"/>
        <w:rPr>
          <w:rFonts w:ascii="Times New Roman" w:eastAsiaTheme="minorHAnsi" w:hAnsi="Times New Roman" w:cs="Times New Roman"/>
          <w:b/>
          <w:sz w:val="24"/>
          <w:szCs w:val="24"/>
        </w:rPr>
      </w:pPr>
      <w:r w:rsidRPr="00306661">
        <w:rPr>
          <w:rFonts w:ascii="Times New Roman" w:eastAsiaTheme="minorHAnsi" w:hAnsi="Times New Roman" w:cs="Times New Roman"/>
          <w:b/>
          <w:sz w:val="24"/>
          <w:szCs w:val="24"/>
        </w:rPr>
        <w:t>Итоги летней оздоровительной кампании в городе Сорске в 2018 году</w:t>
      </w:r>
      <w:r w:rsidR="005F7029">
        <w:rPr>
          <w:rFonts w:ascii="Times New Roman" w:eastAsiaTheme="minorHAnsi" w:hAnsi="Times New Roman" w:cs="Times New Roman"/>
          <w:b/>
          <w:sz w:val="24"/>
          <w:szCs w:val="24"/>
        </w:rPr>
        <w:t>.</w:t>
      </w:r>
    </w:p>
    <w:p w:rsidR="00E312DF" w:rsidRPr="00306661" w:rsidRDefault="00E312DF" w:rsidP="00306661">
      <w:pPr>
        <w:spacing w:after="0"/>
        <w:rPr>
          <w:rFonts w:ascii="Times New Roman" w:eastAsiaTheme="minorHAnsi" w:hAnsi="Times New Roman" w:cs="Times New Roman"/>
          <w:sz w:val="24"/>
          <w:szCs w:val="24"/>
        </w:rPr>
      </w:pPr>
      <w:r w:rsidRPr="00306661">
        <w:rPr>
          <w:rFonts w:ascii="Times New Roman" w:eastAsiaTheme="minorHAnsi" w:hAnsi="Times New Roman" w:cs="Times New Roman"/>
          <w:sz w:val="24"/>
          <w:szCs w:val="24"/>
        </w:rPr>
        <w:tab/>
      </w:r>
    </w:p>
    <w:p w:rsidR="00AD3CD1" w:rsidRPr="00306661" w:rsidRDefault="00AD3CD1" w:rsidP="00306661">
      <w:pPr>
        <w:spacing w:after="0"/>
        <w:ind w:firstLine="708"/>
        <w:rPr>
          <w:rFonts w:ascii="Times New Roman" w:eastAsiaTheme="minorHAnsi" w:hAnsi="Times New Roman" w:cs="Times New Roman"/>
          <w:b/>
          <w:sz w:val="24"/>
          <w:szCs w:val="24"/>
        </w:rPr>
      </w:pPr>
      <w:r w:rsidRPr="00306661">
        <w:rPr>
          <w:rFonts w:ascii="Times New Roman" w:eastAsiaTheme="minorHAnsi" w:hAnsi="Times New Roman" w:cs="Times New Roman"/>
          <w:b/>
          <w:i/>
          <w:sz w:val="24"/>
          <w:szCs w:val="24"/>
          <w:u w:val="single"/>
        </w:rPr>
        <w:t>«О деятельности отдела образования по организации отдыха и оздоровления детей в летний период 2018 года»:</w:t>
      </w:r>
      <w:r w:rsidRPr="00306661">
        <w:rPr>
          <w:rFonts w:ascii="Times New Roman" w:eastAsiaTheme="minorHAnsi" w:hAnsi="Times New Roman" w:cs="Times New Roman"/>
          <w:b/>
          <w:sz w:val="24"/>
          <w:szCs w:val="24"/>
        </w:rPr>
        <w:t xml:space="preserve"> </w:t>
      </w:r>
    </w:p>
    <w:p w:rsidR="00E312DF" w:rsidRPr="00306661" w:rsidRDefault="00E312DF" w:rsidP="00306661">
      <w:pPr>
        <w:spacing w:after="0"/>
        <w:ind w:firstLine="708"/>
        <w:rPr>
          <w:rFonts w:ascii="Times New Roman" w:eastAsiaTheme="minorHAnsi" w:hAnsi="Times New Roman" w:cs="Times New Roman"/>
          <w:sz w:val="24"/>
          <w:szCs w:val="24"/>
        </w:rPr>
      </w:pPr>
      <w:r w:rsidRPr="00306661">
        <w:rPr>
          <w:rFonts w:ascii="Times New Roman" w:eastAsiaTheme="minorHAnsi" w:hAnsi="Times New Roman" w:cs="Times New Roman"/>
          <w:sz w:val="24"/>
          <w:szCs w:val="24"/>
        </w:rPr>
        <w:t xml:space="preserve">Отделом образования администрации города Сорска и общеобразовательными учреждениями </w:t>
      </w:r>
      <w:r w:rsidR="00AD3CD1" w:rsidRPr="00306661">
        <w:rPr>
          <w:rFonts w:ascii="Times New Roman" w:eastAsiaTheme="minorHAnsi" w:hAnsi="Times New Roman" w:cs="Times New Roman"/>
          <w:sz w:val="24"/>
          <w:szCs w:val="24"/>
        </w:rPr>
        <w:t>велась активная работа</w:t>
      </w:r>
      <w:r w:rsidR="00595813" w:rsidRPr="00306661">
        <w:rPr>
          <w:rFonts w:ascii="Times New Roman" w:eastAsiaTheme="minorHAnsi" w:hAnsi="Times New Roman" w:cs="Times New Roman"/>
          <w:sz w:val="24"/>
          <w:szCs w:val="24"/>
        </w:rPr>
        <w:t xml:space="preserve"> по планированию, </w:t>
      </w:r>
      <w:r w:rsidRPr="00306661">
        <w:rPr>
          <w:rFonts w:ascii="Times New Roman" w:eastAsiaTheme="minorHAnsi" w:hAnsi="Times New Roman" w:cs="Times New Roman"/>
          <w:sz w:val="24"/>
          <w:szCs w:val="24"/>
        </w:rPr>
        <w:t xml:space="preserve">подготовке </w:t>
      </w:r>
      <w:r w:rsidR="003A6810">
        <w:rPr>
          <w:rFonts w:ascii="Times New Roman" w:eastAsiaTheme="minorHAnsi" w:hAnsi="Times New Roman" w:cs="Times New Roman"/>
          <w:sz w:val="24"/>
          <w:szCs w:val="24"/>
        </w:rPr>
        <w:t>и проведению</w:t>
      </w:r>
      <w:r w:rsidRPr="00306661">
        <w:rPr>
          <w:rFonts w:ascii="Times New Roman" w:eastAsiaTheme="minorHAnsi" w:hAnsi="Times New Roman" w:cs="Times New Roman"/>
          <w:sz w:val="24"/>
          <w:szCs w:val="24"/>
        </w:rPr>
        <w:t xml:space="preserve"> летней оздоровительной кампании 2018 года. </w:t>
      </w:r>
    </w:p>
    <w:p w:rsidR="002C3F5C" w:rsidRDefault="00AD3CD1" w:rsidP="002C3F5C">
      <w:pPr>
        <w:spacing w:after="0"/>
        <w:ind w:firstLine="708"/>
        <w:rPr>
          <w:rFonts w:ascii="Times New Roman" w:eastAsiaTheme="minorHAnsi" w:hAnsi="Times New Roman" w:cs="Times New Roman"/>
          <w:sz w:val="24"/>
          <w:szCs w:val="24"/>
        </w:rPr>
      </w:pPr>
      <w:r w:rsidRPr="00306661">
        <w:rPr>
          <w:rFonts w:ascii="Times New Roman" w:eastAsiaTheme="minorHAnsi" w:hAnsi="Times New Roman" w:cs="Times New Roman"/>
          <w:sz w:val="24"/>
          <w:szCs w:val="24"/>
        </w:rPr>
        <w:t>Проведен ряд мероприятий, направленных на успешное проведение летн</w:t>
      </w:r>
      <w:r w:rsidR="00595813" w:rsidRPr="00306661">
        <w:rPr>
          <w:rFonts w:ascii="Times New Roman" w:eastAsiaTheme="minorHAnsi" w:hAnsi="Times New Roman" w:cs="Times New Roman"/>
          <w:sz w:val="24"/>
          <w:szCs w:val="24"/>
        </w:rPr>
        <w:t>его</w:t>
      </w:r>
      <w:r w:rsidRPr="00306661">
        <w:rPr>
          <w:rFonts w:ascii="Times New Roman" w:eastAsiaTheme="minorHAnsi" w:hAnsi="Times New Roman" w:cs="Times New Roman"/>
          <w:sz w:val="24"/>
          <w:szCs w:val="24"/>
        </w:rPr>
        <w:t xml:space="preserve"> </w:t>
      </w:r>
      <w:r w:rsidR="00595813" w:rsidRPr="00306661">
        <w:rPr>
          <w:rFonts w:ascii="Times New Roman" w:eastAsiaTheme="minorHAnsi" w:hAnsi="Times New Roman" w:cs="Times New Roman"/>
          <w:sz w:val="24"/>
          <w:szCs w:val="24"/>
        </w:rPr>
        <w:t>отдыха несовершеннолетних:</w:t>
      </w:r>
    </w:p>
    <w:p w:rsidR="00CD583B" w:rsidRDefault="00CD583B" w:rsidP="00CD583B">
      <w:pPr>
        <w:spacing w:after="0"/>
        <w:ind w:firstLine="708"/>
        <w:rPr>
          <w:rFonts w:ascii="Times New Roman" w:hAnsi="Times New Roman" w:cs="Times New Roman"/>
          <w:sz w:val="24"/>
          <w:szCs w:val="24"/>
        </w:rPr>
      </w:pPr>
      <w:r>
        <w:rPr>
          <w:rFonts w:ascii="Times New Roman" w:hAnsi="Times New Roman" w:cs="Times New Roman"/>
          <w:sz w:val="24"/>
          <w:szCs w:val="24"/>
        </w:rPr>
        <w:t xml:space="preserve">Открытие всех </w:t>
      </w:r>
      <w:r w:rsidR="005F7029">
        <w:rPr>
          <w:rFonts w:ascii="Times New Roman" w:hAnsi="Times New Roman" w:cs="Times New Roman"/>
          <w:sz w:val="24"/>
          <w:szCs w:val="24"/>
        </w:rPr>
        <w:t xml:space="preserve">лагерей с дневным пребыванием детей (Далее </w:t>
      </w:r>
      <w:proofErr w:type="gramStart"/>
      <w:r w:rsidR="005F7029">
        <w:rPr>
          <w:rFonts w:ascii="Times New Roman" w:hAnsi="Times New Roman" w:cs="Times New Roman"/>
          <w:sz w:val="24"/>
          <w:szCs w:val="24"/>
        </w:rPr>
        <w:t>–</w:t>
      </w:r>
      <w:r>
        <w:rPr>
          <w:rFonts w:ascii="Times New Roman" w:hAnsi="Times New Roman" w:cs="Times New Roman"/>
          <w:sz w:val="24"/>
          <w:szCs w:val="24"/>
        </w:rPr>
        <w:t>Л</w:t>
      </w:r>
      <w:proofErr w:type="gramEnd"/>
      <w:r>
        <w:rPr>
          <w:rFonts w:ascii="Times New Roman" w:hAnsi="Times New Roman" w:cs="Times New Roman"/>
          <w:sz w:val="24"/>
          <w:szCs w:val="24"/>
        </w:rPr>
        <w:t>ДП</w:t>
      </w:r>
      <w:r w:rsidR="005F7029">
        <w:rPr>
          <w:rFonts w:ascii="Times New Roman" w:hAnsi="Times New Roman" w:cs="Times New Roman"/>
          <w:sz w:val="24"/>
          <w:szCs w:val="24"/>
        </w:rPr>
        <w:t>)</w:t>
      </w:r>
      <w:r>
        <w:rPr>
          <w:rFonts w:ascii="Times New Roman" w:hAnsi="Times New Roman" w:cs="Times New Roman"/>
          <w:sz w:val="24"/>
          <w:szCs w:val="24"/>
        </w:rPr>
        <w:t xml:space="preserve"> осуществлялось при наличии санитарно-эпидемиологических заключений о соответствии требованиям санитарного законодательства, </w:t>
      </w:r>
      <w:r w:rsidR="005F7029">
        <w:rPr>
          <w:rFonts w:ascii="Times New Roman" w:hAnsi="Times New Roman" w:cs="Times New Roman"/>
          <w:sz w:val="24"/>
          <w:szCs w:val="24"/>
        </w:rPr>
        <w:t>выданных</w:t>
      </w:r>
      <w:r>
        <w:rPr>
          <w:rFonts w:ascii="Times New Roman" w:hAnsi="Times New Roman" w:cs="Times New Roman"/>
          <w:sz w:val="24"/>
          <w:szCs w:val="24"/>
        </w:rPr>
        <w:t xml:space="preserve"> Управлением Роспотребнадзора по РХ на основании санитарно-эпидемиологических экспертиз;</w:t>
      </w:r>
    </w:p>
    <w:p w:rsidR="00CD583B" w:rsidRDefault="00CD583B" w:rsidP="00CD583B">
      <w:pPr>
        <w:spacing w:after="0"/>
        <w:ind w:firstLine="708"/>
        <w:rPr>
          <w:rFonts w:ascii="Times New Roman" w:hAnsi="Times New Roman" w:cs="Times New Roman"/>
          <w:sz w:val="24"/>
          <w:szCs w:val="24"/>
        </w:rPr>
      </w:pPr>
      <w:r>
        <w:rPr>
          <w:rFonts w:ascii="Times New Roman" w:hAnsi="Times New Roman" w:cs="Times New Roman"/>
          <w:sz w:val="24"/>
          <w:szCs w:val="24"/>
        </w:rPr>
        <w:t>сотрудниками ЛДП пройдено гигиеническое обучение и аттестация, обследование на носительство возбудителей острых кишечных инфекций вирусной этиологии,  все сотрудники пищеблоков были охвачены иммунизацией против дизентерии, что позволило предотвратить возникновение инфекционных заболеваний;</w:t>
      </w:r>
    </w:p>
    <w:p w:rsidR="00CD583B" w:rsidRDefault="00CD583B" w:rsidP="00CD583B">
      <w:pPr>
        <w:spacing w:after="0"/>
        <w:ind w:firstLine="708"/>
        <w:rPr>
          <w:rFonts w:ascii="Times New Roman" w:hAnsi="Times New Roman" w:cs="Times New Roman"/>
          <w:sz w:val="24"/>
          <w:szCs w:val="24"/>
        </w:rPr>
      </w:pPr>
      <w:r w:rsidRPr="00CD583B">
        <w:rPr>
          <w:rFonts w:ascii="Times New Roman" w:hAnsi="Times New Roman" w:cs="Times New Roman"/>
          <w:sz w:val="24"/>
          <w:szCs w:val="24"/>
        </w:rPr>
        <w:t xml:space="preserve">проведены дератизационные мероприятия, производственный контроль, </w:t>
      </w:r>
      <w:proofErr w:type="spellStart"/>
      <w:r w:rsidRPr="00CD583B">
        <w:rPr>
          <w:rFonts w:ascii="Times New Roman" w:hAnsi="Times New Roman" w:cs="Times New Roman"/>
          <w:sz w:val="24"/>
          <w:szCs w:val="24"/>
        </w:rPr>
        <w:t>акарицидная</w:t>
      </w:r>
      <w:proofErr w:type="spellEnd"/>
      <w:r w:rsidRPr="00CD583B">
        <w:rPr>
          <w:rFonts w:ascii="Times New Roman" w:hAnsi="Times New Roman" w:cs="Times New Roman"/>
          <w:sz w:val="24"/>
          <w:szCs w:val="24"/>
        </w:rPr>
        <w:t xml:space="preserve"> (противоклещевая) обработка школьных территорий; случаев нападения клещей и укусов на территории лагерей не зарегистрировано;</w:t>
      </w:r>
    </w:p>
    <w:p w:rsidR="002C3F5C" w:rsidRDefault="003A6810" w:rsidP="00CD583B">
      <w:pPr>
        <w:spacing w:after="0"/>
        <w:ind w:firstLine="708"/>
        <w:rPr>
          <w:rFonts w:ascii="Times New Roman" w:hAnsi="Times New Roman" w:cs="Times New Roman"/>
          <w:sz w:val="24"/>
          <w:szCs w:val="24"/>
        </w:rPr>
      </w:pPr>
      <w:r>
        <w:rPr>
          <w:rFonts w:ascii="Times New Roman" w:hAnsi="Times New Roman" w:cs="Times New Roman"/>
          <w:sz w:val="24"/>
          <w:szCs w:val="24"/>
        </w:rPr>
        <w:t>п</w:t>
      </w:r>
      <w:r w:rsidR="00AD3CD1" w:rsidRPr="00306661">
        <w:rPr>
          <w:rFonts w:ascii="Times New Roman" w:hAnsi="Times New Roman" w:cs="Times New Roman"/>
          <w:sz w:val="24"/>
          <w:szCs w:val="24"/>
        </w:rPr>
        <w:t>одготовлены воспитательные программы лагерей с дневным п</w:t>
      </w:r>
      <w:r w:rsidR="00595813" w:rsidRPr="00306661">
        <w:rPr>
          <w:rFonts w:ascii="Times New Roman" w:hAnsi="Times New Roman" w:cs="Times New Roman"/>
          <w:sz w:val="24"/>
          <w:szCs w:val="24"/>
        </w:rPr>
        <w:t>ребыванием</w:t>
      </w:r>
      <w:r w:rsidR="005F7029">
        <w:rPr>
          <w:rFonts w:ascii="Times New Roman" w:hAnsi="Times New Roman" w:cs="Times New Roman"/>
          <w:sz w:val="24"/>
          <w:szCs w:val="24"/>
        </w:rPr>
        <w:t xml:space="preserve"> </w:t>
      </w:r>
      <w:r w:rsidR="00595813" w:rsidRPr="00306661">
        <w:rPr>
          <w:rFonts w:ascii="Times New Roman" w:hAnsi="Times New Roman" w:cs="Times New Roman"/>
          <w:sz w:val="24"/>
          <w:szCs w:val="24"/>
        </w:rPr>
        <w:t>на 2018</w:t>
      </w:r>
      <w:r w:rsidR="00AD3CD1" w:rsidRPr="00306661">
        <w:rPr>
          <w:rFonts w:ascii="Times New Roman" w:hAnsi="Times New Roman" w:cs="Times New Roman"/>
          <w:sz w:val="24"/>
          <w:szCs w:val="24"/>
        </w:rPr>
        <w:t xml:space="preserve"> год, учитывающие особенности школы, контингент обучающихся</w:t>
      </w:r>
      <w:r w:rsidR="00595813" w:rsidRPr="00306661">
        <w:rPr>
          <w:rFonts w:ascii="Times New Roman" w:hAnsi="Times New Roman" w:cs="Times New Roman"/>
          <w:sz w:val="24"/>
          <w:szCs w:val="24"/>
        </w:rPr>
        <w:t>;</w:t>
      </w:r>
    </w:p>
    <w:p w:rsidR="002C3F5C" w:rsidRDefault="003A6810" w:rsidP="002C3F5C">
      <w:pPr>
        <w:spacing w:after="0"/>
        <w:ind w:firstLine="708"/>
        <w:rPr>
          <w:rFonts w:ascii="Times New Roman" w:hAnsi="Times New Roman" w:cs="Times New Roman"/>
          <w:sz w:val="24"/>
          <w:szCs w:val="24"/>
        </w:rPr>
      </w:pPr>
      <w:r>
        <w:rPr>
          <w:rFonts w:ascii="Times New Roman" w:hAnsi="Times New Roman" w:cs="Times New Roman"/>
          <w:sz w:val="24"/>
          <w:szCs w:val="24"/>
        </w:rPr>
        <w:t>с</w:t>
      </w:r>
      <w:r w:rsidR="00AD3CD1" w:rsidRPr="00306661">
        <w:rPr>
          <w:rFonts w:ascii="Times New Roman" w:hAnsi="Times New Roman" w:cs="Times New Roman"/>
          <w:sz w:val="24"/>
          <w:szCs w:val="24"/>
        </w:rPr>
        <w:t>оставлены планы работы  ЛДП по различным направлениям</w:t>
      </w:r>
      <w:r w:rsidR="00595813" w:rsidRPr="00306661">
        <w:rPr>
          <w:rFonts w:ascii="Times New Roman" w:hAnsi="Times New Roman" w:cs="Times New Roman"/>
          <w:sz w:val="24"/>
          <w:szCs w:val="24"/>
        </w:rPr>
        <w:t>;</w:t>
      </w:r>
      <w:r w:rsidR="00AD3CD1" w:rsidRPr="00306661">
        <w:rPr>
          <w:rFonts w:ascii="Times New Roman" w:hAnsi="Times New Roman" w:cs="Times New Roman"/>
          <w:sz w:val="24"/>
          <w:szCs w:val="24"/>
        </w:rPr>
        <w:t xml:space="preserve"> </w:t>
      </w:r>
    </w:p>
    <w:p w:rsidR="002C3F5C" w:rsidRDefault="003A6810" w:rsidP="002C3F5C">
      <w:pPr>
        <w:spacing w:after="0"/>
        <w:ind w:firstLine="708"/>
        <w:rPr>
          <w:rFonts w:ascii="Times New Roman" w:hAnsi="Times New Roman" w:cs="Times New Roman"/>
          <w:sz w:val="24"/>
          <w:szCs w:val="24"/>
        </w:rPr>
      </w:pPr>
      <w:r>
        <w:rPr>
          <w:rFonts w:ascii="Times New Roman" w:hAnsi="Times New Roman" w:cs="Times New Roman"/>
          <w:sz w:val="24"/>
          <w:szCs w:val="24"/>
        </w:rPr>
        <w:t>организованы и проведены мероприятия по обеспечению ЛДП продуктами питания</w:t>
      </w:r>
      <w:r w:rsidR="00595813" w:rsidRPr="00306661">
        <w:rPr>
          <w:rFonts w:ascii="Times New Roman" w:hAnsi="Times New Roman" w:cs="Times New Roman"/>
          <w:sz w:val="24"/>
          <w:szCs w:val="24"/>
        </w:rPr>
        <w:t>;</w:t>
      </w:r>
    </w:p>
    <w:p w:rsidR="002C3F5C" w:rsidRDefault="003A6810" w:rsidP="002C3F5C">
      <w:pPr>
        <w:spacing w:after="0"/>
        <w:ind w:firstLine="708"/>
        <w:rPr>
          <w:rFonts w:ascii="Times New Roman" w:hAnsi="Times New Roman" w:cs="Times New Roman"/>
          <w:sz w:val="24"/>
          <w:szCs w:val="24"/>
        </w:rPr>
      </w:pPr>
      <w:r>
        <w:rPr>
          <w:rFonts w:ascii="Times New Roman" w:hAnsi="Times New Roman" w:cs="Times New Roman"/>
          <w:sz w:val="24"/>
          <w:szCs w:val="24"/>
        </w:rPr>
        <w:t>у</w:t>
      </w:r>
      <w:r w:rsidR="00AD3CD1" w:rsidRPr="00306661">
        <w:rPr>
          <w:rFonts w:ascii="Times New Roman" w:hAnsi="Times New Roman" w:cs="Times New Roman"/>
          <w:sz w:val="24"/>
          <w:szCs w:val="24"/>
        </w:rPr>
        <w:t>тверждены приказами директоров школ начальни</w:t>
      </w:r>
      <w:r w:rsidR="00595813" w:rsidRPr="00306661">
        <w:rPr>
          <w:rFonts w:ascii="Times New Roman" w:hAnsi="Times New Roman" w:cs="Times New Roman"/>
          <w:sz w:val="24"/>
          <w:szCs w:val="24"/>
        </w:rPr>
        <w:t>ки ЛДП и другие штатные единицы;</w:t>
      </w:r>
      <w:r w:rsidR="00AD3CD1" w:rsidRPr="00306661">
        <w:rPr>
          <w:rFonts w:ascii="Times New Roman" w:hAnsi="Times New Roman" w:cs="Times New Roman"/>
          <w:sz w:val="24"/>
          <w:szCs w:val="24"/>
        </w:rPr>
        <w:t xml:space="preserve"> </w:t>
      </w:r>
      <w:r w:rsidR="002C3F5C">
        <w:rPr>
          <w:rFonts w:ascii="Times New Roman" w:hAnsi="Times New Roman" w:cs="Times New Roman"/>
          <w:sz w:val="24"/>
          <w:szCs w:val="24"/>
        </w:rPr>
        <w:t>с</w:t>
      </w:r>
      <w:r w:rsidR="002C3F5C" w:rsidRPr="002C3F5C">
        <w:rPr>
          <w:rFonts w:ascii="Times New Roman" w:hAnsi="Times New Roman" w:cs="Times New Roman"/>
          <w:sz w:val="24"/>
          <w:szCs w:val="24"/>
        </w:rPr>
        <w:t>оставлены графики работы, назначены ответственные за работу спортивных площадок в вечернее время</w:t>
      </w:r>
      <w:r w:rsidR="002C3F5C">
        <w:rPr>
          <w:rFonts w:ascii="Times New Roman" w:hAnsi="Times New Roman" w:cs="Times New Roman"/>
          <w:sz w:val="24"/>
          <w:szCs w:val="24"/>
        </w:rPr>
        <w:t>;</w:t>
      </w:r>
    </w:p>
    <w:p w:rsidR="002C3F5C" w:rsidRDefault="002C3F5C" w:rsidP="002C3F5C">
      <w:pPr>
        <w:pStyle w:val="a7"/>
        <w:spacing w:line="276" w:lineRule="auto"/>
        <w:ind w:firstLine="708"/>
        <w:rPr>
          <w:rFonts w:ascii="Times New Roman" w:hAnsi="Times New Roman" w:cs="Times New Roman"/>
          <w:sz w:val="24"/>
          <w:szCs w:val="24"/>
        </w:rPr>
      </w:pPr>
      <w:r>
        <w:rPr>
          <w:rFonts w:ascii="Times New Roman" w:hAnsi="Times New Roman" w:cs="Times New Roman"/>
          <w:sz w:val="24"/>
          <w:szCs w:val="24"/>
        </w:rPr>
        <w:t>п</w:t>
      </w:r>
      <w:r w:rsidR="00AD3CD1" w:rsidRPr="00306661">
        <w:rPr>
          <w:rFonts w:ascii="Times New Roman" w:hAnsi="Times New Roman" w:cs="Times New Roman"/>
          <w:sz w:val="24"/>
          <w:szCs w:val="24"/>
        </w:rPr>
        <w:t xml:space="preserve">едагоги (начальники ЛДП) </w:t>
      </w:r>
      <w:r w:rsidR="00595813" w:rsidRPr="00306661">
        <w:rPr>
          <w:rFonts w:ascii="Times New Roman" w:hAnsi="Times New Roman" w:cs="Times New Roman"/>
          <w:sz w:val="24"/>
          <w:szCs w:val="24"/>
        </w:rPr>
        <w:t>прошли</w:t>
      </w:r>
      <w:r w:rsidR="00AD3CD1" w:rsidRPr="00306661">
        <w:rPr>
          <w:rFonts w:ascii="Times New Roman" w:hAnsi="Times New Roman" w:cs="Times New Roman"/>
          <w:sz w:val="24"/>
          <w:szCs w:val="24"/>
        </w:rPr>
        <w:t xml:space="preserve"> курсы повышения квалификации по теме </w:t>
      </w:r>
      <w:r w:rsidR="00595813" w:rsidRPr="00306661">
        <w:rPr>
          <w:rFonts w:ascii="Times New Roman" w:hAnsi="Times New Roman" w:cs="Times New Roman"/>
          <w:sz w:val="24"/>
          <w:szCs w:val="24"/>
        </w:rPr>
        <w:t>«Организация отдыха и оздоровления детей»</w:t>
      </w:r>
      <w:r>
        <w:rPr>
          <w:rFonts w:ascii="Times New Roman" w:hAnsi="Times New Roman" w:cs="Times New Roman"/>
          <w:sz w:val="24"/>
          <w:szCs w:val="24"/>
        </w:rPr>
        <w:t>, а также</w:t>
      </w:r>
      <w:r w:rsidR="00595813" w:rsidRPr="00306661">
        <w:rPr>
          <w:rFonts w:ascii="Times New Roman" w:hAnsi="Times New Roman" w:cs="Times New Roman"/>
          <w:sz w:val="24"/>
          <w:szCs w:val="24"/>
        </w:rPr>
        <w:t xml:space="preserve"> участвовали в республиканском совещании «Организация летнего отдыха и оздоровления детей в РХ в 2018 году»</w:t>
      </w:r>
      <w:r>
        <w:rPr>
          <w:rFonts w:ascii="Times New Roman" w:hAnsi="Times New Roman" w:cs="Times New Roman"/>
          <w:sz w:val="24"/>
          <w:szCs w:val="24"/>
        </w:rPr>
        <w:t>;</w:t>
      </w:r>
    </w:p>
    <w:p w:rsidR="00CD583B" w:rsidRDefault="002C3F5C" w:rsidP="00CD583B">
      <w:pPr>
        <w:pStyle w:val="a7"/>
        <w:spacing w:line="276" w:lineRule="auto"/>
        <w:ind w:firstLine="708"/>
        <w:rPr>
          <w:rFonts w:ascii="Times New Roman" w:hAnsi="Times New Roman" w:cs="Times New Roman"/>
          <w:sz w:val="24"/>
          <w:szCs w:val="24"/>
        </w:rPr>
      </w:pPr>
      <w:r>
        <w:rPr>
          <w:rFonts w:ascii="Times New Roman" w:hAnsi="Times New Roman" w:cs="Times New Roman"/>
          <w:sz w:val="24"/>
          <w:szCs w:val="24"/>
        </w:rPr>
        <w:t>п</w:t>
      </w:r>
      <w:r w:rsidR="00595813" w:rsidRPr="00306661">
        <w:rPr>
          <w:rFonts w:ascii="Times New Roman" w:hAnsi="Times New Roman" w:cs="Times New Roman"/>
          <w:sz w:val="24"/>
          <w:szCs w:val="24"/>
        </w:rPr>
        <w:t>роведены все необходимые  инструкта</w:t>
      </w:r>
      <w:r w:rsidR="00CD583B">
        <w:rPr>
          <w:rFonts w:ascii="Times New Roman" w:hAnsi="Times New Roman" w:cs="Times New Roman"/>
          <w:sz w:val="24"/>
          <w:szCs w:val="24"/>
        </w:rPr>
        <w:t>жи среди обучающихся, родителей;</w:t>
      </w:r>
    </w:p>
    <w:p w:rsidR="002C3F5C" w:rsidRDefault="00CD583B" w:rsidP="00CD583B">
      <w:pPr>
        <w:pStyle w:val="a7"/>
        <w:spacing w:line="276" w:lineRule="auto"/>
        <w:ind w:firstLine="708"/>
        <w:rPr>
          <w:rFonts w:ascii="Times New Roman" w:hAnsi="Times New Roman" w:cs="Times New Roman"/>
          <w:sz w:val="24"/>
          <w:szCs w:val="24"/>
        </w:rPr>
      </w:pPr>
      <w:r>
        <w:rPr>
          <w:rFonts w:ascii="Times New Roman" w:hAnsi="Times New Roman" w:cs="Times New Roman"/>
          <w:sz w:val="24"/>
          <w:szCs w:val="24"/>
        </w:rPr>
        <w:t>запланированы</w:t>
      </w:r>
      <w:r w:rsidR="00595813" w:rsidRPr="00306661">
        <w:rPr>
          <w:rFonts w:ascii="Times New Roman" w:hAnsi="Times New Roman" w:cs="Times New Roman"/>
          <w:sz w:val="24"/>
          <w:szCs w:val="24"/>
        </w:rPr>
        <w:t xml:space="preserve"> занятия по безопасности совместно с сотрудниками ОМВД по г. Сорску и сотрудниками ГИБДД;</w:t>
      </w:r>
    </w:p>
    <w:p w:rsidR="00AD3CD1" w:rsidRPr="00306661" w:rsidRDefault="002C3F5C" w:rsidP="002C3F5C">
      <w:pPr>
        <w:pStyle w:val="a7"/>
        <w:spacing w:line="276" w:lineRule="auto"/>
        <w:ind w:firstLine="708"/>
        <w:rPr>
          <w:rFonts w:ascii="Times New Roman" w:hAnsi="Times New Roman" w:cs="Times New Roman"/>
          <w:sz w:val="24"/>
          <w:szCs w:val="24"/>
        </w:rPr>
      </w:pPr>
      <w:r>
        <w:rPr>
          <w:rFonts w:ascii="Times New Roman" w:hAnsi="Times New Roman" w:cs="Times New Roman"/>
          <w:sz w:val="24"/>
          <w:szCs w:val="24"/>
        </w:rPr>
        <w:t>о</w:t>
      </w:r>
      <w:r w:rsidR="00595813" w:rsidRPr="00306661">
        <w:rPr>
          <w:rFonts w:ascii="Times New Roman" w:hAnsi="Times New Roman" w:cs="Times New Roman"/>
          <w:sz w:val="24"/>
          <w:szCs w:val="24"/>
        </w:rPr>
        <w:t>пределен количественный состав ЛДП. (Таблица 1)</w:t>
      </w:r>
    </w:p>
    <w:p w:rsidR="00AD3CD1" w:rsidRPr="00306661" w:rsidRDefault="00AD3CD1" w:rsidP="00306661">
      <w:pPr>
        <w:pStyle w:val="a7"/>
        <w:spacing w:line="276" w:lineRule="auto"/>
        <w:ind w:firstLine="708"/>
        <w:rPr>
          <w:rFonts w:ascii="Times New Roman" w:hAnsi="Times New Roman" w:cs="Times New Roman"/>
          <w:sz w:val="24"/>
          <w:szCs w:val="24"/>
        </w:rPr>
      </w:pPr>
    </w:p>
    <w:tbl>
      <w:tblPr>
        <w:tblpPr w:leftFromText="180" w:rightFromText="180" w:vertAnchor="text" w:horzAnchor="margin" w:tblpY="7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07"/>
        <w:gridCol w:w="2974"/>
        <w:gridCol w:w="2125"/>
        <w:gridCol w:w="1134"/>
      </w:tblGrid>
      <w:tr w:rsidR="00AD3CD1" w:rsidRPr="00306661" w:rsidTr="00306661">
        <w:trPr>
          <w:trHeight w:val="989"/>
        </w:trPr>
        <w:tc>
          <w:tcPr>
            <w:tcW w:w="3510" w:type="dxa"/>
            <w:tcBorders>
              <w:top w:val="single" w:sz="4" w:space="0" w:color="auto"/>
              <w:left w:val="single" w:sz="4" w:space="0" w:color="auto"/>
              <w:bottom w:val="single" w:sz="4" w:space="0" w:color="auto"/>
              <w:right w:val="single" w:sz="4" w:space="0" w:color="auto"/>
            </w:tcBorders>
            <w:hideMark/>
          </w:tcPr>
          <w:p w:rsidR="00AD3CD1" w:rsidRPr="00306661" w:rsidRDefault="00AD3CD1" w:rsidP="00306661">
            <w:pPr>
              <w:pStyle w:val="a7"/>
              <w:rPr>
                <w:rFonts w:ascii="Times New Roman" w:hAnsi="Times New Roman" w:cs="Times New Roman"/>
                <w:b/>
                <w:i/>
                <w:sz w:val="24"/>
                <w:szCs w:val="24"/>
              </w:rPr>
            </w:pPr>
            <w:r w:rsidRPr="00306661">
              <w:rPr>
                <w:rFonts w:ascii="Times New Roman" w:hAnsi="Times New Roman" w:cs="Times New Roman"/>
                <w:b/>
                <w:i/>
                <w:sz w:val="24"/>
                <w:szCs w:val="24"/>
              </w:rPr>
              <w:t>Название лагеря</w:t>
            </w:r>
          </w:p>
        </w:tc>
        <w:tc>
          <w:tcPr>
            <w:tcW w:w="2977" w:type="dxa"/>
            <w:tcBorders>
              <w:top w:val="single" w:sz="4" w:space="0" w:color="auto"/>
              <w:left w:val="single" w:sz="4" w:space="0" w:color="auto"/>
              <w:bottom w:val="single" w:sz="4" w:space="0" w:color="auto"/>
              <w:right w:val="single" w:sz="4" w:space="0" w:color="auto"/>
            </w:tcBorders>
            <w:hideMark/>
          </w:tcPr>
          <w:p w:rsidR="00AD3CD1" w:rsidRPr="00306661" w:rsidRDefault="00AD3CD1" w:rsidP="00306661">
            <w:pPr>
              <w:pStyle w:val="a7"/>
              <w:rPr>
                <w:rFonts w:ascii="Times New Roman" w:hAnsi="Times New Roman" w:cs="Times New Roman"/>
                <w:b/>
                <w:i/>
                <w:sz w:val="24"/>
                <w:szCs w:val="24"/>
              </w:rPr>
            </w:pPr>
            <w:r w:rsidRPr="00306661">
              <w:rPr>
                <w:rFonts w:ascii="Times New Roman" w:hAnsi="Times New Roman" w:cs="Times New Roman"/>
                <w:b/>
                <w:i/>
                <w:sz w:val="24"/>
                <w:szCs w:val="24"/>
              </w:rPr>
              <w:t>Количество смен, сроки проведения смены</w:t>
            </w:r>
          </w:p>
        </w:tc>
        <w:tc>
          <w:tcPr>
            <w:tcW w:w="2126" w:type="dxa"/>
            <w:tcBorders>
              <w:top w:val="single" w:sz="4" w:space="0" w:color="auto"/>
              <w:left w:val="single" w:sz="4" w:space="0" w:color="auto"/>
              <w:bottom w:val="single" w:sz="4" w:space="0" w:color="auto"/>
              <w:right w:val="single" w:sz="4" w:space="0" w:color="auto"/>
            </w:tcBorders>
            <w:hideMark/>
          </w:tcPr>
          <w:p w:rsidR="00AD3CD1" w:rsidRPr="00306661" w:rsidRDefault="00AD3CD1" w:rsidP="00306661">
            <w:pPr>
              <w:pStyle w:val="a7"/>
              <w:rPr>
                <w:rFonts w:ascii="Times New Roman" w:hAnsi="Times New Roman" w:cs="Times New Roman"/>
                <w:b/>
                <w:i/>
                <w:sz w:val="24"/>
                <w:szCs w:val="24"/>
              </w:rPr>
            </w:pPr>
            <w:r w:rsidRPr="00306661">
              <w:rPr>
                <w:rFonts w:ascii="Times New Roman" w:hAnsi="Times New Roman" w:cs="Times New Roman"/>
                <w:b/>
                <w:i/>
                <w:sz w:val="24"/>
                <w:szCs w:val="24"/>
              </w:rPr>
              <w:t>Количество детей в каждой смене отдельно</w:t>
            </w:r>
          </w:p>
        </w:tc>
        <w:tc>
          <w:tcPr>
            <w:tcW w:w="1134" w:type="dxa"/>
            <w:tcBorders>
              <w:top w:val="single" w:sz="4" w:space="0" w:color="auto"/>
              <w:left w:val="single" w:sz="4" w:space="0" w:color="auto"/>
              <w:bottom w:val="single" w:sz="4" w:space="0" w:color="auto"/>
              <w:right w:val="single" w:sz="4" w:space="0" w:color="auto"/>
            </w:tcBorders>
            <w:hideMark/>
          </w:tcPr>
          <w:p w:rsidR="00AD3CD1" w:rsidRPr="00306661" w:rsidRDefault="00AD3CD1" w:rsidP="00306661">
            <w:pPr>
              <w:pStyle w:val="a7"/>
              <w:rPr>
                <w:rFonts w:ascii="Times New Roman" w:hAnsi="Times New Roman" w:cs="Times New Roman"/>
                <w:b/>
                <w:i/>
                <w:sz w:val="24"/>
                <w:szCs w:val="24"/>
              </w:rPr>
            </w:pPr>
            <w:r w:rsidRPr="00306661">
              <w:rPr>
                <w:rFonts w:ascii="Times New Roman" w:hAnsi="Times New Roman" w:cs="Times New Roman"/>
                <w:b/>
                <w:i/>
                <w:sz w:val="24"/>
                <w:szCs w:val="24"/>
              </w:rPr>
              <w:t>Возраст детей</w:t>
            </w:r>
          </w:p>
        </w:tc>
      </w:tr>
      <w:tr w:rsidR="00AD3CD1" w:rsidRPr="00306661" w:rsidTr="00AD3CD1">
        <w:trPr>
          <w:trHeight w:val="808"/>
        </w:trPr>
        <w:tc>
          <w:tcPr>
            <w:tcW w:w="3510" w:type="dxa"/>
            <w:tcBorders>
              <w:top w:val="single" w:sz="4" w:space="0" w:color="auto"/>
              <w:left w:val="single" w:sz="4" w:space="0" w:color="auto"/>
              <w:bottom w:val="single" w:sz="4" w:space="0" w:color="auto"/>
              <w:right w:val="single" w:sz="4" w:space="0" w:color="auto"/>
            </w:tcBorders>
            <w:hideMark/>
          </w:tcPr>
          <w:p w:rsidR="00AD3CD1" w:rsidRPr="00306661" w:rsidRDefault="00AD3CD1" w:rsidP="00306661">
            <w:pPr>
              <w:pStyle w:val="a7"/>
              <w:rPr>
                <w:rFonts w:ascii="Times New Roman" w:hAnsi="Times New Roman" w:cs="Times New Roman"/>
                <w:sz w:val="24"/>
                <w:szCs w:val="24"/>
              </w:rPr>
            </w:pPr>
            <w:r w:rsidRPr="00306661">
              <w:rPr>
                <w:rFonts w:ascii="Times New Roman" w:hAnsi="Times New Roman" w:cs="Times New Roman"/>
                <w:sz w:val="24"/>
                <w:szCs w:val="24"/>
              </w:rPr>
              <w:t>«Непоседы»</w:t>
            </w:r>
          </w:p>
          <w:p w:rsidR="00AD3CD1" w:rsidRPr="00306661" w:rsidRDefault="00AD3CD1" w:rsidP="00306661">
            <w:pPr>
              <w:pStyle w:val="a7"/>
              <w:rPr>
                <w:rFonts w:ascii="Times New Roman" w:hAnsi="Times New Roman" w:cs="Times New Roman"/>
                <w:sz w:val="24"/>
                <w:szCs w:val="24"/>
              </w:rPr>
            </w:pPr>
            <w:r w:rsidRPr="00306661">
              <w:rPr>
                <w:rFonts w:ascii="Times New Roman" w:hAnsi="Times New Roman" w:cs="Times New Roman"/>
                <w:sz w:val="24"/>
                <w:szCs w:val="24"/>
              </w:rPr>
              <w:t>МБОУ Сорская СОШ №1</w:t>
            </w:r>
          </w:p>
        </w:tc>
        <w:tc>
          <w:tcPr>
            <w:tcW w:w="2977" w:type="dxa"/>
            <w:tcBorders>
              <w:top w:val="single" w:sz="4" w:space="0" w:color="auto"/>
              <w:left w:val="single" w:sz="4" w:space="0" w:color="auto"/>
              <w:bottom w:val="single" w:sz="4" w:space="0" w:color="auto"/>
              <w:right w:val="single" w:sz="4" w:space="0" w:color="auto"/>
            </w:tcBorders>
            <w:hideMark/>
          </w:tcPr>
          <w:p w:rsidR="00AD3CD1" w:rsidRPr="00306661" w:rsidRDefault="00AD3CD1" w:rsidP="00306661">
            <w:pPr>
              <w:pStyle w:val="a7"/>
              <w:rPr>
                <w:rFonts w:ascii="Times New Roman" w:hAnsi="Times New Roman" w:cs="Times New Roman"/>
                <w:sz w:val="24"/>
                <w:szCs w:val="24"/>
              </w:rPr>
            </w:pPr>
            <w:r w:rsidRPr="00306661">
              <w:rPr>
                <w:rFonts w:ascii="Times New Roman" w:hAnsi="Times New Roman" w:cs="Times New Roman"/>
                <w:sz w:val="24"/>
                <w:szCs w:val="24"/>
              </w:rPr>
              <w:t>I сезон с 31.05.по 25.06</w:t>
            </w:r>
          </w:p>
          <w:p w:rsidR="00AD3CD1" w:rsidRPr="00306661" w:rsidRDefault="00AD3CD1" w:rsidP="00306661">
            <w:pPr>
              <w:pStyle w:val="a7"/>
              <w:rPr>
                <w:rFonts w:ascii="Times New Roman" w:hAnsi="Times New Roman" w:cs="Times New Roman"/>
                <w:sz w:val="24"/>
                <w:szCs w:val="24"/>
              </w:rPr>
            </w:pPr>
          </w:p>
          <w:p w:rsidR="00AD3CD1" w:rsidRPr="00306661" w:rsidRDefault="00AD3CD1" w:rsidP="00306661">
            <w:pPr>
              <w:pStyle w:val="a7"/>
              <w:rPr>
                <w:rFonts w:ascii="Times New Roman" w:hAnsi="Times New Roman" w:cs="Times New Roman"/>
                <w:sz w:val="24"/>
                <w:szCs w:val="24"/>
              </w:rPr>
            </w:pPr>
          </w:p>
          <w:p w:rsidR="00AD3CD1" w:rsidRPr="00306661" w:rsidRDefault="00AD3CD1" w:rsidP="00306661">
            <w:pPr>
              <w:pStyle w:val="a7"/>
              <w:rPr>
                <w:rFonts w:ascii="Times New Roman" w:hAnsi="Times New Roman" w:cs="Times New Roman"/>
                <w:sz w:val="24"/>
                <w:szCs w:val="24"/>
              </w:rPr>
            </w:pPr>
            <w:r w:rsidRPr="00306661">
              <w:rPr>
                <w:rFonts w:ascii="Times New Roman" w:hAnsi="Times New Roman" w:cs="Times New Roman"/>
                <w:sz w:val="24"/>
                <w:szCs w:val="24"/>
              </w:rPr>
              <w:t>II сезон с 28.06.по 20.07</w:t>
            </w:r>
          </w:p>
        </w:tc>
        <w:tc>
          <w:tcPr>
            <w:tcW w:w="2126" w:type="dxa"/>
            <w:tcBorders>
              <w:top w:val="single" w:sz="4" w:space="0" w:color="auto"/>
              <w:left w:val="single" w:sz="4" w:space="0" w:color="auto"/>
              <w:bottom w:val="single" w:sz="4" w:space="0" w:color="auto"/>
              <w:right w:val="single" w:sz="4" w:space="0" w:color="auto"/>
            </w:tcBorders>
          </w:tcPr>
          <w:p w:rsidR="00AD3CD1" w:rsidRPr="00306661" w:rsidRDefault="00AD3CD1" w:rsidP="00306661">
            <w:pPr>
              <w:pStyle w:val="a7"/>
              <w:rPr>
                <w:rFonts w:ascii="Times New Roman" w:hAnsi="Times New Roman" w:cs="Times New Roman"/>
                <w:sz w:val="24"/>
                <w:szCs w:val="24"/>
              </w:rPr>
            </w:pPr>
            <w:r w:rsidRPr="00306661">
              <w:rPr>
                <w:rFonts w:ascii="Times New Roman" w:hAnsi="Times New Roman" w:cs="Times New Roman"/>
                <w:sz w:val="24"/>
                <w:szCs w:val="24"/>
              </w:rPr>
              <w:t>200 человек</w:t>
            </w:r>
          </w:p>
          <w:p w:rsidR="00AD3CD1" w:rsidRPr="00306661" w:rsidRDefault="00AD3CD1" w:rsidP="00306661">
            <w:pPr>
              <w:pStyle w:val="a7"/>
              <w:rPr>
                <w:rFonts w:ascii="Times New Roman" w:hAnsi="Times New Roman" w:cs="Times New Roman"/>
                <w:sz w:val="24"/>
                <w:szCs w:val="24"/>
                <w:highlight w:val="yellow"/>
              </w:rPr>
            </w:pPr>
          </w:p>
          <w:p w:rsidR="00AD3CD1" w:rsidRPr="00306661" w:rsidRDefault="00AD3CD1" w:rsidP="00306661">
            <w:pPr>
              <w:pStyle w:val="a7"/>
              <w:rPr>
                <w:rFonts w:ascii="Times New Roman" w:hAnsi="Times New Roman" w:cs="Times New Roman"/>
                <w:sz w:val="24"/>
                <w:szCs w:val="24"/>
                <w:highlight w:val="yellow"/>
              </w:rPr>
            </w:pPr>
          </w:p>
          <w:p w:rsidR="00AD3CD1" w:rsidRPr="00306661" w:rsidRDefault="00AD3CD1" w:rsidP="00306661">
            <w:pPr>
              <w:spacing w:after="0" w:line="240" w:lineRule="auto"/>
              <w:rPr>
                <w:rFonts w:ascii="Times New Roman" w:hAnsi="Times New Roman" w:cs="Times New Roman"/>
                <w:sz w:val="24"/>
                <w:szCs w:val="24"/>
                <w:highlight w:val="yellow"/>
              </w:rPr>
            </w:pPr>
            <w:r w:rsidRPr="00306661">
              <w:rPr>
                <w:rFonts w:ascii="Times New Roman" w:hAnsi="Times New Roman" w:cs="Times New Roman"/>
                <w:sz w:val="24"/>
                <w:szCs w:val="24"/>
              </w:rPr>
              <w:t>150 человек</w:t>
            </w:r>
          </w:p>
        </w:tc>
        <w:tc>
          <w:tcPr>
            <w:tcW w:w="1134" w:type="dxa"/>
            <w:tcBorders>
              <w:top w:val="single" w:sz="4" w:space="0" w:color="auto"/>
              <w:left w:val="single" w:sz="4" w:space="0" w:color="auto"/>
              <w:bottom w:val="single" w:sz="4" w:space="0" w:color="auto"/>
              <w:right w:val="single" w:sz="4" w:space="0" w:color="auto"/>
            </w:tcBorders>
          </w:tcPr>
          <w:p w:rsidR="00AD3CD1" w:rsidRPr="00306661" w:rsidRDefault="00AD3CD1" w:rsidP="00306661">
            <w:pPr>
              <w:pStyle w:val="a7"/>
              <w:rPr>
                <w:rFonts w:ascii="Times New Roman" w:hAnsi="Times New Roman" w:cs="Times New Roman"/>
                <w:sz w:val="24"/>
                <w:szCs w:val="24"/>
              </w:rPr>
            </w:pPr>
            <w:r w:rsidRPr="00306661">
              <w:rPr>
                <w:rFonts w:ascii="Times New Roman" w:hAnsi="Times New Roman" w:cs="Times New Roman"/>
                <w:sz w:val="24"/>
                <w:szCs w:val="24"/>
              </w:rPr>
              <w:t>6-11 лет</w:t>
            </w:r>
          </w:p>
          <w:p w:rsidR="00AD3CD1" w:rsidRPr="00306661" w:rsidRDefault="00AD3CD1" w:rsidP="00306661">
            <w:pPr>
              <w:pStyle w:val="a7"/>
              <w:rPr>
                <w:rFonts w:ascii="Times New Roman" w:hAnsi="Times New Roman" w:cs="Times New Roman"/>
                <w:sz w:val="24"/>
                <w:szCs w:val="24"/>
              </w:rPr>
            </w:pPr>
          </w:p>
          <w:p w:rsidR="00AD3CD1" w:rsidRPr="00306661" w:rsidRDefault="00AD3CD1" w:rsidP="00306661">
            <w:pPr>
              <w:pStyle w:val="a7"/>
              <w:rPr>
                <w:rFonts w:ascii="Times New Roman" w:hAnsi="Times New Roman" w:cs="Times New Roman"/>
                <w:sz w:val="24"/>
                <w:szCs w:val="24"/>
              </w:rPr>
            </w:pPr>
          </w:p>
        </w:tc>
      </w:tr>
      <w:tr w:rsidR="00AD3CD1" w:rsidRPr="00306661" w:rsidTr="00AD3CD1">
        <w:trPr>
          <w:trHeight w:val="1088"/>
        </w:trPr>
        <w:tc>
          <w:tcPr>
            <w:tcW w:w="3510" w:type="dxa"/>
            <w:tcBorders>
              <w:top w:val="single" w:sz="4" w:space="0" w:color="auto"/>
              <w:left w:val="single" w:sz="4" w:space="0" w:color="auto"/>
              <w:bottom w:val="single" w:sz="4" w:space="0" w:color="auto"/>
              <w:right w:val="single" w:sz="4" w:space="0" w:color="auto"/>
            </w:tcBorders>
            <w:hideMark/>
          </w:tcPr>
          <w:p w:rsidR="00AD3CD1" w:rsidRPr="00306661" w:rsidRDefault="00AD3CD1" w:rsidP="00306661">
            <w:pPr>
              <w:pStyle w:val="a7"/>
              <w:rPr>
                <w:rFonts w:ascii="Times New Roman" w:hAnsi="Times New Roman" w:cs="Times New Roman"/>
                <w:sz w:val="24"/>
                <w:szCs w:val="24"/>
              </w:rPr>
            </w:pPr>
            <w:r w:rsidRPr="00306661">
              <w:rPr>
                <w:rFonts w:ascii="Times New Roman" w:hAnsi="Times New Roman" w:cs="Times New Roman"/>
                <w:sz w:val="24"/>
                <w:szCs w:val="24"/>
              </w:rPr>
              <w:t>«Зеленая планета»</w:t>
            </w:r>
          </w:p>
          <w:p w:rsidR="00AD3CD1" w:rsidRPr="00306661" w:rsidRDefault="00AD3CD1" w:rsidP="00306661">
            <w:pPr>
              <w:pStyle w:val="a7"/>
              <w:rPr>
                <w:rFonts w:ascii="Times New Roman" w:hAnsi="Times New Roman" w:cs="Times New Roman"/>
                <w:sz w:val="24"/>
                <w:szCs w:val="24"/>
              </w:rPr>
            </w:pPr>
            <w:r w:rsidRPr="00306661">
              <w:rPr>
                <w:rFonts w:ascii="Times New Roman" w:hAnsi="Times New Roman" w:cs="Times New Roman"/>
                <w:sz w:val="24"/>
                <w:szCs w:val="24"/>
              </w:rPr>
              <w:t>МБОУ Сорская ООШ №2 им. Толстихиной Ю.Н.</w:t>
            </w:r>
          </w:p>
        </w:tc>
        <w:tc>
          <w:tcPr>
            <w:tcW w:w="2977" w:type="dxa"/>
            <w:tcBorders>
              <w:top w:val="single" w:sz="4" w:space="0" w:color="auto"/>
              <w:left w:val="single" w:sz="4" w:space="0" w:color="auto"/>
              <w:bottom w:val="single" w:sz="4" w:space="0" w:color="auto"/>
              <w:right w:val="single" w:sz="4" w:space="0" w:color="auto"/>
            </w:tcBorders>
          </w:tcPr>
          <w:p w:rsidR="00AD3CD1" w:rsidRPr="00306661" w:rsidRDefault="00AD3CD1" w:rsidP="00306661">
            <w:pPr>
              <w:pStyle w:val="a7"/>
              <w:rPr>
                <w:rFonts w:ascii="Times New Roman" w:hAnsi="Times New Roman" w:cs="Times New Roman"/>
                <w:sz w:val="24"/>
                <w:szCs w:val="24"/>
              </w:rPr>
            </w:pPr>
            <w:r w:rsidRPr="00306661">
              <w:rPr>
                <w:rFonts w:ascii="Times New Roman" w:hAnsi="Times New Roman" w:cs="Times New Roman"/>
                <w:sz w:val="24"/>
                <w:szCs w:val="24"/>
              </w:rPr>
              <w:t>I сезон с 31.05.по 25.06</w:t>
            </w:r>
          </w:p>
          <w:p w:rsidR="00AD3CD1" w:rsidRPr="00306661" w:rsidRDefault="00AD3CD1" w:rsidP="00306661">
            <w:pPr>
              <w:pStyle w:val="a7"/>
              <w:rPr>
                <w:rFonts w:ascii="Times New Roman" w:hAnsi="Times New Roman" w:cs="Times New Roman"/>
                <w:sz w:val="24"/>
                <w:szCs w:val="24"/>
              </w:rPr>
            </w:pPr>
          </w:p>
          <w:p w:rsidR="00AD3CD1" w:rsidRPr="00306661" w:rsidRDefault="00AD3CD1" w:rsidP="00306661">
            <w:pPr>
              <w:pStyle w:val="a7"/>
              <w:rPr>
                <w:rFonts w:ascii="Times New Roman" w:hAnsi="Times New Roman" w:cs="Times New Roman"/>
                <w:sz w:val="24"/>
                <w:szCs w:val="24"/>
              </w:rPr>
            </w:pPr>
          </w:p>
          <w:p w:rsidR="00AD3CD1" w:rsidRPr="00306661" w:rsidRDefault="00AD3CD1" w:rsidP="00306661">
            <w:pPr>
              <w:pStyle w:val="a7"/>
              <w:rPr>
                <w:rFonts w:ascii="Times New Roman" w:hAnsi="Times New Roman" w:cs="Times New Roman"/>
                <w:sz w:val="24"/>
                <w:szCs w:val="24"/>
              </w:rPr>
            </w:pPr>
            <w:r w:rsidRPr="00306661">
              <w:rPr>
                <w:rFonts w:ascii="Times New Roman" w:hAnsi="Times New Roman" w:cs="Times New Roman"/>
                <w:sz w:val="24"/>
                <w:szCs w:val="24"/>
              </w:rPr>
              <w:t>II сезон с 28.06.по 20.07</w:t>
            </w:r>
          </w:p>
        </w:tc>
        <w:tc>
          <w:tcPr>
            <w:tcW w:w="2126" w:type="dxa"/>
            <w:tcBorders>
              <w:top w:val="single" w:sz="4" w:space="0" w:color="auto"/>
              <w:left w:val="single" w:sz="4" w:space="0" w:color="auto"/>
              <w:bottom w:val="single" w:sz="4" w:space="0" w:color="auto"/>
              <w:right w:val="single" w:sz="4" w:space="0" w:color="auto"/>
            </w:tcBorders>
          </w:tcPr>
          <w:p w:rsidR="00AD3CD1" w:rsidRPr="00306661" w:rsidRDefault="00AD3CD1" w:rsidP="00306661">
            <w:pPr>
              <w:pStyle w:val="a7"/>
              <w:rPr>
                <w:rFonts w:ascii="Times New Roman" w:hAnsi="Times New Roman" w:cs="Times New Roman"/>
                <w:sz w:val="24"/>
                <w:szCs w:val="24"/>
              </w:rPr>
            </w:pPr>
            <w:r w:rsidRPr="00306661">
              <w:rPr>
                <w:rFonts w:ascii="Times New Roman" w:hAnsi="Times New Roman" w:cs="Times New Roman"/>
                <w:sz w:val="24"/>
                <w:szCs w:val="24"/>
              </w:rPr>
              <w:t>75 человек</w:t>
            </w:r>
          </w:p>
          <w:p w:rsidR="00AD3CD1" w:rsidRPr="00306661" w:rsidRDefault="00AD3CD1" w:rsidP="00306661">
            <w:pPr>
              <w:pStyle w:val="a7"/>
              <w:rPr>
                <w:rFonts w:ascii="Times New Roman" w:hAnsi="Times New Roman" w:cs="Times New Roman"/>
                <w:sz w:val="24"/>
                <w:szCs w:val="24"/>
              </w:rPr>
            </w:pPr>
          </w:p>
          <w:p w:rsidR="00AD3CD1" w:rsidRPr="00306661" w:rsidRDefault="00AD3CD1" w:rsidP="00306661">
            <w:pPr>
              <w:pStyle w:val="a7"/>
              <w:rPr>
                <w:rFonts w:ascii="Times New Roman" w:hAnsi="Times New Roman" w:cs="Times New Roman"/>
                <w:sz w:val="24"/>
                <w:szCs w:val="24"/>
              </w:rPr>
            </w:pPr>
          </w:p>
          <w:p w:rsidR="00AD3CD1" w:rsidRPr="00306661" w:rsidRDefault="00AD3CD1" w:rsidP="00306661">
            <w:pPr>
              <w:pStyle w:val="a7"/>
              <w:rPr>
                <w:rFonts w:ascii="Times New Roman" w:hAnsi="Times New Roman" w:cs="Times New Roman"/>
                <w:sz w:val="24"/>
                <w:szCs w:val="24"/>
              </w:rPr>
            </w:pPr>
            <w:r w:rsidRPr="00306661">
              <w:rPr>
                <w:rFonts w:ascii="Times New Roman" w:hAnsi="Times New Roman" w:cs="Times New Roman"/>
                <w:sz w:val="24"/>
                <w:szCs w:val="24"/>
              </w:rPr>
              <w:t>75 человек</w:t>
            </w:r>
          </w:p>
        </w:tc>
        <w:tc>
          <w:tcPr>
            <w:tcW w:w="1134" w:type="dxa"/>
            <w:tcBorders>
              <w:top w:val="single" w:sz="4" w:space="0" w:color="auto"/>
              <w:left w:val="single" w:sz="4" w:space="0" w:color="auto"/>
              <w:bottom w:val="single" w:sz="4" w:space="0" w:color="auto"/>
              <w:right w:val="single" w:sz="4" w:space="0" w:color="auto"/>
            </w:tcBorders>
          </w:tcPr>
          <w:p w:rsidR="00AD3CD1" w:rsidRPr="00306661" w:rsidRDefault="00AD3CD1" w:rsidP="00306661">
            <w:pPr>
              <w:pStyle w:val="a7"/>
              <w:rPr>
                <w:rFonts w:ascii="Times New Roman" w:hAnsi="Times New Roman" w:cs="Times New Roman"/>
                <w:sz w:val="24"/>
                <w:szCs w:val="24"/>
              </w:rPr>
            </w:pPr>
            <w:r w:rsidRPr="00306661">
              <w:rPr>
                <w:rFonts w:ascii="Times New Roman" w:hAnsi="Times New Roman" w:cs="Times New Roman"/>
                <w:sz w:val="24"/>
                <w:szCs w:val="24"/>
              </w:rPr>
              <w:t>7-15 лет</w:t>
            </w:r>
          </w:p>
          <w:p w:rsidR="00AD3CD1" w:rsidRPr="00306661" w:rsidRDefault="00AD3CD1" w:rsidP="00306661">
            <w:pPr>
              <w:pStyle w:val="a7"/>
              <w:rPr>
                <w:rFonts w:ascii="Times New Roman" w:hAnsi="Times New Roman" w:cs="Times New Roman"/>
                <w:sz w:val="24"/>
                <w:szCs w:val="24"/>
              </w:rPr>
            </w:pPr>
          </w:p>
          <w:p w:rsidR="00AD3CD1" w:rsidRPr="00306661" w:rsidRDefault="00AD3CD1" w:rsidP="00306661">
            <w:pPr>
              <w:pStyle w:val="a7"/>
              <w:rPr>
                <w:rFonts w:ascii="Times New Roman" w:hAnsi="Times New Roman" w:cs="Times New Roman"/>
                <w:sz w:val="24"/>
                <w:szCs w:val="24"/>
              </w:rPr>
            </w:pPr>
          </w:p>
        </w:tc>
      </w:tr>
      <w:tr w:rsidR="00AD3CD1" w:rsidRPr="00306661" w:rsidTr="00AD3CD1">
        <w:trPr>
          <w:trHeight w:val="918"/>
        </w:trPr>
        <w:tc>
          <w:tcPr>
            <w:tcW w:w="3510" w:type="dxa"/>
            <w:tcBorders>
              <w:top w:val="single" w:sz="4" w:space="0" w:color="auto"/>
              <w:left w:val="single" w:sz="4" w:space="0" w:color="auto"/>
              <w:bottom w:val="single" w:sz="4" w:space="0" w:color="auto"/>
              <w:right w:val="single" w:sz="4" w:space="0" w:color="auto"/>
            </w:tcBorders>
          </w:tcPr>
          <w:p w:rsidR="00AD3CD1" w:rsidRPr="00306661" w:rsidRDefault="00AD3CD1" w:rsidP="00306661">
            <w:pPr>
              <w:pStyle w:val="a7"/>
              <w:rPr>
                <w:rFonts w:ascii="Times New Roman" w:hAnsi="Times New Roman" w:cs="Times New Roman"/>
                <w:sz w:val="24"/>
                <w:szCs w:val="24"/>
              </w:rPr>
            </w:pPr>
            <w:r w:rsidRPr="00306661">
              <w:rPr>
                <w:rFonts w:ascii="Times New Roman" w:hAnsi="Times New Roman" w:cs="Times New Roman"/>
                <w:sz w:val="24"/>
                <w:szCs w:val="24"/>
              </w:rPr>
              <w:t>«21 кадр»</w:t>
            </w:r>
          </w:p>
          <w:p w:rsidR="00AD3CD1" w:rsidRPr="00306661" w:rsidRDefault="00AD3CD1" w:rsidP="00306661">
            <w:pPr>
              <w:pStyle w:val="a7"/>
              <w:rPr>
                <w:rFonts w:ascii="Times New Roman" w:hAnsi="Times New Roman" w:cs="Times New Roman"/>
                <w:sz w:val="24"/>
                <w:szCs w:val="24"/>
              </w:rPr>
            </w:pPr>
            <w:r w:rsidRPr="00306661">
              <w:rPr>
                <w:rFonts w:ascii="Times New Roman" w:hAnsi="Times New Roman" w:cs="Times New Roman"/>
                <w:sz w:val="24"/>
                <w:szCs w:val="24"/>
              </w:rPr>
              <w:t>МБОУ Сорская СОШ №3 с УИОП</w:t>
            </w:r>
          </w:p>
        </w:tc>
        <w:tc>
          <w:tcPr>
            <w:tcW w:w="2977" w:type="dxa"/>
            <w:tcBorders>
              <w:top w:val="single" w:sz="4" w:space="0" w:color="auto"/>
              <w:left w:val="single" w:sz="4" w:space="0" w:color="auto"/>
              <w:bottom w:val="single" w:sz="4" w:space="0" w:color="auto"/>
              <w:right w:val="single" w:sz="4" w:space="0" w:color="auto"/>
            </w:tcBorders>
          </w:tcPr>
          <w:p w:rsidR="00AD3CD1" w:rsidRPr="00306661" w:rsidRDefault="00AD3CD1" w:rsidP="00306661">
            <w:pPr>
              <w:pStyle w:val="a7"/>
              <w:rPr>
                <w:rFonts w:ascii="Times New Roman" w:hAnsi="Times New Roman" w:cs="Times New Roman"/>
                <w:sz w:val="24"/>
                <w:szCs w:val="24"/>
              </w:rPr>
            </w:pPr>
            <w:r w:rsidRPr="00306661">
              <w:rPr>
                <w:rFonts w:ascii="Times New Roman" w:hAnsi="Times New Roman" w:cs="Times New Roman"/>
                <w:sz w:val="24"/>
                <w:szCs w:val="24"/>
              </w:rPr>
              <w:t>I сезон</w:t>
            </w:r>
          </w:p>
          <w:p w:rsidR="00AD3CD1" w:rsidRPr="00306661" w:rsidRDefault="00AD3CD1" w:rsidP="00306661">
            <w:pPr>
              <w:pStyle w:val="a7"/>
              <w:rPr>
                <w:rFonts w:ascii="Times New Roman" w:hAnsi="Times New Roman" w:cs="Times New Roman"/>
                <w:sz w:val="24"/>
                <w:szCs w:val="24"/>
              </w:rPr>
            </w:pPr>
            <w:r w:rsidRPr="00306661">
              <w:rPr>
                <w:rFonts w:ascii="Times New Roman" w:hAnsi="Times New Roman" w:cs="Times New Roman"/>
                <w:sz w:val="24"/>
                <w:szCs w:val="24"/>
              </w:rPr>
              <w:t>с 08.06.по 02.07</w:t>
            </w:r>
          </w:p>
        </w:tc>
        <w:tc>
          <w:tcPr>
            <w:tcW w:w="2126" w:type="dxa"/>
            <w:tcBorders>
              <w:top w:val="single" w:sz="4" w:space="0" w:color="auto"/>
              <w:left w:val="single" w:sz="4" w:space="0" w:color="auto"/>
              <w:bottom w:val="single" w:sz="4" w:space="0" w:color="auto"/>
              <w:right w:val="single" w:sz="4" w:space="0" w:color="auto"/>
            </w:tcBorders>
          </w:tcPr>
          <w:p w:rsidR="00AD3CD1" w:rsidRPr="00306661" w:rsidRDefault="00AD3CD1" w:rsidP="00306661">
            <w:pPr>
              <w:pStyle w:val="a7"/>
              <w:rPr>
                <w:rFonts w:ascii="Times New Roman" w:hAnsi="Times New Roman" w:cs="Times New Roman"/>
                <w:sz w:val="24"/>
                <w:szCs w:val="24"/>
              </w:rPr>
            </w:pPr>
            <w:r w:rsidRPr="00306661">
              <w:rPr>
                <w:rFonts w:ascii="Times New Roman" w:hAnsi="Times New Roman" w:cs="Times New Roman"/>
                <w:sz w:val="24"/>
                <w:szCs w:val="24"/>
              </w:rPr>
              <w:t>150 человек</w:t>
            </w:r>
          </w:p>
        </w:tc>
        <w:tc>
          <w:tcPr>
            <w:tcW w:w="1134" w:type="dxa"/>
            <w:tcBorders>
              <w:top w:val="single" w:sz="4" w:space="0" w:color="auto"/>
              <w:left w:val="single" w:sz="4" w:space="0" w:color="auto"/>
              <w:bottom w:val="single" w:sz="4" w:space="0" w:color="auto"/>
              <w:right w:val="single" w:sz="4" w:space="0" w:color="auto"/>
            </w:tcBorders>
            <w:hideMark/>
          </w:tcPr>
          <w:p w:rsidR="00AD3CD1" w:rsidRPr="00306661" w:rsidRDefault="00AD3CD1" w:rsidP="00306661">
            <w:pPr>
              <w:pStyle w:val="a7"/>
              <w:rPr>
                <w:rFonts w:ascii="Times New Roman" w:hAnsi="Times New Roman" w:cs="Times New Roman"/>
                <w:sz w:val="24"/>
                <w:szCs w:val="24"/>
              </w:rPr>
            </w:pPr>
            <w:r w:rsidRPr="00306661">
              <w:rPr>
                <w:rFonts w:ascii="Times New Roman" w:hAnsi="Times New Roman" w:cs="Times New Roman"/>
                <w:sz w:val="24"/>
                <w:szCs w:val="24"/>
              </w:rPr>
              <w:t>7-16 лет</w:t>
            </w:r>
          </w:p>
        </w:tc>
      </w:tr>
      <w:tr w:rsidR="00AD3CD1" w:rsidRPr="00306661" w:rsidTr="00AD3CD1">
        <w:trPr>
          <w:trHeight w:val="459"/>
        </w:trPr>
        <w:tc>
          <w:tcPr>
            <w:tcW w:w="3510" w:type="dxa"/>
            <w:tcBorders>
              <w:top w:val="single" w:sz="4" w:space="0" w:color="auto"/>
              <w:left w:val="single" w:sz="4" w:space="0" w:color="auto"/>
              <w:bottom w:val="single" w:sz="4" w:space="0" w:color="auto"/>
              <w:right w:val="single" w:sz="4" w:space="0" w:color="auto"/>
            </w:tcBorders>
          </w:tcPr>
          <w:p w:rsidR="00AD3CD1" w:rsidRPr="00306661" w:rsidRDefault="00AD3CD1" w:rsidP="00306661">
            <w:pPr>
              <w:pStyle w:val="a7"/>
              <w:rPr>
                <w:rFonts w:ascii="Times New Roman" w:hAnsi="Times New Roman" w:cs="Times New Roman"/>
                <w:sz w:val="24"/>
                <w:szCs w:val="24"/>
              </w:rPr>
            </w:pPr>
            <w:r w:rsidRPr="00306661">
              <w:rPr>
                <w:rFonts w:ascii="Times New Roman" w:hAnsi="Times New Roman" w:cs="Times New Roman"/>
                <w:sz w:val="24"/>
                <w:szCs w:val="24"/>
              </w:rPr>
              <w:t>ВСЕГО</w:t>
            </w:r>
          </w:p>
        </w:tc>
        <w:tc>
          <w:tcPr>
            <w:tcW w:w="2977" w:type="dxa"/>
            <w:tcBorders>
              <w:top w:val="single" w:sz="4" w:space="0" w:color="auto"/>
              <w:left w:val="single" w:sz="4" w:space="0" w:color="auto"/>
              <w:bottom w:val="single" w:sz="4" w:space="0" w:color="auto"/>
              <w:right w:val="single" w:sz="4" w:space="0" w:color="auto"/>
            </w:tcBorders>
          </w:tcPr>
          <w:p w:rsidR="00AD3CD1" w:rsidRPr="00306661" w:rsidRDefault="00AD3CD1" w:rsidP="00306661">
            <w:pPr>
              <w:pStyle w:val="a7"/>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3CD1" w:rsidRPr="00306661" w:rsidRDefault="00AD3CD1" w:rsidP="00306661">
            <w:pPr>
              <w:pStyle w:val="a7"/>
              <w:rPr>
                <w:rFonts w:ascii="Times New Roman" w:hAnsi="Times New Roman" w:cs="Times New Roman"/>
                <w:sz w:val="24"/>
                <w:szCs w:val="24"/>
              </w:rPr>
            </w:pPr>
            <w:r w:rsidRPr="00306661">
              <w:rPr>
                <w:rFonts w:ascii="Times New Roman" w:hAnsi="Times New Roman" w:cs="Times New Roman"/>
                <w:sz w:val="24"/>
                <w:szCs w:val="24"/>
              </w:rPr>
              <w:t>650 человек</w:t>
            </w:r>
          </w:p>
        </w:tc>
        <w:tc>
          <w:tcPr>
            <w:tcW w:w="1134" w:type="dxa"/>
            <w:tcBorders>
              <w:top w:val="single" w:sz="4" w:space="0" w:color="auto"/>
              <w:left w:val="single" w:sz="4" w:space="0" w:color="auto"/>
              <w:bottom w:val="single" w:sz="4" w:space="0" w:color="auto"/>
              <w:right w:val="single" w:sz="4" w:space="0" w:color="auto"/>
            </w:tcBorders>
          </w:tcPr>
          <w:p w:rsidR="00AD3CD1" w:rsidRPr="00306661" w:rsidRDefault="00AD3CD1" w:rsidP="00306661">
            <w:pPr>
              <w:pStyle w:val="a7"/>
              <w:rPr>
                <w:rFonts w:ascii="Times New Roman" w:hAnsi="Times New Roman" w:cs="Times New Roman"/>
                <w:sz w:val="24"/>
                <w:szCs w:val="24"/>
              </w:rPr>
            </w:pPr>
          </w:p>
        </w:tc>
      </w:tr>
    </w:tbl>
    <w:p w:rsidR="00AD3CD1" w:rsidRPr="00306661" w:rsidRDefault="00AD3CD1" w:rsidP="00306661">
      <w:pPr>
        <w:spacing w:after="0"/>
        <w:ind w:firstLine="708"/>
        <w:rPr>
          <w:rFonts w:ascii="Times New Roman" w:eastAsiaTheme="minorHAnsi" w:hAnsi="Times New Roman" w:cs="Times New Roman"/>
          <w:sz w:val="24"/>
          <w:szCs w:val="24"/>
        </w:rPr>
      </w:pPr>
    </w:p>
    <w:p w:rsidR="00E312DF" w:rsidRPr="00306661" w:rsidRDefault="00E312DF" w:rsidP="00306661">
      <w:pPr>
        <w:spacing w:after="0"/>
        <w:ind w:firstLine="708"/>
        <w:rPr>
          <w:rFonts w:ascii="Times New Roman" w:eastAsiaTheme="minorHAnsi" w:hAnsi="Times New Roman" w:cs="Times New Roman"/>
          <w:sz w:val="24"/>
          <w:szCs w:val="24"/>
        </w:rPr>
      </w:pPr>
      <w:r w:rsidRPr="00306661">
        <w:rPr>
          <w:rFonts w:ascii="Times New Roman" w:eastAsiaTheme="minorHAnsi" w:hAnsi="Times New Roman" w:cs="Times New Roman"/>
          <w:sz w:val="24"/>
          <w:szCs w:val="24"/>
        </w:rPr>
        <w:t xml:space="preserve">В летний период, как и в прошлом году, оздоровлением в летних пришкольных лагерях  </w:t>
      </w:r>
      <w:r w:rsidR="00595813" w:rsidRPr="00306661">
        <w:rPr>
          <w:rFonts w:ascii="Times New Roman" w:eastAsiaTheme="minorHAnsi" w:hAnsi="Times New Roman" w:cs="Times New Roman"/>
          <w:sz w:val="24"/>
          <w:szCs w:val="24"/>
        </w:rPr>
        <w:t>было</w:t>
      </w:r>
      <w:r w:rsidRPr="00306661">
        <w:rPr>
          <w:rFonts w:ascii="Times New Roman" w:eastAsiaTheme="minorHAnsi" w:hAnsi="Times New Roman" w:cs="Times New Roman"/>
          <w:sz w:val="24"/>
          <w:szCs w:val="24"/>
        </w:rPr>
        <w:t xml:space="preserve"> охвачено 650 человек, что не ниже показателя прошлого года. </w:t>
      </w:r>
    </w:p>
    <w:p w:rsidR="00E312DF" w:rsidRPr="00306661" w:rsidRDefault="00E312DF" w:rsidP="00306661">
      <w:pPr>
        <w:spacing w:after="0"/>
        <w:ind w:firstLine="708"/>
        <w:rPr>
          <w:rFonts w:ascii="Times New Roman" w:eastAsiaTheme="minorHAnsi" w:hAnsi="Times New Roman" w:cs="Times New Roman"/>
          <w:sz w:val="24"/>
          <w:szCs w:val="24"/>
        </w:rPr>
      </w:pPr>
      <w:r w:rsidRPr="00306661">
        <w:rPr>
          <w:rFonts w:ascii="Times New Roman" w:eastAsiaTheme="minorHAnsi" w:hAnsi="Times New Roman" w:cs="Times New Roman"/>
          <w:sz w:val="24"/>
          <w:szCs w:val="24"/>
        </w:rPr>
        <w:t xml:space="preserve">По итогам прошлого года, замечаний и рекомендаций, полученных в ходе проверок работы летних оздоровительных площадок </w:t>
      </w:r>
      <w:proofErr w:type="spellStart"/>
      <w:r w:rsidRPr="00306661">
        <w:rPr>
          <w:rFonts w:ascii="Times New Roman" w:eastAsiaTheme="minorHAnsi" w:hAnsi="Times New Roman" w:cs="Times New Roman"/>
          <w:sz w:val="24"/>
          <w:szCs w:val="24"/>
        </w:rPr>
        <w:t>Роспотребнадзором</w:t>
      </w:r>
      <w:proofErr w:type="spellEnd"/>
      <w:r w:rsidRPr="00306661">
        <w:rPr>
          <w:rFonts w:ascii="Times New Roman" w:eastAsiaTheme="minorHAnsi" w:hAnsi="Times New Roman" w:cs="Times New Roman"/>
          <w:sz w:val="24"/>
          <w:szCs w:val="24"/>
        </w:rPr>
        <w:t xml:space="preserve"> РХ, </w:t>
      </w:r>
      <w:r w:rsidR="00595813" w:rsidRPr="00306661">
        <w:rPr>
          <w:rFonts w:ascii="Times New Roman" w:eastAsiaTheme="minorHAnsi" w:hAnsi="Times New Roman" w:cs="Times New Roman"/>
          <w:sz w:val="24"/>
          <w:szCs w:val="24"/>
        </w:rPr>
        <w:t xml:space="preserve">было </w:t>
      </w:r>
      <w:r w:rsidRPr="00306661">
        <w:rPr>
          <w:rFonts w:ascii="Times New Roman" w:eastAsiaTheme="minorHAnsi" w:hAnsi="Times New Roman" w:cs="Times New Roman"/>
          <w:sz w:val="24"/>
          <w:szCs w:val="24"/>
        </w:rPr>
        <w:t>принято решение изменить режим работы летних площадок, а именно:</w:t>
      </w:r>
    </w:p>
    <w:p w:rsidR="00E312DF" w:rsidRPr="00306661" w:rsidRDefault="00E312DF" w:rsidP="00306661">
      <w:pPr>
        <w:spacing w:after="0"/>
        <w:rPr>
          <w:rFonts w:ascii="Times New Roman" w:eastAsiaTheme="minorHAnsi" w:hAnsi="Times New Roman" w:cs="Times New Roman"/>
          <w:sz w:val="24"/>
          <w:szCs w:val="24"/>
        </w:rPr>
      </w:pPr>
      <w:r w:rsidRPr="00306661">
        <w:rPr>
          <w:rFonts w:ascii="Times New Roman" w:eastAsiaTheme="minorHAnsi" w:hAnsi="Times New Roman" w:cs="Times New Roman"/>
          <w:sz w:val="24"/>
          <w:szCs w:val="24"/>
        </w:rPr>
        <w:t xml:space="preserve">- в МБОУ «Сорская СОШ №3 с УИОП» (далее – СОШ3) это связано с проведением на базе ОУ ГИА (ОГЭ, ЕГЭ). Поэтому летняя оздоровительная площадка начала работать в СОШ 3 с 08.06.2018 по 02.07.2018 г. </w:t>
      </w:r>
      <w:r w:rsidR="00595813" w:rsidRPr="00306661">
        <w:rPr>
          <w:rFonts w:ascii="Times New Roman" w:eastAsiaTheme="minorHAnsi" w:hAnsi="Times New Roman" w:cs="Times New Roman"/>
          <w:sz w:val="24"/>
          <w:szCs w:val="24"/>
        </w:rPr>
        <w:t>на площадке оздоровилось</w:t>
      </w:r>
      <w:r w:rsidRPr="00306661">
        <w:rPr>
          <w:rFonts w:ascii="Times New Roman" w:eastAsiaTheme="minorHAnsi" w:hAnsi="Times New Roman" w:cs="Times New Roman"/>
          <w:sz w:val="24"/>
          <w:szCs w:val="24"/>
        </w:rPr>
        <w:t xml:space="preserve"> 150 учащихся;</w:t>
      </w:r>
    </w:p>
    <w:p w:rsidR="00E312DF" w:rsidRPr="00306661" w:rsidRDefault="00E312DF" w:rsidP="00306661">
      <w:pPr>
        <w:spacing w:after="0"/>
        <w:rPr>
          <w:rFonts w:ascii="Times New Roman" w:eastAsiaTheme="minorHAnsi" w:hAnsi="Times New Roman" w:cs="Times New Roman"/>
          <w:sz w:val="24"/>
          <w:szCs w:val="24"/>
        </w:rPr>
      </w:pPr>
      <w:r w:rsidRPr="00306661">
        <w:rPr>
          <w:rFonts w:ascii="Times New Roman" w:eastAsiaTheme="minorHAnsi" w:hAnsi="Times New Roman" w:cs="Times New Roman"/>
          <w:sz w:val="24"/>
          <w:szCs w:val="24"/>
        </w:rPr>
        <w:t>- в МБОУ Сорская СОШ №1 и МБОУ Сорская О</w:t>
      </w:r>
      <w:r w:rsidR="00595813" w:rsidRPr="00306661">
        <w:rPr>
          <w:rFonts w:ascii="Times New Roman" w:eastAsiaTheme="minorHAnsi" w:hAnsi="Times New Roman" w:cs="Times New Roman"/>
          <w:sz w:val="24"/>
          <w:szCs w:val="24"/>
        </w:rPr>
        <w:t xml:space="preserve">ОШ №2 им Толстихиной Ю.Н. были </w:t>
      </w:r>
      <w:r w:rsidRPr="00306661">
        <w:rPr>
          <w:rFonts w:ascii="Times New Roman" w:eastAsiaTheme="minorHAnsi" w:hAnsi="Times New Roman" w:cs="Times New Roman"/>
          <w:sz w:val="24"/>
          <w:szCs w:val="24"/>
        </w:rPr>
        <w:t xml:space="preserve">открыты два сезона. Такое решение принято по причине того, что пропускная способность пищеблоков не позволяет обслужить одновременно численность одного сезона. Таким образом, в этих ОУ первый сезон начался с 31.05.2018 по 25.06.2018, второй </w:t>
      </w:r>
      <w:r w:rsidR="00595813" w:rsidRPr="00306661">
        <w:rPr>
          <w:rFonts w:ascii="Times New Roman" w:eastAsiaTheme="minorHAnsi" w:hAnsi="Times New Roman" w:cs="Times New Roman"/>
          <w:sz w:val="24"/>
          <w:szCs w:val="24"/>
        </w:rPr>
        <w:t xml:space="preserve"> </w:t>
      </w:r>
      <w:r w:rsidRPr="00306661">
        <w:rPr>
          <w:rFonts w:ascii="Times New Roman" w:eastAsiaTheme="minorHAnsi" w:hAnsi="Times New Roman" w:cs="Times New Roman"/>
          <w:sz w:val="24"/>
          <w:szCs w:val="24"/>
        </w:rPr>
        <w:t xml:space="preserve"> с 28.06.2018 по 20.07.2018. Численность обучающихся охваченных летним отдыхом в этих учреждениях по сравне</w:t>
      </w:r>
      <w:r w:rsidR="00595813" w:rsidRPr="00306661">
        <w:rPr>
          <w:rFonts w:ascii="Times New Roman" w:eastAsiaTheme="minorHAnsi" w:hAnsi="Times New Roman" w:cs="Times New Roman"/>
          <w:sz w:val="24"/>
          <w:szCs w:val="24"/>
        </w:rPr>
        <w:t>нию с прошлым годом не изменилось</w:t>
      </w:r>
      <w:r w:rsidRPr="00306661">
        <w:rPr>
          <w:rFonts w:ascii="Times New Roman" w:eastAsiaTheme="minorHAnsi" w:hAnsi="Times New Roman" w:cs="Times New Roman"/>
          <w:sz w:val="24"/>
          <w:szCs w:val="24"/>
        </w:rPr>
        <w:t>: СОШ 1 – 350 человек (200 и 150 соответственно); СОШ 2 – 150 человек (75 и 75 соответственно).</w:t>
      </w:r>
    </w:p>
    <w:p w:rsidR="00E312DF" w:rsidRPr="00306661" w:rsidRDefault="00E312DF" w:rsidP="002C3F5C">
      <w:pPr>
        <w:pStyle w:val="a3"/>
        <w:spacing w:line="276" w:lineRule="auto"/>
        <w:ind w:left="0" w:firstLine="708"/>
        <w:jc w:val="both"/>
        <w:rPr>
          <w:sz w:val="24"/>
          <w:szCs w:val="24"/>
        </w:rPr>
      </w:pPr>
      <w:r w:rsidRPr="00306661">
        <w:rPr>
          <w:sz w:val="24"/>
          <w:szCs w:val="24"/>
        </w:rPr>
        <w:t xml:space="preserve">Из общего числа </w:t>
      </w:r>
      <w:proofErr w:type="spellStart"/>
      <w:r w:rsidRPr="00306661">
        <w:rPr>
          <w:sz w:val="24"/>
          <w:szCs w:val="24"/>
        </w:rPr>
        <w:t>оздоравливаемых</w:t>
      </w:r>
      <w:proofErr w:type="spellEnd"/>
      <w:r w:rsidRPr="00306661">
        <w:rPr>
          <w:sz w:val="24"/>
          <w:szCs w:val="24"/>
        </w:rPr>
        <w:t xml:space="preserve"> детей:</w:t>
      </w:r>
    </w:p>
    <w:p w:rsidR="00E312DF" w:rsidRPr="00306661" w:rsidRDefault="00E312DF" w:rsidP="00306661">
      <w:pPr>
        <w:pStyle w:val="a3"/>
        <w:spacing w:line="276" w:lineRule="auto"/>
        <w:ind w:left="0"/>
        <w:jc w:val="both"/>
        <w:rPr>
          <w:sz w:val="24"/>
          <w:szCs w:val="24"/>
        </w:rPr>
      </w:pPr>
      <w:proofErr w:type="gramStart"/>
      <w:r w:rsidRPr="00306661">
        <w:rPr>
          <w:sz w:val="24"/>
          <w:szCs w:val="24"/>
          <w:lang w:val="en-US"/>
        </w:rPr>
        <w:t>I</w:t>
      </w:r>
      <w:r w:rsidRPr="00306661">
        <w:rPr>
          <w:sz w:val="24"/>
          <w:szCs w:val="24"/>
        </w:rPr>
        <w:t xml:space="preserve"> – сезон - 425 чел.</w:t>
      </w:r>
      <w:proofErr w:type="gramEnd"/>
    </w:p>
    <w:p w:rsidR="00E312DF" w:rsidRPr="00306661" w:rsidRDefault="00E312DF" w:rsidP="00306661">
      <w:pPr>
        <w:pStyle w:val="a3"/>
        <w:spacing w:line="276" w:lineRule="auto"/>
        <w:ind w:left="0"/>
        <w:jc w:val="both"/>
        <w:rPr>
          <w:sz w:val="24"/>
          <w:szCs w:val="24"/>
        </w:rPr>
      </w:pPr>
      <w:r w:rsidRPr="00306661">
        <w:rPr>
          <w:sz w:val="24"/>
          <w:szCs w:val="24"/>
        </w:rPr>
        <w:t>- из неблагополучных семьей (31 чел.) – 7,2%;</w:t>
      </w:r>
    </w:p>
    <w:p w:rsidR="00E312DF" w:rsidRPr="00306661" w:rsidRDefault="00E312DF" w:rsidP="00306661">
      <w:pPr>
        <w:pStyle w:val="a3"/>
        <w:spacing w:line="276" w:lineRule="auto"/>
        <w:ind w:left="0"/>
        <w:jc w:val="both"/>
        <w:rPr>
          <w:sz w:val="24"/>
          <w:szCs w:val="24"/>
        </w:rPr>
      </w:pPr>
      <w:r w:rsidRPr="00306661">
        <w:rPr>
          <w:sz w:val="24"/>
          <w:szCs w:val="24"/>
        </w:rPr>
        <w:t>- детей, находящихся в трудной жизненной ситуации (26 чел.) – 6,1%;</w:t>
      </w:r>
    </w:p>
    <w:p w:rsidR="00E312DF" w:rsidRPr="00306661" w:rsidRDefault="00E312DF" w:rsidP="00306661">
      <w:pPr>
        <w:pStyle w:val="a3"/>
        <w:spacing w:line="276" w:lineRule="auto"/>
        <w:ind w:left="0"/>
        <w:jc w:val="both"/>
        <w:rPr>
          <w:sz w:val="24"/>
          <w:szCs w:val="24"/>
        </w:rPr>
      </w:pPr>
      <w:r w:rsidRPr="00306661">
        <w:rPr>
          <w:sz w:val="24"/>
          <w:szCs w:val="24"/>
        </w:rPr>
        <w:t>- детей состоящих на всех видах учета (29 чел.) – 6,8%.</w:t>
      </w:r>
    </w:p>
    <w:p w:rsidR="00E312DF" w:rsidRPr="00306661" w:rsidRDefault="00E312DF" w:rsidP="00306661">
      <w:pPr>
        <w:pStyle w:val="a3"/>
        <w:spacing w:line="276" w:lineRule="auto"/>
        <w:ind w:left="0"/>
        <w:jc w:val="both"/>
        <w:rPr>
          <w:sz w:val="24"/>
          <w:szCs w:val="24"/>
        </w:rPr>
      </w:pPr>
      <w:proofErr w:type="gramStart"/>
      <w:r w:rsidRPr="00306661">
        <w:rPr>
          <w:sz w:val="24"/>
          <w:szCs w:val="24"/>
          <w:lang w:val="en-US"/>
        </w:rPr>
        <w:t>II</w:t>
      </w:r>
      <w:r w:rsidRPr="00306661">
        <w:rPr>
          <w:sz w:val="24"/>
          <w:szCs w:val="24"/>
        </w:rPr>
        <w:t xml:space="preserve"> – сезон - 225 чел.</w:t>
      </w:r>
      <w:proofErr w:type="gramEnd"/>
    </w:p>
    <w:p w:rsidR="00E312DF" w:rsidRPr="00306661" w:rsidRDefault="00E312DF" w:rsidP="00306661">
      <w:pPr>
        <w:pStyle w:val="a3"/>
        <w:spacing w:line="276" w:lineRule="auto"/>
        <w:ind w:left="0"/>
        <w:jc w:val="both"/>
        <w:rPr>
          <w:sz w:val="24"/>
          <w:szCs w:val="24"/>
        </w:rPr>
      </w:pPr>
      <w:r w:rsidRPr="00306661">
        <w:rPr>
          <w:sz w:val="24"/>
          <w:szCs w:val="24"/>
        </w:rPr>
        <w:t>- из неблагополучных семьей (15 чел.) – 6,6%;</w:t>
      </w:r>
    </w:p>
    <w:p w:rsidR="00E312DF" w:rsidRPr="00306661" w:rsidRDefault="00E312DF" w:rsidP="00306661">
      <w:pPr>
        <w:pStyle w:val="a3"/>
        <w:spacing w:line="276" w:lineRule="auto"/>
        <w:ind w:left="0"/>
        <w:jc w:val="both"/>
        <w:rPr>
          <w:sz w:val="24"/>
          <w:szCs w:val="24"/>
        </w:rPr>
      </w:pPr>
      <w:r w:rsidRPr="00306661">
        <w:rPr>
          <w:sz w:val="24"/>
          <w:szCs w:val="24"/>
        </w:rPr>
        <w:t>- детей, находящихся в трудной жизненной ситуации (11 чел.)  – 4,8%;</w:t>
      </w:r>
    </w:p>
    <w:p w:rsidR="00E312DF" w:rsidRPr="00306661" w:rsidRDefault="00E312DF" w:rsidP="00306661">
      <w:pPr>
        <w:pStyle w:val="a3"/>
        <w:spacing w:line="276" w:lineRule="auto"/>
        <w:ind w:left="0"/>
        <w:jc w:val="both"/>
        <w:rPr>
          <w:sz w:val="24"/>
          <w:szCs w:val="24"/>
        </w:rPr>
      </w:pPr>
      <w:r w:rsidRPr="00306661">
        <w:rPr>
          <w:sz w:val="24"/>
          <w:szCs w:val="24"/>
        </w:rPr>
        <w:t>- детей состоящих на всех видах учета (10 чел.) – 4,4%.</w:t>
      </w:r>
    </w:p>
    <w:p w:rsidR="00E312DF" w:rsidRPr="00306661" w:rsidRDefault="00595813" w:rsidP="002C3F5C">
      <w:pPr>
        <w:pStyle w:val="a3"/>
        <w:spacing w:line="276" w:lineRule="auto"/>
        <w:ind w:left="0" w:firstLine="708"/>
        <w:jc w:val="both"/>
        <w:rPr>
          <w:color w:val="000000"/>
          <w:sz w:val="24"/>
          <w:szCs w:val="24"/>
          <w:shd w:val="clear" w:color="auto" w:fill="FFFFFF"/>
        </w:rPr>
      </w:pPr>
      <w:r w:rsidRPr="00306661">
        <w:rPr>
          <w:color w:val="000000"/>
          <w:sz w:val="24"/>
          <w:szCs w:val="24"/>
          <w:shd w:val="clear" w:color="auto" w:fill="FFFFFF"/>
        </w:rPr>
        <w:t>С</w:t>
      </w:r>
      <w:r w:rsidR="00E312DF" w:rsidRPr="00306661">
        <w:rPr>
          <w:color w:val="000000"/>
          <w:sz w:val="24"/>
          <w:szCs w:val="24"/>
          <w:shd w:val="clear" w:color="auto" w:fill="FFFFFF"/>
        </w:rPr>
        <w:t>амовольного ухода детей из пришкольных</w:t>
      </w:r>
      <w:r w:rsidRPr="00306661">
        <w:rPr>
          <w:color w:val="000000"/>
          <w:sz w:val="24"/>
          <w:szCs w:val="24"/>
          <w:shd w:val="clear" w:color="auto" w:fill="FFFFFF"/>
        </w:rPr>
        <w:t xml:space="preserve"> лагерей, чрезвычайных ситуаций в летний период  не было</w:t>
      </w:r>
      <w:r w:rsidR="00E312DF" w:rsidRPr="00306661">
        <w:rPr>
          <w:color w:val="000000"/>
          <w:sz w:val="24"/>
          <w:szCs w:val="24"/>
          <w:shd w:val="clear" w:color="auto" w:fill="FFFFFF"/>
        </w:rPr>
        <w:t xml:space="preserve">. </w:t>
      </w:r>
      <w:r w:rsidRPr="00306661">
        <w:rPr>
          <w:color w:val="000000"/>
          <w:sz w:val="24"/>
          <w:szCs w:val="24"/>
          <w:shd w:val="clear" w:color="auto" w:fill="FFFFFF"/>
        </w:rPr>
        <w:t xml:space="preserve"> </w:t>
      </w:r>
    </w:p>
    <w:p w:rsidR="00E312DF" w:rsidRPr="00306661" w:rsidRDefault="00B30F78" w:rsidP="00306661">
      <w:pPr>
        <w:spacing w:after="0"/>
        <w:ind w:firstLine="708"/>
        <w:rPr>
          <w:rFonts w:ascii="Times New Roman" w:eastAsiaTheme="minorHAnsi" w:hAnsi="Times New Roman" w:cs="Times New Roman"/>
          <w:sz w:val="24"/>
          <w:szCs w:val="24"/>
        </w:rPr>
      </w:pPr>
      <w:r w:rsidRPr="00306661">
        <w:rPr>
          <w:rFonts w:ascii="Times New Roman" w:eastAsiaTheme="minorHAnsi" w:hAnsi="Times New Roman" w:cs="Times New Roman"/>
          <w:sz w:val="24"/>
          <w:szCs w:val="24"/>
        </w:rPr>
        <w:t>Всего из Республиканского бюджета выделено 1.634.699, 60 тыс.руб. Финансирование передано в УСПН г</w:t>
      </w:r>
      <w:proofErr w:type="gramStart"/>
      <w:r w:rsidRPr="00306661">
        <w:rPr>
          <w:rFonts w:ascii="Times New Roman" w:eastAsiaTheme="minorHAnsi" w:hAnsi="Times New Roman" w:cs="Times New Roman"/>
          <w:sz w:val="24"/>
          <w:szCs w:val="24"/>
        </w:rPr>
        <w:t>.С</w:t>
      </w:r>
      <w:proofErr w:type="gramEnd"/>
      <w:r w:rsidRPr="00306661">
        <w:rPr>
          <w:rFonts w:ascii="Times New Roman" w:eastAsiaTheme="minorHAnsi" w:hAnsi="Times New Roman" w:cs="Times New Roman"/>
          <w:sz w:val="24"/>
          <w:szCs w:val="24"/>
        </w:rPr>
        <w:t xml:space="preserve">орска, где согласно «Соглашению о сотрудничестве с ОУ», деньги </w:t>
      </w:r>
      <w:r w:rsidR="0026569F">
        <w:rPr>
          <w:rFonts w:ascii="Times New Roman" w:eastAsiaTheme="minorHAnsi" w:hAnsi="Times New Roman" w:cs="Times New Roman"/>
          <w:sz w:val="24"/>
          <w:szCs w:val="24"/>
        </w:rPr>
        <w:t>были распределены</w:t>
      </w:r>
      <w:r w:rsidRPr="00306661">
        <w:rPr>
          <w:rFonts w:ascii="Times New Roman" w:eastAsiaTheme="minorHAnsi" w:hAnsi="Times New Roman" w:cs="Times New Roman"/>
          <w:sz w:val="24"/>
          <w:szCs w:val="24"/>
        </w:rPr>
        <w:t xml:space="preserve"> по школам.</w:t>
      </w:r>
      <w:r w:rsidR="00595813" w:rsidRPr="00306661">
        <w:rPr>
          <w:rFonts w:ascii="Times New Roman" w:eastAsiaTheme="minorHAnsi" w:hAnsi="Times New Roman" w:cs="Times New Roman"/>
          <w:sz w:val="24"/>
          <w:szCs w:val="24"/>
        </w:rPr>
        <w:t xml:space="preserve"> </w:t>
      </w:r>
    </w:p>
    <w:tbl>
      <w:tblPr>
        <w:tblStyle w:val="1"/>
        <w:tblW w:w="9706" w:type="dxa"/>
        <w:jc w:val="center"/>
        <w:tblInd w:w="-318" w:type="dxa"/>
        <w:tblLayout w:type="fixed"/>
        <w:tblLook w:val="04A0"/>
      </w:tblPr>
      <w:tblGrid>
        <w:gridCol w:w="992"/>
        <w:gridCol w:w="1088"/>
        <w:gridCol w:w="913"/>
        <w:gridCol w:w="1276"/>
        <w:gridCol w:w="985"/>
        <w:gridCol w:w="1276"/>
        <w:gridCol w:w="1134"/>
        <w:gridCol w:w="1014"/>
        <w:gridCol w:w="1028"/>
      </w:tblGrid>
      <w:tr w:rsidR="00E312DF" w:rsidRPr="0026569F" w:rsidTr="0026569F">
        <w:trPr>
          <w:trHeight w:val="210"/>
          <w:jc w:val="center"/>
        </w:trPr>
        <w:tc>
          <w:tcPr>
            <w:tcW w:w="992" w:type="dxa"/>
            <w:vMerge w:val="restart"/>
          </w:tcPr>
          <w:p w:rsidR="00E312DF" w:rsidRPr="0026569F" w:rsidRDefault="00E312DF" w:rsidP="00306661">
            <w:pPr>
              <w:rPr>
                <w:rFonts w:ascii="Times New Roman" w:hAnsi="Times New Roman" w:cs="Times New Roman"/>
                <w:sz w:val="22"/>
                <w:szCs w:val="22"/>
              </w:rPr>
            </w:pPr>
            <w:r w:rsidRPr="0026569F">
              <w:rPr>
                <w:rFonts w:ascii="Times New Roman" w:hAnsi="Times New Roman" w:cs="Times New Roman"/>
                <w:sz w:val="22"/>
                <w:szCs w:val="22"/>
              </w:rPr>
              <w:t>Полная оплата стоимости путевки</w:t>
            </w:r>
          </w:p>
          <w:p w:rsidR="00E312DF" w:rsidRPr="0026569F" w:rsidRDefault="00E312DF" w:rsidP="00306661">
            <w:pPr>
              <w:rPr>
                <w:rFonts w:ascii="Times New Roman" w:hAnsi="Times New Roman" w:cs="Times New Roman"/>
                <w:sz w:val="22"/>
                <w:szCs w:val="22"/>
              </w:rPr>
            </w:pPr>
          </w:p>
        </w:tc>
        <w:tc>
          <w:tcPr>
            <w:tcW w:w="2001" w:type="dxa"/>
            <w:gridSpan w:val="2"/>
          </w:tcPr>
          <w:p w:rsidR="00E312DF" w:rsidRPr="0026569F" w:rsidRDefault="00E312DF" w:rsidP="00306661">
            <w:pPr>
              <w:rPr>
                <w:rFonts w:ascii="Times New Roman" w:hAnsi="Times New Roman" w:cs="Times New Roman"/>
                <w:sz w:val="22"/>
                <w:szCs w:val="22"/>
              </w:rPr>
            </w:pPr>
            <w:r w:rsidRPr="0026569F">
              <w:rPr>
                <w:rFonts w:ascii="Times New Roman" w:hAnsi="Times New Roman" w:cs="Times New Roman"/>
                <w:sz w:val="22"/>
                <w:szCs w:val="22"/>
              </w:rPr>
              <w:t>из них:</w:t>
            </w:r>
          </w:p>
        </w:tc>
        <w:tc>
          <w:tcPr>
            <w:tcW w:w="1276" w:type="dxa"/>
            <w:vMerge w:val="restart"/>
          </w:tcPr>
          <w:p w:rsidR="00E312DF" w:rsidRPr="0026569F" w:rsidRDefault="00E312DF" w:rsidP="00306661">
            <w:pPr>
              <w:rPr>
                <w:rFonts w:ascii="Times New Roman" w:hAnsi="Times New Roman" w:cs="Times New Roman"/>
                <w:sz w:val="22"/>
                <w:szCs w:val="22"/>
              </w:rPr>
            </w:pPr>
            <w:r w:rsidRPr="0026569F">
              <w:rPr>
                <w:rFonts w:ascii="Times New Roman" w:hAnsi="Times New Roman" w:cs="Times New Roman"/>
                <w:sz w:val="22"/>
                <w:szCs w:val="22"/>
              </w:rPr>
              <w:t>Частичная оплата стоимости путевки</w:t>
            </w:r>
          </w:p>
        </w:tc>
        <w:tc>
          <w:tcPr>
            <w:tcW w:w="2261" w:type="dxa"/>
            <w:gridSpan w:val="2"/>
          </w:tcPr>
          <w:p w:rsidR="00E312DF" w:rsidRPr="0026569F" w:rsidRDefault="00E312DF" w:rsidP="00306661">
            <w:pPr>
              <w:rPr>
                <w:rFonts w:ascii="Times New Roman" w:hAnsi="Times New Roman" w:cs="Times New Roman"/>
                <w:sz w:val="22"/>
                <w:szCs w:val="22"/>
              </w:rPr>
            </w:pPr>
            <w:r w:rsidRPr="0026569F">
              <w:rPr>
                <w:rFonts w:ascii="Times New Roman" w:hAnsi="Times New Roman" w:cs="Times New Roman"/>
                <w:sz w:val="22"/>
                <w:szCs w:val="22"/>
              </w:rPr>
              <w:t>из них:</w:t>
            </w:r>
          </w:p>
        </w:tc>
        <w:tc>
          <w:tcPr>
            <w:tcW w:w="1134" w:type="dxa"/>
            <w:vMerge w:val="restart"/>
            <w:tcBorders>
              <w:bottom w:val="nil"/>
            </w:tcBorders>
            <w:shd w:val="clear" w:color="auto" w:fill="auto"/>
          </w:tcPr>
          <w:p w:rsidR="00E312DF" w:rsidRPr="0026569F" w:rsidRDefault="00E312DF" w:rsidP="00306661">
            <w:pPr>
              <w:rPr>
                <w:rFonts w:ascii="Times New Roman" w:hAnsi="Times New Roman" w:cs="Times New Roman"/>
                <w:sz w:val="22"/>
                <w:szCs w:val="22"/>
              </w:rPr>
            </w:pPr>
            <w:r w:rsidRPr="0026569F">
              <w:rPr>
                <w:rFonts w:ascii="Times New Roman" w:hAnsi="Times New Roman" w:cs="Times New Roman"/>
                <w:sz w:val="22"/>
                <w:szCs w:val="22"/>
              </w:rPr>
              <w:t>Частичная оплата стоимости путевки</w:t>
            </w:r>
          </w:p>
          <w:p w:rsidR="00E312DF" w:rsidRPr="0026569F" w:rsidRDefault="00E312DF" w:rsidP="00306661">
            <w:pPr>
              <w:rPr>
                <w:rFonts w:ascii="Times New Roman" w:hAnsi="Times New Roman" w:cs="Times New Roman"/>
                <w:sz w:val="22"/>
                <w:szCs w:val="22"/>
              </w:rPr>
            </w:pPr>
          </w:p>
        </w:tc>
        <w:tc>
          <w:tcPr>
            <w:tcW w:w="2042" w:type="dxa"/>
            <w:gridSpan w:val="2"/>
            <w:tcBorders>
              <w:bottom w:val="single" w:sz="4" w:space="0" w:color="auto"/>
            </w:tcBorders>
            <w:shd w:val="clear" w:color="auto" w:fill="auto"/>
          </w:tcPr>
          <w:p w:rsidR="00E312DF" w:rsidRPr="0026569F" w:rsidRDefault="00E312DF" w:rsidP="00306661">
            <w:pPr>
              <w:rPr>
                <w:rFonts w:ascii="Times New Roman" w:hAnsi="Times New Roman" w:cs="Times New Roman"/>
                <w:sz w:val="22"/>
                <w:szCs w:val="22"/>
              </w:rPr>
            </w:pPr>
            <w:r w:rsidRPr="0026569F">
              <w:rPr>
                <w:rFonts w:ascii="Times New Roman" w:hAnsi="Times New Roman" w:cs="Times New Roman"/>
                <w:sz w:val="22"/>
                <w:szCs w:val="22"/>
              </w:rPr>
              <w:t>из них:</w:t>
            </w:r>
          </w:p>
        </w:tc>
      </w:tr>
      <w:tr w:rsidR="00E312DF" w:rsidRPr="0026569F" w:rsidTr="0026569F">
        <w:trPr>
          <w:trHeight w:val="600"/>
          <w:jc w:val="center"/>
        </w:trPr>
        <w:tc>
          <w:tcPr>
            <w:tcW w:w="992" w:type="dxa"/>
            <w:vMerge/>
          </w:tcPr>
          <w:p w:rsidR="00E312DF" w:rsidRPr="0026569F" w:rsidRDefault="00E312DF" w:rsidP="00306661">
            <w:pPr>
              <w:rPr>
                <w:rFonts w:ascii="Times New Roman" w:hAnsi="Times New Roman" w:cs="Times New Roman"/>
                <w:sz w:val="22"/>
                <w:szCs w:val="22"/>
              </w:rPr>
            </w:pPr>
          </w:p>
        </w:tc>
        <w:tc>
          <w:tcPr>
            <w:tcW w:w="1088" w:type="dxa"/>
            <w:vMerge w:val="restart"/>
          </w:tcPr>
          <w:p w:rsidR="00E312DF" w:rsidRPr="0026569F" w:rsidRDefault="00E312DF" w:rsidP="00306661">
            <w:pPr>
              <w:rPr>
                <w:rFonts w:ascii="Times New Roman" w:hAnsi="Times New Roman" w:cs="Times New Roman"/>
                <w:sz w:val="22"/>
                <w:szCs w:val="22"/>
              </w:rPr>
            </w:pPr>
            <w:r w:rsidRPr="0026569F">
              <w:rPr>
                <w:rFonts w:ascii="Times New Roman" w:hAnsi="Times New Roman" w:cs="Times New Roman"/>
                <w:sz w:val="22"/>
                <w:szCs w:val="22"/>
              </w:rPr>
              <w:t>оплата питания</w:t>
            </w:r>
          </w:p>
        </w:tc>
        <w:tc>
          <w:tcPr>
            <w:tcW w:w="913" w:type="dxa"/>
            <w:vMerge w:val="restart"/>
          </w:tcPr>
          <w:p w:rsidR="00E312DF" w:rsidRPr="0026569F" w:rsidRDefault="00E312DF" w:rsidP="00306661">
            <w:pPr>
              <w:rPr>
                <w:rFonts w:ascii="Times New Roman" w:hAnsi="Times New Roman" w:cs="Times New Roman"/>
                <w:sz w:val="22"/>
                <w:szCs w:val="22"/>
              </w:rPr>
            </w:pPr>
            <w:r w:rsidRPr="0026569F">
              <w:rPr>
                <w:rFonts w:ascii="Times New Roman" w:hAnsi="Times New Roman" w:cs="Times New Roman"/>
                <w:sz w:val="22"/>
                <w:szCs w:val="22"/>
              </w:rPr>
              <w:t>оплата досуговых мероприятий</w:t>
            </w:r>
          </w:p>
        </w:tc>
        <w:tc>
          <w:tcPr>
            <w:tcW w:w="1276" w:type="dxa"/>
            <w:vMerge/>
          </w:tcPr>
          <w:p w:rsidR="00E312DF" w:rsidRPr="0026569F" w:rsidRDefault="00E312DF" w:rsidP="00306661">
            <w:pPr>
              <w:rPr>
                <w:rFonts w:ascii="Times New Roman" w:hAnsi="Times New Roman" w:cs="Times New Roman"/>
                <w:sz w:val="22"/>
                <w:szCs w:val="22"/>
              </w:rPr>
            </w:pPr>
          </w:p>
        </w:tc>
        <w:tc>
          <w:tcPr>
            <w:tcW w:w="985" w:type="dxa"/>
            <w:vMerge w:val="restart"/>
          </w:tcPr>
          <w:p w:rsidR="00E312DF" w:rsidRPr="0026569F" w:rsidRDefault="00E312DF" w:rsidP="00306661">
            <w:pPr>
              <w:rPr>
                <w:rFonts w:ascii="Times New Roman" w:hAnsi="Times New Roman" w:cs="Times New Roman"/>
                <w:sz w:val="22"/>
                <w:szCs w:val="22"/>
              </w:rPr>
            </w:pPr>
            <w:r w:rsidRPr="0026569F">
              <w:rPr>
                <w:rFonts w:ascii="Times New Roman" w:hAnsi="Times New Roman" w:cs="Times New Roman"/>
                <w:sz w:val="22"/>
                <w:szCs w:val="22"/>
              </w:rPr>
              <w:t>оплата питания</w:t>
            </w:r>
          </w:p>
        </w:tc>
        <w:tc>
          <w:tcPr>
            <w:tcW w:w="1276" w:type="dxa"/>
            <w:vMerge w:val="restart"/>
            <w:tcBorders>
              <w:bottom w:val="single" w:sz="4" w:space="0" w:color="auto"/>
            </w:tcBorders>
          </w:tcPr>
          <w:p w:rsidR="00E312DF" w:rsidRPr="0026569F" w:rsidRDefault="00E312DF" w:rsidP="00306661">
            <w:pPr>
              <w:tabs>
                <w:tab w:val="left" w:pos="1060"/>
              </w:tabs>
              <w:rPr>
                <w:rFonts w:ascii="Times New Roman" w:hAnsi="Times New Roman" w:cs="Times New Roman"/>
                <w:sz w:val="22"/>
                <w:szCs w:val="22"/>
              </w:rPr>
            </w:pPr>
            <w:r w:rsidRPr="0026569F">
              <w:rPr>
                <w:rFonts w:ascii="Times New Roman" w:hAnsi="Times New Roman" w:cs="Times New Roman"/>
                <w:sz w:val="22"/>
                <w:szCs w:val="22"/>
              </w:rPr>
              <w:t>оплата досуговых мероприятий</w:t>
            </w:r>
          </w:p>
        </w:tc>
        <w:tc>
          <w:tcPr>
            <w:tcW w:w="1134" w:type="dxa"/>
            <w:vMerge/>
            <w:tcBorders>
              <w:bottom w:val="single" w:sz="4" w:space="0" w:color="auto"/>
            </w:tcBorders>
            <w:shd w:val="clear" w:color="auto" w:fill="auto"/>
          </w:tcPr>
          <w:p w:rsidR="00E312DF" w:rsidRPr="0026569F" w:rsidRDefault="00E312DF" w:rsidP="00306661">
            <w:pPr>
              <w:rPr>
                <w:rFonts w:ascii="Times New Roman" w:hAnsi="Times New Roman" w:cs="Times New Roman"/>
                <w:sz w:val="22"/>
                <w:szCs w:val="22"/>
              </w:rPr>
            </w:pPr>
          </w:p>
        </w:tc>
        <w:tc>
          <w:tcPr>
            <w:tcW w:w="1014" w:type="dxa"/>
            <w:vMerge w:val="restart"/>
            <w:tcBorders>
              <w:bottom w:val="single" w:sz="4" w:space="0" w:color="auto"/>
            </w:tcBorders>
            <w:shd w:val="clear" w:color="auto" w:fill="auto"/>
          </w:tcPr>
          <w:p w:rsidR="00E312DF" w:rsidRPr="0026569F" w:rsidRDefault="00E312DF" w:rsidP="0026569F">
            <w:pPr>
              <w:ind w:right="-50"/>
              <w:rPr>
                <w:rFonts w:ascii="Times New Roman" w:hAnsi="Times New Roman" w:cs="Times New Roman"/>
                <w:sz w:val="22"/>
                <w:szCs w:val="22"/>
              </w:rPr>
            </w:pPr>
            <w:r w:rsidRPr="0026569F">
              <w:rPr>
                <w:rFonts w:ascii="Times New Roman" w:hAnsi="Times New Roman" w:cs="Times New Roman"/>
                <w:sz w:val="22"/>
                <w:szCs w:val="22"/>
              </w:rPr>
              <w:t>оплата питания</w:t>
            </w:r>
          </w:p>
        </w:tc>
        <w:tc>
          <w:tcPr>
            <w:tcW w:w="1028" w:type="dxa"/>
            <w:vMerge w:val="restart"/>
            <w:tcBorders>
              <w:bottom w:val="nil"/>
            </w:tcBorders>
            <w:shd w:val="clear" w:color="auto" w:fill="auto"/>
          </w:tcPr>
          <w:p w:rsidR="00E312DF" w:rsidRPr="0026569F" w:rsidRDefault="00E312DF" w:rsidP="00306661">
            <w:pPr>
              <w:rPr>
                <w:rFonts w:ascii="Times New Roman" w:hAnsi="Times New Roman" w:cs="Times New Roman"/>
                <w:sz w:val="22"/>
                <w:szCs w:val="22"/>
              </w:rPr>
            </w:pPr>
            <w:r w:rsidRPr="0026569F">
              <w:rPr>
                <w:rFonts w:ascii="Times New Roman" w:hAnsi="Times New Roman" w:cs="Times New Roman"/>
                <w:sz w:val="22"/>
                <w:szCs w:val="22"/>
              </w:rPr>
              <w:t xml:space="preserve">оплата </w:t>
            </w:r>
            <w:proofErr w:type="spellStart"/>
            <w:r w:rsidRPr="0026569F">
              <w:rPr>
                <w:rFonts w:ascii="Times New Roman" w:hAnsi="Times New Roman" w:cs="Times New Roman"/>
                <w:sz w:val="22"/>
                <w:szCs w:val="22"/>
              </w:rPr>
              <w:t>кудосуговых</w:t>
            </w:r>
            <w:proofErr w:type="spellEnd"/>
            <w:r w:rsidRPr="0026569F">
              <w:rPr>
                <w:rFonts w:ascii="Times New Roman" w:hAnsi="Times New Roman" w:cs="Times New Roman"/>
                <w:sz w:val="22"/>
                <w:szCs w:val="22"/>
              </w:rPr>
              <w:t xml:space="preserve"> мероприятий</w:t>
            </w:r>
          </w:p>
        </w:tc>
      </w:tr>
      <w:tr w:rsidR="00E312DF" w:rsidRPr="0026569F" w:rsidTr="0026569F">
        <w:trPr>
          <w:trHeight w:val="630"/>
          <w:jc w:val="center"/>
        </w:trPr>
        <w:tc>
          <w:tcPr>
            <w:tcW w:w="992" w:type="dxa"/>
            <w:vMerge/>
          </w:tcPr>
          <w:p w:rsidR="00E312DF" w:rsidRPr="0026569F" w:rsidRDefault="00E312DF" w:rsidP="00306661">
            <w:pPr>
              <w:rPr>
                <w:rFonts w:ascii="Times New Roman" w:hAnsi="Times New Roman" w:cs="Times New Roman"/>
                <w:sz w:val="22"/>
                <w:szCs w:val="22"/>
              </w:rPr>
            </w:pPr>
          </w:p>
        </w:tc>
        <w:tc>
          <w:tcPr>
            <w:tcW w:w="1088" w:type="dxa"/>
            <w:vMerge/>
          </w:tcPr>
          <w:p w:rsidR="00E312DF" w:rsidRPr="0026569F" w:rsidRDefault="00E312DF" w:rsidP="00306661">
            <w:pPr>
              <w:rPr>
                <w:rFonts w:ascii="Times New Roman" w:hAnsi="Times New Roman" w:cs="Times New Roman"/>
                <w:sz w:val="22"/>
                <w:szCs w:val="22"/>
              </w:rPr>
            </w:pPr>
          </w:p>
        </w:tc>
        <w:tc>
          <w:tcPr>
            <w:tcW w:w="913" w:type="dxa"/>
            <w:vMerge/>
          </w:tcPr>
          <w:p w:rsidR="00E312DF" w:rsidRPr="0026569F" w:rsidRDefault="00E312DF" w:rsidP="00306661">
            <w:pPr>
              <w:rPr>
                <w:rFonts w:ascii="Times New Roman" w:hAnsi="Times New Roman" w:cs="Times New Roman"/>
                <w:sz w:val="22"/>
                <w:szCs w:val="22"/>
              </w:rPr>
            </w:pPr>
          </w:p>
        </w:tc>
        <w:tc>
          <w:tcPr>
            <w:tcW w:w="1276" w:type="dxa"/>
          </w:tcPr>
          <w:p w:rsidR="00E312DF" w:rsidRPr="0026569F" w:rsidRDefault="00E312DF" w:rsidP="00306661">
            <w:pPr>
              <w:rPr>
                <w:rFonts w:ascii="Times New Roman" w:hAnsi="Times New Roman" w:cs="Times New Roman"/>
                <w:sz w:val="22"/>
                <w:szCs w:val="22"/>
              </w:rPr>
            </w:pPr>
          </w:p>
          <w:p w:rsidR="00E312DF" w:rsidRPr="0026569F" w:rsidRDefault="00E312DF" w:rsidP="00306661">
            <w:pPr>
              <w:rPr>
                <w:rFonts w:ascii="Times New Roman" w:hAnsi="Times New Roman" w:cs="Times New Roman"/>
                <w:sz w:val="22"/>
                <w:szCs w:val="22"/>
                <w:lang w:val="en-US"/>
              </w:rPr>
            </w:pPr>
            <w:r w:rsidRPr="0026569F">
              <w:rPr>
                <w:rFonts w:ascii="Times New Roman" w:hAnsi="Times New Roman" w:cs="Times New Roman"/>
                <w:sz w:val="22"/>
                <w:szCs w:val="22"/>
              </w:rPr>
              <w:t>50</w:t>
            </w:r>
            <w:r w:rsidRPr="0026569F">
              <w:rPr>
                <w:rFonts w:ascii="Times New Roman" w:hAnsi="Times New Roman" w:cs="Times New Roman"/>
                <w:sz w:val="22"/>
                <w:szCs w:val="22"/>
                <w:lang w:val="en-US"/>
              </w:rPr>
              <w:t>%</w:t>
            </w:r>
          </w:p>
        </w:tc>
        <w:tc>
          <w:tcPr>
            <w:tcW w:w="985" w:type="dxa"/>
            <w:vMerge/>
          </w:tcPr>
          <w:p w:rsidR="00E312DF" w:rsidRPr="0026569F" w:rsidRDefault="00E312DF" w:rsidP="00306661">
            <w:pPr>
              <w:rPr>
                <w:rFonts w:ascii="Times New Roman" w:hAnsi="Times New Roman" w:cs="Times New Roman"/>
                <w:sz w:val="22"/>
                <w:szCs w:val="22"/>
              </w:rPr>
            </w:pPr>
          </w:p>
        </w:tc>
        <w:tc>
          <w:tcPr>
            <w:tcW w:w="1276" w:type="dxa"/>
            <w:vMerge/>
          </w:tcPr>
          <w:p w:rsidR="00E312DF" w:rsidRPr="0026569F" w:rsidRDefault="00E312DF" w:rsidP="00306661">
            <w:pPr>
              <w:rPr>
                <w:rFonts w:ascii="Times New Roman" w:hAnsi="Times New Roman" w:cs="Times New Roman"/>
                <w:sz w:val="22"/>
                <w:szCs w:val="22"/>
              </w:rPr>
            </w:pPr>
          </w:p>
        </w:tc>
        <w:tc>
          <w:tcPr>
            <w:tcW w:w="1134" w:type="dxa"/>
            <w:tcBorders>
              <w:bottom w:val="single" w:sz="4" w:space="0" w:color="auto"/>
            </w:tcBorders>
            <w:shd w:val="clear" w:color="auto" w:fill="auto"/>
          </w:tcPr>
          <w:p w:rsidR="00E312DF" w:rsidRPr="0026569F" w:rsidRDefault="00E312DF" w:rsidP="00306661">
            <w:pPr>
              <w:rPr>
                <w:rFonts w:ascii="Times New Roman" w:hAnsi="Times New Roman" w:cs="Times New Roman"/>
                <w:sz w:val="22"/>
                <w:szCs w:val="22"/>
              </w:rPr>
            </w:pPr>
          </w:p>
          <w:p w:rsidR="00E312DF" w:rsidRPr="0026569F" w:rsidRDefault="00E312DF" w:rsidP="00306661">
            <w:pPr>
              <w:rPr>
                <w:rFonts w:ascii="Times New Roman" w:hAnsi="Times New Roman" w:cs="Times New Roman"/>
                <w:sz w:val="22"/>
                <w:szCs w:val="22"/>
                <w:lang w:val="en-US"/>
              </w:rPr>
            </w:pPr>
            <w:r w:rsidRPr="0026569F">
              <w:rPr>
                <w:rFonts w:ascii="Times New Roman" w:hAnsi="Times New Roman" w:cs="Times New Roman"/>
                <w:sz w:val="22"/>
                <w:szCs w:val="22"/>
                <w:lang w:val="en-US"/>
              </w:rPr>
              <w:t>80%</w:t>
            </w:r>
          </w:p>
        </w:tc>
        <w:tc>
          <w:tcPr>
            <w:tcW w:w="1014" w:type="dxa"/>
            <w:vMerge/>
            <w:tcBorders>
              <w:bottom w:val="single" w:sz="4" w:space="0" w:color="auto"/>
            </w:tcBorders>
            <w:shd w:val="clear" w:color="auto" w:fill="auto"/>
          </w:tcPr>
          <w:p w:rsidR="00E312DF" w:rsidRPr="0026569F" w:rsidRDefault="00E312DF" w:rsidP="00306661">
            <w:pPr>
              <w:rPr>
                <w:rFonts w:ascii="Times New Roman" w:hAnsi="Times New Roman" w:cs="Times New Roman"/>
                <w:sz w:val="22"/>
                <w:szCs w:val="22"/>
              </w:rPr>
            </w:pPr>
          </w:p>
        </w:tc>
        <w:tc>
          <w:tcPr>
            <w:tcW w:w="1028" w:type="dxa"/>
            <w:vMerge/>
            <w:tcBorders>
              <w:bottom w:val="single" w:sz="4" w:space="0" w:color="auto"/>
            </w:tcBorders>
            <w:shd w:val="clear" w:color="auto" w:fill="auto"/>
          </w:tcPr>
          <w:p w:rsidR="00E312DF" w:rsidRPr="0026569F" w:rsidRDefault="00E312DF" w:rsidP="00306661">
            <w:pPr>
              <w:rPr>
                <w:rFonts w:ascii="Times New Roman" w:hAnsi="Times New Roman" w:cs="Times New Roman"/>
                <w:sz w:val="22"/>
                <w:szCs w:val="22"/>
              </w:rPr>
            </w:pPr>
          </w:p>
        </w:tc>
      </w:tr>
      <w:tr w:rsidR="00E312DF" w:rsidRPr="0026569F" w:rsidTr="0026569F">
        <w:trPr>
          <w:trHeight w:val="255"/>
          <w:jc w:val="center"/>
        </w:trPr>
        <w:tc>
          <w:tcPr>
            <w:tcW w:w="992" w:type="dxa"/>
          </w:tcPr>
          <w:p w:rsidR="00E312DF" w:rsidRPr="0026569F" w:rsidRDefault="00E312DF" w:rsidP="00306661">
            <w:pPr>
              <w:rPr>
                <w:rFonts w:ascii="Times New Roman" w:hAnsi="Times New Roman" w:cs="Times New Roman"/>
                <w:sz w:val="22"/>
                <w:szCs w:val="22"/>
              </w:rPr>
            </w:pPr>
            <w:r w:rsidRPr="0026569F">
              <w:rPr>
                <w:rFonts w:ascii="Times New Roman" w:hAnsi="Times New Roman" w:cs="Times New Roman"/>
                <w:sz w:val="22"/>
                <w:szCs w:val="22"/>
              </w:rPr>
              <w:t>2828,20</w:t>
            </w:r>
          </w:p>
        </w:tc>
        <w:tc>
          <w:tcPr>
            <w:tcW w:w="1088" w:type="dxa"/>
          </w:tcPr>
          <w:p w:rsidR="00E312DF" w:rsidRPr="0026569F" w:rsidRDefault="00E312DF" w:rsidP="00306661">
            <w:pPr>
              <w:rPr>
                <w:rFonts w:ascii="Times New Roman" w:hAnsi="Times New Roman" w:cs="Times New Roman"/>
                <w:sz w:val="22"/>
                <w:szCs w:val="22"/>
              </w:rPr>
            </w:pPr>
            <w:r w:rsidRPr="0026569F">
              <w:rPr>
                <w:rFonts w:ascii="Times New Roman" w:hAnsi="Times New Roman" w:cs="Times New Roman"/>
                <w:sz w:val="22"/>
                <w:szCs w:val="22"/>
              </w:rPr>
              <w:t>2357,04</w:t>
            </w:r>
          </w:p>
        </w:tc>
        <w:tc>
          <w:tcPr>
            <w:tcW w:w="913" w:type="dxa"/>
          </w:tcPr>
          <w:p w:rsidR="00E312DF" w:rsidRPr="0026569F" w:rsidRDefault="00E312DF" w:rsidP="00306661">
            <w:pPr>
              <w:rPr>
                <w:rFonts w:ascii="Times New Roman" w:hAnsi="Times New Roman" w:cs="Times New Roman"/>
                <w:sz w:val="22"/>
                <w:szCs w:val="22"/>
              </w:rPr>
            </w:pPr>
            <w:r w:rsidRPr="0026569F">
              <w:rPr>
                <w:rFonts w:ascii="Times New Roman" w:hAnsi="Times New Roman" w:cs="Times New Roman"/>
                <w:sz w:val="22"/>
                <w:szCs w:val="22"/>
              </w:rPr>
              <w:t>471,16</w:t>
            </w:r>
          </w:p>
        </w:tc>
        <w:tc>
          <w:tcPr>
            <w:tcW w:w="1276" w:type="dxa"/>
          </w:tcPr>
          <w:p w:rsidR="00E312DF" w:rsidRPr="0026569F" w:rsidRDefault="00E312DF" w:rsidP="00306661">
            <w:pPr>
              <w:rPr>
                <w:rFonts w:ascii="Times New Roman" w:hAnsi="Times New Roman" w:cs="Times New Roman"/>
                <w:sz w:val="22"/>
                <w:szCs w:val="22"/>
              </w:rPr>
            </w:pPr>
            <w:r w:rsidRPr="0026569F">
              <w:rPr>
                <w:rFonts w:ascii="Times New Roman" w:hAnsi="Times New Roman" w:cs="Times New Roman"/>
                <w:sz w:val="22"/>
                <w:szCs w:val="22"/>
              </w:rPr>
              <w:t>1414,10</w:t>
            </w:r>
          </w:p>
        </w:tc>
        <w:tc>
          <w:tcPr>
            <w:tcW w:w="985" w:type="dxa"/>
          </w:tcPr>
          <w:p w:rsidR="00E312DF" w:rsidRPr="0026569F" w:rsidRDefault="00E312DF" w:rsidP="00306661">
            <w:pPr>
              <w:rPr>
                <w:rFonts w:ascii="Times New Roman" w:hAnsi="Times New Roman" w:cs="Times New Roman"/>
                <w:sz w:val="22"/>
                <w:szCs w:val="22"/>
              </w:rPr>
            </w:pPr>
            <w:r w:rsidRPr="0026569F">
              <w:rPr>
                <w:rFonts w:ascii="Times New Roman" w:hAnsi="Times New Roman" w:cs="Times New Roman"/>
                <w:sz w:val="22"/>
                <w:szCs w:val="22"/>
              </w:rPr>
              <w:t>1178,52</w:t>
            </w:r>
          </w:p>
        </w:tc>
        <w:tc>
          <w:tcPr>
            <w:tcW w:w="1276" w:type="dxa"/>
          </w:tcPr>
          <w:p w:rsidR="00E312DF" w:rsidRPr="0026569F" w:rsidRDefault="00E312DF" w:rsidP="00306661">
            <w:pPr>
              <w:rPr>
                <w:rFonts w:ascii="Times New Roman" w:hAnsi="Times New Roman" w:cs="Times New Roman"/>
                <w:sz w:val="22"/>
                <w:szCs w:val="22"/>
              </w:rPr>
            </w:pPr>
            <w:r w:rsidRPr="0026569F">
              <w:rPr>
                <w:rFonts w:ascii="Times New Roman" w:hAnsi="Times New Roman" w:cs="Times New Roman"/>
                <w:sz w:val="22"/>
                <w:szCs w:val="22"/>
              </w:rPr>
              <w:t>235,58</w:t>
            </w:r>
          </w:p>
        </w:tc>
        <w:tc>
          <w:tcPr>
            <w:tcW w:w="1134" w:type="dxa"/>
            <w:tcBorders>
              <w:bottom w:val="single" w:sz="4" w:space="0" w:color="auto"/>
            </w:tcBorders>
            <w:shd w:val="clear" w:color="auto" w:fill="auto"/>
          </w:tcPr>
          <w:p w:rsidR="00E312DF" w:rsidRPr="0026569F" w:rsidRDefault="00E312DF" w:rsidP="00306661">
            <w:pPr>
              <w:rPr>
                <w:rFonts w:ascii="Times New Roman" w:hAnsi="Times New Roman" w:cs="Times New Roman"/>
                <w:sz w:val="22"/>
                <w:szCs w:val="22"/>
              </w:rPr>
            </w:pPr>
            <w:r w:rsidRPr="0026569F">
              <w:rPr>
                <w:rFonts w:ascii="Times New Roman" w:hAnsi="Times New Roman" w:cs="Times New Roman"/>
                <w:sz w:val="22"/>
                <w:szCs w:val="22"/>
              </w:rPr>
              <w:t>2262,56</w:t>
            </w:r>
          </w:p>
        </w:tc>
        <w:tc>
          <w:tcPr>
            <w:tcW w:w="1014" w:type="dxa"/>
            <w:tcBorders>
              <w:bottom w:val="single" w:sz="4" w:space="0" w:color="auto"/>
            </w:tcBorders>
            <w:shd w:val="clear" w:color="auto" w:fill="auto"/>
          </w:tcPr>
          <w:p w:rsidR="00E312DF" w:rsidRPr="0026569F" w:rsidRDefault="00E312DF" w:rsidP="00306661">
            <w:pPr>
              <w:rPr>
                <w:rFonts w:ascii="Times New Roman" w:hAnsi="Times New Roman" w:cs="Times New Roman"/>
                <w:sz w:val="22"/>
                <w:szCs w:val="22"/>
              </w:rPr>
            </w:pPr>
            <w:r w:rsidRPr="0026569F">
              <w:rPr>
                <w:rFonts w:ascii="Times New Roman" w:hAnsi="Times New Roman" w:cs="Times New Roman"/>
                <w:sz w:val="22"/>
                <w:szCs w:val="22"/>
              </w:rPr>
              <w:t>1885,38</w:t>
            </w:r>
          </w:p>
        </w:tc>
        <w:tc>
          <w:tcPr>
            <w:tcW w:w="1028" w:type="dxa"/>
            <w:tcBorders>
              <w:bottom w:val="single" w:sz="4" w:space="0" w:color="auto"/>
            </w:tcBorders>
            <w:shd w:val="clear" w:color="auto" w:fill="auto"/>
          </w:tcPr>
          <w:p w:rsidR="00E312DF" w:rsidRPr="0026569F" w:rsidRDefault="00E312DF" w:rsidP="00306661">
            <w:pPr>
              <w:rPr>
                <w:rFonts w:ascii="Times New Roman" w:hAnsi="Times New Roman" w:cs="Times New Roman"/>
                <w:sz w:val="22"/>
                <w:szCs w:val="22"/>
              </w:rPr>
            </w:pPr>
            <w:r w:rsidRPr="0026569F">
              <w:rPr>
                <w:rFonts w:ascii="Times New Roman" w:hAnsi="Times New Roman" w:cs="Times New Roman"/>
                <w:sz w:val="22"/>
                <w:szCs w:val="22"/>
              </w:rPr>
              <w:t>377,18</w:t>
            </w:r>
          </w:p>
        </w:tc>
      </w:tr>
    </w:tbl>
    <w:p w:rsidR="00E312DF" w:rsidRDefault="00E312DF" w:rsidP="00306661">
      <w:pPr>
        <w:spacing w:after="0"/>
        <w:rPr>
          <w:rFonts w:ascii="Times New Roman" w:eastAsiaTheme="minorHAnsi" w:hAnsi="Times New Roman" w:cs="Times New Roman"/>
          <w:sz w:val="24"/>
          <w:szCs w:val="24"/>
        </w:rPr>
      </w:pPr>
      <w:r w:rsidRPr="00306661">
        <w:rPr>
          <w:rFonts w:ascii="Times New Roman" w:eastAsiaTheme="minorHAnsi" w:hAnsi="Times New Roman" w:cs="Times New Roman"/>
          <w:sz w:val="24"/>
          <w:szCs w:val="24"/>
        </w:rPr>
        <w:t xml:space="preserve"> </w:t>
      </w:r>
      <w:r w:rsidRPr="00306661">
        <w:rPr>
          <w:rFonts w:ascii="Times New Roman" w:eastAsiaTheme="minorHAnsi" w:hAnsi="Times New Roman" w:cs="Times New Roman"/>
          <w:sz w:val="24"/>
          <w:szCs w:val="24"/>
        </w:rPr>
        <w:tab/>
      </w:r>
    </w:p>
    <w:p w:rsidR="0026569F" w:rsidRDefault="0026569F" w:rsidP="003D4D5F">
      <w:pPr>
        <w:spacing w:after="0"/>
        <w:ind w:firstLine="708"/>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В течение 1 и 2 сезона функционирования ЛДП отделом образования, УСПН, </w:t>
      </w:r>
      <w:proofErr w:type="spellStart"/>
      <w:r>
        <w:rPr>
          <w:rFonts w:ascii="Times New Roman" w:eastAsiaTheme="minorHAnsi" w:hAnsi="Times New Roman" w:cs="Times New Roman"/>
          <w:sz w:val="24"/>
          <w:szCs w:val="24"/>
        </w:rPr>
        <w:t>Роспотребнадзором</w:t>
      </w:r>
      <w:proofErr w:type="spellEnd"/>
      <w:r>
        <w:rPr>
          <w:rFonts w:ascii="Times New Roman" w:eastAsiaTheme="minorHAnsi" w:hAnsi="Times New Roman" w:cs="Times New Roman"/>
          <w:sz w:val="24"/>
          <w:szCs w:val="24"/>
        </w:rPr>
        <w:t>, УПП РХ осуществлялись провер</w:t>
      </w:r>
      <w:r w:rsidR="003D4D5F">
        <w:rPr>
          <w:rFonts w:ascii="Times New Roman" w:eastAsiaTheme="minorHAnsi" w:hAnsi="Times New Roman" w:cs="Times New Roman"/>
          <w:sz w:val="24"/>
          <w:szCs w:val="24"/>
        </w:rPr>
        <w:t>ки: по вопросам реализации восп</w:t>
      </w:r>
      <w:r>
        <w:rPr>
          <w:rFonts w:ascii="Times New Roman" w:eastAsiaTheme="minorHAnsi" w:hAnsi="Times New Roman" w:cs="Times New Roman"/>
          <w:sz w:val="24"/>
          <w:szCs w:val="24"/>
        </w:rPr>
        <w:t xml:space="preserve">итательных программ, посещаемости, организации питания, соблюдения требований СанПиН, безопасности. По итогам проверок руководителям образовательных учреждений были направлены предложения и рекомендации по устранению нарушений. </w:t>
      </w:r>
    </w:p>
    <w:p w:rsidR="0026569F" w:rsidRDefault="002C3F5C" w:rsidP="003D4D5F">
      <w:pPr>
        <w:spacing w:after="0"/>
        <w:ind w:firstLine="708"/>
        <w:rPr>
          <w:rFonts w:ascii="Times New Roman" w:eastAsiaTheme="minorHAnsi" w:hAnsi="Times New Roman" w:cs="Times New Roman"/>
          <w:sz w:val="24"/>
          <w:szCs w:val="24"/>
        </w:rPr>
      </w:pPr>
      <w:r>
        <w:rPr>
          <w:rFonts w:ascii="Times New Roman" w:eastAsiaTheme="minorHAnsi" w:hAnsi="Times New Roman" w:cs="Times New Roman"/>
          <w:sz w:val="24"/>
          <w:szCs w:val="24"/>
        </w:rPr>
        <w:t>Анализ организации работы образовательных учреждений</w:t>
      </w:r>
      <w:r w:rsidR="0026569F">
        <w:rPr>
          <w:rFonts w:ascii="Times New Roman" w:eastAsiaTheme="minorHAnsi" w:hAnsi="Times New Roman" w:cs="Times New Roman"/>
          <w:sz w:val="24"/>
          <w:szCs w:val="24"/>
        </w:rPr>
        <w:t xml:space="preserve"> по подготовке к открытию ЛДП </w:t>
      </w:r>
      <w:r w:rsidR="005A01F7">
        <w:rPr>
          <w:rFonts w:ascii="Times New Roman" w:eastAsiaTheme="minorHAnsi" w:hAnsi="Times New Roman" w:cs="Times New Roman"/>
          <w:sz w:val="24"/>
          <w:szCs w:val="24"/>
        </w:rPr>
        <w:t xml:space="preserve">и в ходе работы лагерей </w:t>
      </w:r>
      <w:r w:rsidR="0026569F">
        <w:rPr>
          <w:rFonts w:ascii="Times New Roman" w:eastAsiaTheme="minorHAnsi" w:hAnsi="Times New Roman" w:cs="Times New Roman"/>
          <w:sz w:val="24"/>
          <w:szCs w:val="24"/>
        </w:rPr>
        <w:t>позволяет отметить:</w:t>
      </w:r>
    </w:p>
    <w:p w:rsidR="0026569F" w:rsidRDefault="005A01F7" w:rsidP="00306661">
      <w:pPr>
        <w:spacing w:after="0"/>
        <w:rPr>
          <w:rFonts w:ascii="Times New Roman" w:eastAsiaTheme="minorHAnsi" w:hAnsi="Times New Roman" w:cs="Times New Roman"/>
          <w:sz w:val="24"/>
          <w:szCs w:val="24"/>
        </w:rPr>
      </w:pPr>
      <w:r>
        <w:rPr>
          <w:rFonts w:ascii="Times New Roman" w:eastAsiaTheme="minorHAnsi" w:hAnsi="Times New Roman" w:cs="Times New Roman"/>
          <w:sz w:val="24"/>
          <w:szCs w:val="24"/>
        </w:rPr>
        <w:t>- н</w:t>
      </w:r>
      <w:r w:rsidR="0026569F">
        <w:rPr>
          <w:rFonts w:ascii="Times New Roman" w:eastAsiaTheme="minorHAnsi" w:hAnsi="Times New Roman" w:cs="Times New Roman"/>
          <w:sz w:val="24"/>
          <w:szCs w:val="24"/>
        </w:rPr>
        <w:t>из</w:t>
      </w:r>
      <w:r>
        <w:rPr>
          <w:rFonts w:ascii="Times New Roman" w:eastAsiaTheme="minorHAnsi" w:hAnsi="Times New Roman" w:cs="Times New Roman"/>
          <w:sz w:val="24"/>
          <w:szCs w:val="24"/>
        </w:rPr>
        <w:t>к</w:t>
      </w:r>
      <w:r w:rsidR="0026569F">
        <w:rPr>
          <w:rFonts w:ascii="Times New Roman" w:eastAsiaTheme="minorHAnsi" w:hAnsi="Times New Roman" w:cs="Times New Roman"/>
          <w:sz w:val="24"/>
          <w:szCs w:val="24"/>
        </w:rPr>
        <w:t>ую организацию работы МБОУ «Сорская СОШ №3 с УИОП» по подготовке к открытию сезона</w:t>
      </w:r>
      <w:r>
        <w:rPr>
          <w:rFonts w:ascii="Times New Roman" w:eastAsiaTheme="minorHAnsi" w:hAnsi="Times New Roman" w:cs="Times New Roman"/>
          <w:sz w:val="24"/>
          <w:szCs w:val="24"/>
        </w:rPr>
        <w:t xml:space="preserve"> (нарушение сроков предоставления документов в УСПН,  отдел образования);</w:t>
      </w:r>
    </w:p>
    <w:p w:rsidR="005A01F7" w:rsidRDefault="005A01F7" w:rsidP="00306661">
      <w:pPr>
        <w:spacing w:after="0"/>
        <w:rPr>
          <w:rFonts w:ascii="Times New Roman" w:eastAsiaTheme="minorHAnsi" w:hAnsi="Times New Roman" w:cs="Times New Roman"/>
          <w:sz w:val="24"/>
          <w:szCs w:val="24"/>
        </w:rPr>
      </w:pPr>
      <w:r>
        <w:rPr>
          <w:rFonts w:ascii="Times New Roman" w:eastAsiaTheme="minorHAnsi" w:hAnsi="Times New Roman" w:cs="Times New Roman"/>
          <w:sz w:val="24"/>
          <w:szCs w:val="24"/>
        </w:rPr>
        <w:t>- плохую организацию работы по посещаемости ЛДП учащимися (все ОУ);</w:t>
      </w:r>
    </w:p>
    <w:p w:rsidR="005A01F7" w:rsidRDefault="005A01F7" w:rsidP="00306661">
      <w:pPr>
        <w:spacing w:after="0"/>
        <w:rPr>
          <w:rFonts w:ascii="Times New Roman" w:eastAsiaTheme="minorHAnsi" w:hAnsi="Times New Roman" w:cs="Times New Roman"/>
          <w:sz w:val="24"/>
          <w:szCs w:val="24"/>
        </w:rPr>
      </w:pPr>
      <w:r>
        <w:rPr>
          <w:rFonts w:ascii="Times New Roman" w:eastAsiaTheme="minorHAnsi" w:hAnsi="Times New Roman" w:cs="Times New Roman"/>
          <w:sz w:val="24"/>
          <w:szCs w:val="24"/>
        </w:rPr>
        <w:lastRenderedPageBreak/>
        <w:t>- на недостаточно высоком уровне проведение воспитательных мероприятий в рамках реализации программы;</w:t>
      </w:r>
    </w:p>
    <w:p w:rsidR="005A01F7" w:rsidRDefault="005A01F7" w:rsidP="00306661">
      <w:pPr>
        <w:spacing w:after="0"/>
        <w:rPr>
          <w:rFonts w:ascii="Times New Roman" w:eastAsiaTheme="minorHAnsi" w:hAnsi="Times New Roman" w:cs="Times New Roman"/>
          <w:sz w:val="24"/>
          <w:szCs w:val="24"/>
        </w:rPr>
      </w:pPr>
      <w:r>
        <w:rPr>
          <w:rFonts w:ascii="Times New Roman" w:eastAsiaTheme="minorHAnsi" w:hAnsi="Times New Roman" w:cs="Times New Roman"/>
          <w:sz w:val="24"/>
          <w:szCs w:val="24"/>
        </w:rPr>
        <w:t>- отсутствие необходимых знаний санитарного законодательства работни</w:t>
      </w:r>
      <w:r w:rsidR="00CD583B">
        <w:rPr>
          <w:rFonts w:ascii="Times New Roman" w:eastAsiaTheme="minorHAnsi" w:hAnsi="Times New Roman" w:cs="Times New Roman"/>
          <w:sz w:val="24"/>
          <w:szCs w:val="24"/>
        </w:rPr>
        <w:t>ками пищеблоков, тех</w:t>
      </w:r>
      <w:proofErr w:type="gramStart"/>
      <w:r w:rsidR="00CD583B">
        <w:rPr>
          <w:rFonts w:ascii="Times New Roman" w:eastAsiaTheme="minorHAnsi" w:hAnsi="Times New Roman" w:cs="Times New Roman"/>
          <w:sz w:val="24"/>
          <w:szCs w:val="24"/>
        </w:rPr>
        <w:t>.п</w:t>
      </w:r>
      <w:proofErr w:type="gramEnd"/>
      <w:r w:rsidR="00CD583B">
        <w:rPr>
          <w:rFonts w:ascii="Times New Roman" w:eastAsiaTheme="minorHAnsi" w:hAnsi="Times New Roman" w:cs="Times New Roman"/>
          <w:sz w:val="24"/>
          <w:szCs w:val="24"/>
        </w:rPr>
        <w:t>ерсоналом;</w:t>
      </w:r>
    </w:p>
    <w:p w:rsidR="00CD583B" w:rsidRDefault="00CD583B" w:rsidP="00306661">
      <w:pPr>
        <w:spacing w:after="0"/>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 нарушения санитарного законодательства (по итогам проверок Управлением Роспотребнадзора): прием пищевых продуктов без </w:t>
      </w:r>
      <w:r w:rsidR="00A20EB2">
        <w:rPr>
          <w:rFonts w:ascii="Times New Roman" w:eastAsiaTheme="minorHAnsi" w:hAnsi="Times New Roman" w:cs="Times New Roman"/>
          <w:sz w:val="24"/>
          <w:szCs w:val="24"/>
        </w:rPr>
        <w:t>сопроводительных</w:t>
      </w:r>
      <w:r>
        <w:rPr>
          <w:rFonts w:ascii="Times New Roman" w:eastAsiaTheme="minorHAnsi" w:hAnsi="Times New Roman" w:cs="Times New Roman"/>
          <w:sz w:val="24"/>
          <w:szCs w:val="24"/>
        </w:rPr>
        <w:t xml:space="preserve"> документов</w:t>
      </w:r>
      <w:r w:rsidR="00A20EB2">
        <w:rPr>
          <w:rFonts w:ascii="Times New Roman" w:eastAsiaTheme="minorHAnsi" w:hAnsi="Times New Roman" w:cs="Times New Roman"/>
          <w:sz w:val="24"/>
          <w:szCs w:val="24"/>
        </w:rPr>
        <w:t xml:space="preserve">, нарушение условий хранения продуктов, требования при хранении суточных проб, к формированию цикличных меню, 1 нестандартная проба по </w:t>
      </w:r>
      <w:proofErr w:type="spellStart"/>
      <w:r w:rsidR="00A20EB2">
        <w:rPr>
          <w:rFonts w:ascii="Times New Roman" w:eastAsiaTheme="minorHAnsi" w:hAnsi="Times New Roman" w:cs="Times New Roman"/>
          <w:sz w:val="24"/>
          <w:szCs w:val="24"/>
        </w:rPr>
        <w:t>каллорийности</w:t>
      </w:r>
      <w:proofErr w:type="spellEnd"/>
      <w:r w:rsidR="00A20EB2">
        <w:rPr>
          <w:rFonts w:ascii="Times New Roman" w:eastAsiaTheme="minorHAnsi" w:hAnsi="Times New Roman" w:cs="Times New Roman"/>
          <w:sz w:val="24"/>
          <w:szCs w:val="24"/>
        </w:rPr>
        <w:t>);</w:t>
      </w:r>
    </w:p>
    <w:p w:rsidR="00A20EB2" w:rsidRDefault="00A20EB2" w:rsidP="005A01F7">
      <w:pPr>
        <w:spacing w:after="0"/>
        <w:ind w:firstLine="708"/>
        <w:rPr>
          <w:rFonts w:ascii="Times New Roman" w:eastAsiaTheme="minorHAnsi" w:hAnsi="Times New Roman" w:cs="Times New Roman"/>
          <w:sz w:val="24"/>
          <w:szCs w:val="24"/>
        </w:rPr>
      </w:pPr>
      <w:r w:rsidRPr="00A20EB2">
        <w:rPr>
          <w:rFonts w:ascii="Times New Roman" w:eastAsiaTheme="minorHAnsi" w:hAnsi="Times New Roman" w:cs="Times New Roman"/>
          <w:sz w:val="24"/>
          <w:szCs w:val="24"/>
        </w:rPr>
        <w:t xml:space="preserve">Кроме того, по информации Управления Роспотребнадзора по РХ выявлены нарушения санитарного законодательства у поставщика пищевых продуктов Галецкого Е.В., продукция которого используется для организации детского питания. Также отмечено, что нарушения в </w:t>
      </w:r>
      <w:proofErr w:type="spellStart"/>
      <w:r w:rsidRPr="00A20EB2">
        <w:rPr>
          <w:rFonts w:ascii="Times New Roman" w:eastAsiaTheme="minorHAnsi" w:hAnsi="Times New Roman" w:cs="Times New Roman"/>
          <w:sz w:val="24"/>
          <w:szCs w:val="24"/>
        </w:rPr>
        <w:t>каллорийности</w:t>
      </w:r>
      <w:proofErr w:type="spellEnd"/>
      <w:r w:rsidRPr="00A20EB2">
        <w:rPr>
          <w:rFonts w:ascii="Times New Roman" w:eastAsiaTheme="minorHAnsi" w:hAnsi="Times New Roman" w:cs="Times New Roman"/>
          <w:sz w:val="24"/>
          <w:szCs w:val="24"/>
        </w:rPr>
        <w:t xml:space="preserve"> блюд и несоответствии блюд цикличному меню связано с низкой стоимостью питания (в том числе в целом по РХ) и отсутствии индексации стоимости питания.</w:t>
      </w:r>
    </w:p>
    <w:p w:rsidR="005A01F7" w:rsidRDefault="00A20EB2" w:rsidP="005A01F7">
      <w:pPr>
        <w:spacing w:after="0"/>
        <w:ind w:firstLine="708"/>
        <w:rPr>
          <w:rFonts w:ascii="Times New Roman" w:eastAsiaTheme="minorHAnsi" w:hAnsi="Times New Roman" w:cs="Times New Roman"/>
          <w:sz w:val="24"/>
          <w:szCs w:val="24"/>
        </w:rPr>
      </w:pPr>
      <w:r>
        <w:rPr>
          <w:rFonts w:ascii="Times New Roman" w:eastAsiaTheme="minorHAnsi" w:hAnsi="Times New Roman" w:cs="Times New Roman"/>
          <w:sz w:val="24"/>
          <w:szCs w:val="24"/>
        </w:rPr>
        <w:t>По итогам работы ЛДП</w:t>
      </w:r>
      <w:r w:rsidR="005A01F7">
        <w:rPr>
          <w:rFonts w:ascii="Times New Roman" w:eastAsiaTheme="minorHAnsi" w:hAnsi="Times New Roman" w:cs="Times New Roman"/>
          <w:sz w:val="24"/>
          <w:szCs w:val="24"/>
        </w:rPr>
        <w:t xml:space="preserve"> руководителям ОУ указано на </w:t>
      </w:r>
      <w:r w:rsidR="005F7029">
        <w:rPr>
          <w:rFonts w:ascii="Times New Roman" w:eastAsiaTheme="minorHAnsi" w:hAnsi="Times New Roman" w:cs="Times New Roman"/>
          <w:sz w:val="24"/>
          <w:szCs w:val="24"/>
        </w:rPr>
        <w:t>недостатки,</w:t>
      </w:r>
      <w:r w:rsidR="005A01F7">
        <w:rPr>
          <w:rFonts w:ascii="Times New Roman" w:eastAsiaTheme="minorHAnsi" w:hAnsi="Times New Roman" w:cs="Times New Roman"/>
          <w:sz w:val="24"/>
          <w:szCs w:val="24"/>
        </w:rPr>
        <w:t xml:space="preserve"> и необходимость принятия мер, в том числе </w:t>
      </w:r>
      <w:r w:rsidR="002C3F5C">
        <w:rPr>
          <w:rFonts w:ascii="Times New Roman" w:eastAsiaTheme="minorHAnsi" w:hAnsi="Times New Roman" w:cs="Times New Roman"/>
          <w:sz w:val="24"/>
          <w:szCs w:val="24"/>
        </w:rPr>
        <w:t xml:space="preserve">привлечения к </w:t>
      </w:r>
      <w:r w:rsidR="005A01F7">
        <w:rPr>
          <w:rFonts w:ascii="Times New Roman" w:eastAsiaTheme="minorHAnsi" w:hAnsi="Times New Roman" w:cs="Times New Roman"/>
          <w:sz w:val="24"/>
          <w:szCs w:val="24"/>
        </w:rPr>
        <w:t>д</w:t>
      </w:r>
      <w:r w:rsidR="002C3F5C">
        <w:rPr>
          <w:rFonts w:ascii="Times New Roman" w:eastAsiaTheme="minorHAnsi" w:hAnsi="Times New Roman" w:cs="Times New Roman"/>
          <w:sz w:val="24"/>
          <w:szCs w:val="24"/>
        </w:rPr>
        <w:t>исциплинарной ответственности лиц, допустивших</w:t>
      </w:r>
      <w:r w:rsidR="005A01F7">
        <w:rPr>
          <w:rFonts w:ascii="Times New Roman" w:eastAsiaTheme="minorHAnsi" w:hAnsi="Times New Roman" w:cs="Times New Roman"/>
          <w:sz w:val="24"/>
          <w:szCs w:val="24"/>
        </w:rPr>
        <w:t xml:space="preserve"> нарушения</w:t>
      </w:r>
      <w:r w:rsidR="003D4D5F">
        <w:rPr>
          <w:rFonts w:ascii="Times New Roman" w:eastAsiaTheme="minorHAnsi" w:hAnsi="Times New Roman" w:cs="Times New Roman"/>
          <w:sz w:val="24"/>
          <w:szCs w:val="24"/>
        </w:rPr>
        <w:t xml:space="preserve"> (приказ о дисциплинарном взыскании в отношении начальника площадки на базе СОШ 3 Осиповой Н.А. и повара </w:t>
      </w:r>
      <w:proofErr w:type="spellStart"/>
      <w:r w:rsidR="003D4D5F">
        <w:rPr>
          <w:rFonts w:ascii="Times New Roman" w:eastAsiaTheme="minorHAnsi" w:hAnsi="Times New Roman" w:cs="Times New Roman"/>
          <w:sz w:val="24"/>
          <w:szCs w:val="24"/>
        </w:rPr>
        <w:t>Колпаковой</w:t>
      </w:r>
      <w:proofErr w:type="spellEnd"/>
      <w:r w:rsidR="003D4D5F">
        <w:rPr>
          <w:rFonts w:ascii="Times New Roman" w:eastAsiaTheme="minorHAnsi" w:hAnsi="Times New Roman" w:cs="Times New Roman"/>
          <w:sz w:val="24"/>
          <w:szCs w:val="24"/>
        </w:rPr>
        <w:t xml:space="preserve"> О.В.)</w:t>
      </w:r>
      <w:r w:rsidR="005A01F7">
        <w:rPr>
          <w:rFonts w:ascii="Times New Roman" w:eastAsiaTheme="minorHAnsi" w:hAnsi="Times New Roman" w:cs="Times New Roman"/>
          <w:sz w:val="24"/>
          <w:szCs w:val="24"/>
        </w:rPr>
        <w:t>.</w:t>
      </w:r>
    </w:p>
    <w:p w:rsidR="005A01F7" w:rsidRDefault="005A01F7" w:rsidP="005A01F7">
      <w:pPr>
        <w:spacing w:after="0"/>
        <w:ind w:firstLine="708"/>
        <w:rPr>
          <w:rFonts w:ascii="Times New Roman" w:eastAsiaTheme="minorHAnsi" w:hAnsi="Times New Roman" w:cs="Times New Roman"/>
          <w:sz w:val="24"/>
          <w:szCs w:val="24"/>
        </w:rPr>
      </w:pPr>
      <w:r>
        <w:rPr>
          <w:rFonts w:ascii="Times New Roman" w:eastAsiaTheme="minorHAnsi" w:hAnsi="Times New Roman" w:cs="Times New Roman"/>
          <w:sz w:val="24"/>
          <w:szCs w:val="24"/>
        </w:rPr>
        <w:t>Вместе с тем, согласно решению прошлого года и рекомендациям Совета депутатов, по итогам каждого сезона было проведено анкетирование среди воспитанников лагеря на предмет удовлетворенности</w:t>
      </w:r>
      <w:r w:rsidR="002B2B06">
        <w:rPr>
          <w:rFonts w:ascii="Times New Roman" w:eastAsiaTheme="minorHAnsi" w:hAnsi="Times New Roman" w:cs="Times New Roman"/>
          <w:sz w:val="24"/>
          <w:szCs w:val="24"/>
        </w:rPr>
        <w:t xml:space="preserve"> воспитательной и развлекательной программой, питанием. В большинстве случаев получена положительная оценка.</w:t>
      </w:r>
    </w:p>
    <w:p w:rsidR="00E312DF" w:rsidRPr="00306661" w:rsidRDefault="00E312DF" w:rsidP="00306661">
      <w:pPr>
        <w:pStyle w:val="a9"/>
        <w:shd w:val="clear" w:color="auto" w:fill="FFFFFF"/>
        <w:spacing w:before="0" w:beforeAutospacing="0" w:after="0" w:afterAutospacing="0" w:line="276" w:lineRule="auto"/>
        <w:ind w:firstLine="708"/>
        <w:jc w:val="both"/>
      </w:pPr>
      <w:r w:rsidRPr="00306661">
        <w:rPr>
          <w:shd w:val="clear" w:color="auto" w:fill="FFFFFF"/>
        </w:rPr>
        <w:t>В целях предупреждения правонарушений</w:t>
      </w:r>
      <w:r w:rsidR="00B30F78" w:rsidRPr="00306661">
        <w:rPr>
          <w:shd w:val="clear" w:color="auto" w:fill="FFFFFF"/>
        </w:rPr>
        <w:t xml:space="preserve"> среди</w:t>
      </w:r>
      <w:r w:rsidRPr="00306661">
        <w:rPr>
          <w:shd w:val="clear" w:color="auto" w:fill="FFFFFF"/>
        </w:rPr>
        <w:t xml:space="preserve"> </w:t>
      </w:r>
      <w:r w:rsidR="00B30F78" w:rsidRPr="00306661">
        <w:rPr>
          <w:shd w:val="clear" w:color="auto" w:fill="FFFFFF"/>
        </w:rPr>
        <w:t xml:space="preserve">несовершеннолетних, </w:t>
      </w:r>
      <w:r w:rsidRPr="00306661">
        <w:rPr>
          <w:shd w:val="clear" w:color="auto" w:fill="FFFFFF"/>
        </w:rPr>
        <w:t xml:space="preserve">органы системы профилактики безнадзорности и правонарушений </w:t>
      </w:r>
      <w:r w:rsidR="00B30F78" w:rsidRPr="00306661">
        <w:rPr>
          <w:shd w:val="clear" w:color="auto" w:fill="FFFFFF"/>
        </w:rPr>
        <w:t>вовлекали</w:t>
      </w:r>
      <w:r w:rsidRPr="00306661">
        <w:rPr>
          <w:shd w:val="clear" w:color="auto" w:fill="FFFFFF"/>
        </w:rPr>
        <w:t xml:space="preserve"> подростков, состоящих на профилактических учетах, в творческие объединения различной направленности, спортивные кру</w:t>
      </w:r>
      <w:r w:rsidR="00B30F78" w:rsidRPr="00306661">
        <w:rPr>
          <w:shd w:val="clear" w:color="auto" w:fill="FFFFFF"/>
        </w:rPr>
        <w:t>жки и секции, а также закрепляли</w:t>
      </w:r>
      <w:r w:rsidRPr="00306661">
        <w:rPr>
          <w:shd w:val="clear" w:color="auto" w:fill="FFFFFF"/>
        </w:rPr>
        <w:t xml:space="preserve"> за каждым из них наставника из числа педагогических работников. </w:t>
      </w:r>
      <w:r w:rsidR="00B30F78" w:rsidRPr="00306661">
        <w:rPr>
          <w:shd w:val="clear" w:color="auto" w:fill="FFFFFF"/>
        </w:rPr>
        <w:t>Из числа несовершеннолетних, состоящих на проф</w:t>
      </w:r>
      <w:proofErr w:type="gramStart"/>
      <w:r w:rsidR="00B30F78" w:rsidRPr="00306661">
        <w:rPr>
          <w:shd w:val="clear" w:color="auto" w:fill="FFFFFF"/>
        </w:rPr>
        <w:t>.у</w:t>
      </w:r>
      <w:proofErr w:type="gramEnd"/>
      <w:r w:rsidR="00B30F78" w:rsidRPr="00306661">
        <w:rPr>
          <w:shd w:val="clear" w:color="auto" w:fill="FFFFFF"/>
        </w:rPr>
        <w:t>четах за различные правонарушения  были заняты:</w:t>
      </w:r>
      <w:r w:rsidRPr="00306661">
        <w:rPr>
          <w:shd w:val="clear" w:color="auto" w:fill="FFFFFF"/>
        </w:rPr>
        <w:t xml:space="preserve"> </w:t>
      </w:r>
      <w:r w:rsidR="00C4200C" w:rsidRPr="00306661">
        <w:rPr>
          <w:shd w:val="clear" w:color="auto" w:fill="FFFFFF"/>
        </w:rPr>
        <w:t>июнь – 35 детей на проф.учете</w:t>
      </w:r>
      <w:r w:rsidR="00A549A9" w:rsidRPr="00306661">
        <w:rPr>
          <w:shd w:val="clear" w:color="auto" w:fill="FFFFFF"/>
        </w:rPr>
        <w:t>, охват</w:t>
      </w:r>
      <w:r w:rsidR="00C4200C" w:rsidRPr="00306661">
        <w:rPr>
          <w:shd w:val="clear" w:color="auto" w:fill="FFFFFF"/>
        </w:rPr>
        <w:t xml:space="preserve"> </w:t>
      </w:r>
      <w:r w:rsidR="00A549A9" w:rsidRPr="00306661">
        <w:rPr>
          <w:shd w:val="clear" w:color="auto" w:fill="FFFFFF"/>
        </w:rPr>
        <w:t>100%</w:t>
      </w:r>
      <w:r w:rsidR="00C4200C" w:rsidRPr="00306661">
        <w:rPr>
          <w:shd w:val="clear" w:color="auto" w:fill="FFFFFF"/>
        </w:rPr>
        <w:t>; июль –</w:t>
      </w:r>
      <w:r w:rsidR="00A549A9" w:rsidRPr="00306661">
        <w:rPr>
          <w:shd w:val="clear" w:color="auto" w:fill="FFFFFF"/>
        </w:rPr>
        <w:t xml:space="preserve"> 32</w:t>
      </w:r>
      <w:r w:rsidR="00C4200C" w:rsidRPr="00306661">
        <w:rPr>
          <w:shd w:val="clear" w:color="auto" w:fill="FFFFFF"/>
        </w:rPr>
        <w:t xml:space="preserve"> </w:t>
      </w:r>
      <w:r w:rsidR="00A549A9" w:rsidRPr="00306661">
        <w:rPr>
          <w:shd w:val="clear" w:color="auto" w:fill="FFFFFF"/>
        </w:rPr>
        <w:t>ребенка, охват</w:t>
      </w:r>
      <w:r w:rsidR="00C4200C" w:rsidRPr="00306661">
        <w:rPr>
          <w:shd w:val="clear" w:color="auto" w:fill="FFFFFF"/>
        </w:rPr>
        <w:t xml:space="preserve"> </w:t>
      </w:r>
      <w:r w:rsidR="00A549A9" w:rsidRPr="00306661">
        <w:rPr>
          <w:shd w:val="clear" w:color="auto" w:fill="FFFFFF"/>
        </w:rPr>
        <w:t>90%</w:t>
      </w:r>
      <w:r w:rsidR="00C4200C" w:rsidRPr="00306661">
        <w:rPr>
          <w:shd w:val="clear" w:color="auto" w:fill="FFFFFF"/>
        </w:rPr>
        <w:t xml:space="preserve">; </w:t>
      </w:r>
      <w:proofErr w:type="gramStart"/>
      <w:r w:rsidR="00A549A9" w:rsidRPr="00306661">
        <w:rPr>
          <w:shd w:val="clear" w:color="auto" w:fill="FFFFFF"/>
        </w:rPr>
        <w:t>август – 38 детей, охват 84%</w:t>
      </w:r>
      <w:r w:rsidRPr="00306661">
        <w:rPr>
          <w:shd w:val="clear" w:color="auto" w:fill="FFFFFF"/>
        </w:rPr>
        <w:t xml:space="preserve">. </w:t>
      </w:r>
      <w:r w:rsidRPr="00306661">
        <w:t>Органами системы профилактики безнадзорности и правонарушений несовершеннолетних, образовательными учреждениями</w:t>
      </w:r>
      <w:r w:rsidR="004B7FEA" w:rsidRPr="00306661">
        <w:t xml:space="preserve"> были пров</w:t>
      </w:r>
      <w:r w:rsidR="00C27DC3" w:rsidRPr="00306661">
        <w:t>е</w:t>
      </w:r>
      <w:r w:rsidR="004B7FEA" w:rsidRPr="00306661">
        <w:t>дены</w:t>
      </w:r>
      <w:r w:rsidRPr="00306661">
        <w:t xml:space="preserve"> мероприятия, направленные на формирование у несовершеннолетних навыков безопасной жизнедеятельности, здорового образа жизни, негативного отношения к употреблению спиртосодержащих напитков, наркотических и токсических веществ.</w:t>
      </w:r>
      <w:proofErr w:type="gramEnd"/>
      <w:r w:rsidR="004B7FEA" w:rsidRPr="00306661">
        <w:t xml:space="preserve"> Работа велась</w:t>
      </w:r>
      <w:r w:rsidRPr="00306661">
        <w:t xml:space="preserve"> по </w:t>
      </w:r>
      <w:r w:rsidR="003D4D5F">
        <w:t>нескольким</w:t>
      </w:r>
      <w:r w:rsidRPr="00306661">
        <w:t xml:space="preserve"> направлениям: </w:t>
      </w:r>
    </w:p>
    <w:p w:rsidR="00E312DF" w:rsidRPr="00306661" w:rsidRDefault="003D4D5F" w:rsidP="00306661">
      <w:pPr>
        <w:pStyle w:val="a9"/>
        <w:shd w:val="clear" w:color="auto" w:fill="FFFFFF"/>
        <w:spacing w:before="0" w:beforeAutospacing="0" w:after="0" w:afterAutospacing="0" w:line="276" w:lineRule="auto"/>
        <w:jc w:val="both"/>
      </w:pPr>
      <w:r>
        <w:t>- в</w:t>
      </w:r>
      <w:r w:rsidR="00E312DF" w:rsidRPr="00306661">
        <w:t>олонтерское дв</w:t>
      </w:r>
      <w:r>
        <w:t>ижение</w:t>
      </w:r>
      <w:r w:rsidR="00E312DF" w:rsidRPr="00306661">
        <w:t xml:space="preserve">; </w:t>
      </w:r>
    </w:p>
    <w:p w:rsidR="00E312DF" w:rsidRPr="00306661" w:rsidRDefault="003D4D5F" w:rsidP="00306661">
      <w:pPr>
        <w:pStyle w:val="a9"/>
        <w:shd w:val="clear" w:color="auto" w:fill="FFFFFF"/>
        <w:spacing w:before="0" w:beforeAutospacing="0" w:after="0" w:afterAutospacing="0" w:line="276" w:lineRule="auto"/>
        <w:jc w:val="both"/>
      </w:pPr>
      <w:r>
        <w:t>- у</w:t>
      </w:r>
      <w:r w:rsidR="00E312DF" w:rsidRPr="00306661">
        <w:t xml:space="preserve">частие в мероприятиях по поддержке санитарного состояния классных кабинетов, школы и прилегающей к ней территории, в благоустройстве и озеленении территории школы; </w:t>
      </w:r>
    </w:p>
    <w:p w:rsidR="00E312DF" w:rsidRPr="00306661" w:rsidRDefault="003D4D5F" w:rsidP="00306661">
      <w:pPr>
        <w:pStyle w:val="a9"/>
        <w:shd w:val="clear" w:color="auto" w:fill="FFFFFF"/>
        <w:spacing w:before="0" w:beforeAutospacing="0" w:after="0" w:afterAutospacing="0" w:line="276" w:lineRule="auto"/>
        <w:jc w:val="both"/>
      </w:pPr>
      <w:r>
        <w:t>- ш</w:t>
      </w:r>
      <w:r w:rsidR="00E312DF" w:rsidRPr="00306661">
        <w:t xml:space="preserve">ефство над воспитанниками учреждений дошкольного образования, младшими школьниками; </w:t>
      </w:r>
    </w:p>
    <w:p w:rsidR="00E312DF" w:rsidRPr="00306661" w:rsidRDefault="003D4D5F" w:rsidP="00306661">
      <w:pPr>
        <w:pStyle w:val="a9"/>
        <w:shd w:val="clear" w:color="auto" w:fill="FFFFFF"/>
        <w:spacing w:before="0" w:beforeAutospacing="0" w:after="0" w:afterAutospacing="0" w:line="276" w:lineRule="auto"/>
        <w:jc w:val="both"/>
      </w:pPr>
      <w:r>
        <w:t>- п</w:t>
      </w:r>
      <w:r w:rsidR="00E312DF" w:rsidRPr="00306661">
        <w:t xml:space="preserve">омощь в организации и проведении массовых мероприятий, в том числе в лагере с дневным пребыванием детей; </w:t>
      </w:r>
    </w:p>
    <w:p w:rsidR="00E312DF" w:rsidRPr="00306661" w:rsidRDefault="003D4D5F" w:rsidP="00306661">
      <w:pPr>
        <w:pStyle w:val="a9"/>
        <w:shd w:val="clear" w:color="auto" w:fill="FFFFFF"/>
        <w:spacing w:before="0" w:beforeAutospacing="0" w:after="0" w:afterAutospacing="0" w:line="276" w:lineRule="auto"/>
        <w:jc w:val="both"/>
      </w:pPr>
      <w:r>
        <w:t>- п</w:t>
      </w:r>
      <w:r w:rsidR="00E312DF" w:rsidRPr="00306661">
        <w:t>роектно-исследовательская деятельность;</w:t>
      </w:r>
    </w:p>
    <w:p w:rsidR="00E312DF" w:rsidRDefault="003D4D5F" w:rsidP="00306661">
      <w:pPr>
        <w:pStyle w:val="a9"/>
        <w:shd w:val="clear" w:color="auto" w:fill="FFFFFF"/>
        <w:spacing w:before="0" w:beforeAutospacing="0" w:after="0" w:afterAutospacing="0" w:line="276" w:lineRule="auto"/>
        <w:jc w:val="both"/>
      </w:pPr>
      <w:r>
        <w:t>- р</w:t>
      </w:r>
      <w:r w:rsidR="00E312DF" w:rsidRPr="00306661">
        <w:t>абота отрядов «ЮИД»</w:t>
      </w:r>
      <w:r w:rsidR="002C3F5C">
        <w:t>;</w:t>
      </w:r>
    </w:p>
    <w:p w:rsidR="002C3F5C" w:rsidRPr="00306661" w:rsidRDefault="002C3F5C" w:rsidP="00306661">
      <w:pPr>
        <w:pStyle w:val="a9"/>
        <w:shd w:val="clear" w:color="auto" w:fill="FFFFFF"/>
        <w:spacing w:before="0" w:beforeAutospacing="0" w:after="0" w:afterAutospacing="0" w:line="276" w:lineRule="auto"/>
        <w:jc w:val="both"/>
      </w:pPr>
      <w:r>
        <w:t xml:space="preserve">- </w:t>
      </w:r>
      <w:r w:rsidR="00251E25">
        <w:t>привлечение к посещению кружков на базе ДДТ и вечерних спортивных площадок.</w:t>
      </w:r>
      <w:r>
        <w:t xml:space="preserve"> </w:t>
      </w:r>
    </w:p>
    <w:p w:rsidR="00251E25" w:rsidRDefault="00251E25" w:rsidP="0026569F">
      <w:pPr>
        <w:spacing w:after="0"/>
        <w:ind w:firstLine="708"/>
        <w:rPr>
          <w:rFonts w:ascii="Times New Roman" w:eastAsiaTheme="minorHAnsi" w:hAnsi="Times New Roman" w:cs="Times New Roman"/>
          <w:sz w:val="24"/>
          <w:szCs w:val="24"/>
        </w:rPr>
      </w:pPr>
    </w:p>
    <w:p w:rsidR="0026569F" w:rsidRPr="003D4D5F" w:rsidRDefault="0026569F" w:rsidP="0026569F">
      <w:pPr>
        <w:spacing w:after="0"/>
        <w:ind w:firstLine="708"/>
        <w:rPr>
          <w:rFonts w:ascii="Times New Roman" w:eastAsiaTheme="minorHAnsi" w:hAnsi="Times New Roman" w:cs="Times New Roman"/>
          <w:sz w:val="24"/>
          <w:szCs w:val="24"/>
        </w:rPr>
      </w:pPr>
      <w:r w:rsidRPr="003D4D5F">
        <w:rPr>
          <w:rFonts w:ascii="Times New Roman" w:eastAsiaTheme="minorHAnsi" w:hAnsi="Times New Roman" w:cs="Times New Roman"/>
          <w:sz w:val="24"/>
          <w:szCs w:val="24"/>
        </w:rPr>
        <w:t>Согласно квоте Министерства образования и науки Республики Хакасия в загородных лагерях   охватили отдыхом 59 детей, а именно:</w:t>
      </w:r>
    </w:p>
    <w:p w:rsidR="0026569F" w:rsidRPr="003D4D5F" w:rsidRDefault="0026569F" w:rsidP="0026569F">
      <w:pPr>
        <w:spacing w:after="0"/>
        <w:ind w:firstLine="708"/>
        <w:rPr>
          <w:rFonts w:ascii="Times New Roman" w:eastAsiaTheme="minorHAnsi" w:hAnsi="Times New Roman" w:cs="Times New Roman"/>
          <w:sz w:val="24"/>
          <w:szCs w:val="24"/>
        </w:rPr>
      </w:pPr>
      <w:r w:rsidRPr="003D4D5F">
        <w:rPr>
          <w:rFonts w:ascii="Times New Roman" w:eastAsiaTheme="minorHAnsi" w:hAnsi="Times New Roman" w:cs="Times New Roman"/>
          <w:sz w:val="24"/>
          <w:szCs w:val="24"/>
        </w:rPr>
        <w:t>Лагерь «Меридиан» - 4 человека  (профильная смена ДЮП, школа волонтера);</w:t>
      </w:r>
    </w:p>
    <w:p w:rsidR="0026569F" w:rsidRPr="003D4D5F" w:rsidRDefault="0026569F" w:rsidP="0026569F">
      <w:pPr>
        <w:spacing w:after="0"/>
        <w:ind w:firstLine="708"/>
        <w:rPr>
          <w:rFonts w:ascii="Times New Roman" w:eastAsiaTheme="minorHAnsi" w:hAnsi="Times New Roman" w:cs="Times New Roman"/>
          <w:sz w:val="24"/>
          <w:szCs w:val="24"/>
        </w:rPr>
      </w:pPr>
      <w:r w:rsidRPr="003D4D5F">
        <w:rPr>
          <w:rFonts w:ascii="Times New Roman" w:eastAsiaTheme="minorHAnsi" w:hAnsi="Times New Roman" w:cs="Times New Roman"/>
          <w:sz w:val="24"/>
          <w:szCs w:val="24"/>
        </w:rPr>
        <w:t>Лагерь «Право выбора» - 2 человека (школа юных избирателей);</w:t>
      </w:r>
    </w:p>
    <w:p w:rsidR="0026569F" w:rsidRPr="003D4D5F" w:rsidRDefault="0026569F" w:rsidP="0026569F">
      <w:pPr>
        <w:spacing w:after="0"/>
        <w:ind w:firstLine="708"/>
        <w:rPr>
          <w:rFonts w:ascii="Times New Roman" w:eastAsiaTheme="minorHAnsi" w:hAnsi="Times New Roman" w:cs="Times New Roman"/>
          <w:sz w:val="24"/>
          <w:szCs w:val="24"/>
        </w:rPr>
      </w:pPr>
      <w:r w:rsidRPr="003D4D5F">
        <w:rPr>
          <w:rFonts w:ascii="Times New Roman" w:eastAsiaTheme="minorHAnsi" w:hAnsi="Times New Roman" w:cs="Times New Roman"/>
          <w:sz w:val="24"/>
          <w:szCs w:val="24"/>
        </w:rPr>
        <w:t>База ТООЦ «Беркут» - 7 человек (профильная смена для одаренных и социально активных детей «Золотой запас Республики);</w:t>
      </w:r>
    </w:p>
    <w:p w:rsidR="0026569F" w:rsidRPr="003D4D5F" w:rsidRDefault="0026569F" w:rsidP="0026569F">
      <w:pPr>
        <w:spacing w:after="0"/>
        <w:ind w:firstLine="708"/>
        <w:rPr>
          <w:rFonts w:ascii="Times New Roman" w:eastAsiaTheme="minorHAnsi" w:hAnsi="Times New Roman" w:cs="Times New Roman"/>
          <w:sz w:val="24"/>
          <w:szCs w:val="24"/>
        </w:rPr>
      </w:pPr>
      <w:r w:rsidRPr="003D4D5F">
        <w:rPr>
          <w:rFonts w:ascii="Times New Roman" w:eastAsiaTheme="minorHAnsi" w:hAnsi="Times New Roman" w:cs="Times New Roman"/>
          <w:sz w:val="24"/>
          <w:szCs w:val="24"/>
        </w:rPr>
        <w:lastRenderedPageBreak/>
        <w:t>Лагерь «Березка»– 7 человек (профильная смена «Ты нужен России»)</w:t>
      </w:r>
      <w:r w:rsidR="003D4D5F">
        <w:rPr>
          <w:rFonts w:ascii="Times New Roman" w:eastAsiaTheme="minorHAnsi" w:hAnsi="Times New Roman" w:cs="Times New Roman"/>
          <w:sz w:val="24"/>
          <w:szCs w:val="24"/>
        </w:rPr>
        <w:t>;</w:t>
      </w:r>
    </w:p>
    <w:p w:rsidR="0026569F" w:rsidRPr="003D4D5F" w:rsidRDefault="0026569F" w:rsidP="0026569F">
      <w:pPr>
        <w:spacing w:after="0"/>
        <w:ind w:firstLine="708"/>
        <w:rPr>
          <w:rFonts w:ascii="Times New Roman" w:eastAsiaTheme="minorHAnsi" w:hAnsi="Times New Roman" w:cs="Times New Roman"/>
          <w:sz w:val="24"/>
          <w:szCs w:val="24"/>
        </w:rPr>
      </w:pPr>
      <w:r w:rsidRPr="003D4D5F">
        <w:rPr>
          <w:rFonts w:ascii="Times New Roman" w:eastAsiaTheme="minorHAnsi" w:hAnsi="Times New Roman" w:cs="Times New Roman"/>
          <w:sz w:val="24"/>
          <w:szCs w:val="24"/>
        </w:rPr>
        <w:t>Лагерь Дружба» - 6 человек (профильная смена «Служу России»)</w:t>
      </w:r>
      <w:r w:rsidR="003D4D5F">
        <w:rPr>
          <w:rFonts w:ascii="Times New Roman" w:eastAsiaTheme="minorHAnsi" w:hAnsi="Times New Roman" w:cs="Times New Roman"/>
          <w:sz w:val="24"/>
          <w:szCs w:val="24"/>
        </w:rPr>
        <w:t>;</w:t>
      </w:r>
    </w:p>
    <w:p w:rsidR="0026569F" w:rsidRPr="003D4D5F" w:rsidRDefault="0026569F" w:rsidP="0026569F">
      <w:pPr>
        <w:spacing w:after="0"/>
        <w:ind w:firstLine="708"/>
        <w:rPr>
          <w:rFonts w:ascii="Times New Roman" w:eastAsiaTheme="minorHAnsi" w:hAnsi="Times New Roman" w:cs="Times New Roman"/>
          <w:sz w:val="24"/>
          <w:szCs w:val="24"/>
        </w:rPr>
      </w:pPr>
      <w:r w:rsidRPr="003D4D5F">
        <w:rPr>
          <w:rFonts w:ascii="Times New Roman" w:eastAsiaTheme="minorHAnsi" w:hAnsi="Times New Roman" w:cs="Times New Roman"/>
          <w:sz w:val="24"/>
          <w:szCs w:val="24"/>
        </w:rPr>
        <w:t>Участие в сборах юнармейцев «</w:t>
      </w:r>
      <w:proofErr w:type="spellStart"/>
      <w:r w:rsidRPr="003D4D5F">
        <w:rPr>
          <w:rFonts w:ascii="Times New Roman" w:eastAsiaTheme="minorHAnsi" w:hAnsi="Times New Roman" w:cs="Times New Roman"/>
          <w:sz w:val="24"/>
          <w:szCs w:val="24"/>
        </w:rPr>
        <w:t>Ергаки</w:t>
      </w:r>
      <w:proofErr w:type="spellEnd"/>
      <w:r w:rsidRPr="003D4D5F">
        <w:rPr>
          <w:rFonts w:ascii="Times New Roman" w:eastAsiaTheme="minorHAnsi" w:hAnsi="Times New Roman" w:cs="Times New Roman"/>
          <w:sz w:val="24"/>
          <w:szCs w:val="24"/>
        </w:rPr>
        <w:t>» - 2 человека</w:t>
      </w:r>
      <w:r w:rsidR="003D4D5F">
        <w:rPr>
          <w:rFonts w:ascii="Times New Roman" w:eastAsiaTheme="minorHAnsi" w:hAnsi="Times New Roman" w:cs="Times New Roman"/>
          <w:sz w:val="24"/>
          <w:szCs w:val="24"/>
        </w:rPr>
        <w:t>;</w:t>
      </w:r>
    </w:p>
    <w:p w:rsidR="0026569F" w:rsidRPr="003D4D5F" w:rsidRDefault="0026569F" w:rsidP="0026569F">
      <w:pPr>
        <w:spacing w:after="0"/>
        <w:ind w:firstLine="708"/>
        <w:rPr>
          <w:rFonts w:ascii="Times New Roman" w:eastAsiaTheme="minorHAnsi" w:hAnsi="Times New Roman" w:cs="Times New Roman"/>
          <w:sz w:val="24"/>
          <w:szCs w:val="24"/>
        </w:rPr>
      </w:pPr>
      <w:r w:rsidRPr="003D4D5F">
        <w:rPr>
          <w:rFonts w:ascii="Times New Roman" w:eastAsiaTheme="minorHAnsi" w:hAnsi="Times New Roman" w:cs="Times New Roman"/>
          <w:sz w:val="24"/>
          <w:szCs w:val="24"/>
        </w:rPr>
        <w:t>МДЦ «Артек» - 1 человек</w:t>
      </w:r>
      <w:r w:rsidR="003D4D5F">
        <w:rPr>
          <w:rFonts w:ascii="Times New Roman" w:eastAsiaTheme="minorHAnsi" w:hAnsi="Times New Roman" w:cs="Times New Roman"/>
          <w:sz w:val="24"/>
          <w:szCs w:val="24"/>
        </w:rPr>
        <w:t>;</w:t>
      </w:r>
    </w:p>
    <w:p w:rsidR="0026569F" w:rsidRPr="003D4D5F" w:rsidRDefault="0026569F" w:rsidP="0026569F">
      <w:pPr>
        <w:spacing w:after="0"/>
        <w:ind w:firstLine="708"/>
        <w:rPr>
          <w:rFonts w:ascii="Times New Roman" w:eastAsiaTheme="minorHAnsi" w:hAnsi="Times New Roman" w:cs="Times New Roman"/>
          <w:sz w:val="24"/>
          <w:szCs w:val="24"/>
        </w:rPr>
      </w:pPr>
      <w:r w:rsidRPr="003D4D5F">
        <w:rPr>
          <w:rFonts w:ascii="Times New Roman" w:eastAsiaTheme="minorHAnsi" w:hAnsi="Times New Roman" w:cs="Times New Roman"/>
          <w:sz w:val="24"/>
          <w:szCs w:val="24"/>
        </w:rPr>
        <w:t>Республиканский туристический слет – 4 человека</w:t>
      </w:r>
      <w:r w:rsidR="003D4D5F">
        <w:rPr>
          <w:rFonts w:ascii="Times New Roman" w:eastAsiaTheme="minorHAnsi" w:hAnsi="Times New Roman" w:cs="Times New Roman"/>
          <w:sz w:val="24"/>
          <w:szCs w:val="24"/>
        </w:rPr>
        <w:t>;</w:t>
      </w:r>
    </w:p>
    <w:p w:rsidR="00C27DC3" w:rsidRPr="003D4D5F" w:rsidRDefault="0026569F" w:rsidP="0026569F">
      <w:pPr>
        <w:spacing w:after="0"/>
        <w:ind w:firstLine="708"/>
        <w:rPr>
          <w:rFonts w:ascii="Times New Roman" w:eastAsiaTheme="minorHAnsi" w:hAnsi="Times New Roman" w:cs="Times New Roman"/>
          <w:sz w:val="24"/>
          <w:szCs w:val="24"/>
        </w:rPr>
      </w:pPr>
      <w:r w:rsidRPr="003D4D5F">
        <w:rPr>
          <w:rFonts w:ascii="Times New Roman" w:eastAsiaTheme="minorHAnsi" w:hAnsi="Times New Roman" w:cs="Times New Roman"/>
          <w:sz w:val="24"/>
          <w:szCs w:val="24"/>
        </w:rPr>
        <w:t>Лагерь «Серебряный ключ» - 26 человек (путевки  предоставлен</w:t>
      </w:r>
      <w:proofErr w:type="gramStart"/>
      <w:r w:rsidRPr="003D4D5F">
        <w:rPr>
          <w:rFonts w:ascii="Times New Roman" w:eastAsiaTheme="minorHAnsi" w:hAnsi="Times New Roman" w:cs="Times New Roman"/>
          <w:sz w:val="24"/>
          <w:szCs w:val="24"/>
        </w:rPr>
        <w:t xml:space="preserve">ы  </w:t>
      </w:r>
      <w:r w:rsidR="003D4D5F">
        <w:rPr>
          <w:rFonts w:ascii="Times New Roman" w:eastAsiaTheme="minorHAnsi" w:hAnsi="Times New Roman" w:cs="Times New Roman"/>
          <w:sz w:val="24"/>
          <w:szCs w:val="24"/>
        </w:rPr>
        <w:t>ООО</w:t>
      </w:r>
      <w:proofErr w:type="gramEnd"/>
      <w:r w:rsidR="003D4D5F">
        <w:rPr>
          <w:rFonts w:ascii="Times New Roman" w:eastAsiaTheme="minorHAnsi" w:hAnsi="Times New Roman" w:cs="Times New Roman"/>
          <w:sz w:val="24"/>
          <w:szCs w:val="24"/>
        </w:rPr>
        <w:t xml:space="preserve"> «Сорский ГОК»</w:t>
      </w:r>
      <w:r w:rsidRPr="003D4D5F">
        <w:rPr>
          <w:rFonts w:ascii="Times New Roman" w:eastAsiaTheme="minorHAnsi" w:hAnsi="Times New Roman" w:cs="Times New Roman"/>
          <w:sz w:val="24"/>
          <w:szCs w:val="24"/>
        </w:rPr>
        <w:t>)</w:t>
      </w:r>
      <w:r w:rsidR="003D4D5F">
        <w:rPr>
          <w:rFonts w:ascii="Times New Roman" w:eastAsiaTheme="minorHAnsi" w:hAnsi="Times New Roman" w:cs="Times New Roman"/>
          <w:sz w:val="24"/>
          <w:szCs w:val="24"/>
        </w:rPr>
        <w:t>.</w:t>
      </w:r>
    </w:p>
    <w:p w:rsidR="003D4D5F" w:rsidRDefault="003D4D5F" w:rsidP="00306661">
      <w:pPr>
        <w:spacing w:after="0"/>
        <w:ind w:firstLine="708"/>
        <w:rPr>
          <w:rFonts w:ascii="Times New Roman" w:eastAsiaTheme="minorHAnsi" w:hAnsi="Times New Roman" w:cs="Times New Roman"/>
          <w:b/>
          <w:i/>
          <w:sz w:val="24"/>
          <w:szCs w:val="24"/>
          <w:u w:val="single"/>
        </w:rPr>
      </w:pPr>
    </w:p>
    <w:p w:rsidR="004B7FEA" w:rsidRPr="00306661" w:rsidRDefault="00C27DC3" w:rsidP="00306661">
      <w:pPr>
        <w:spacing w:after="0"/>
        <w:ind w:firstLine="708"/>
        <w:rPr>
          <w:rFonts w:ascii="Times New Roman" w:eastAsiaTheme="minorHAnsi" w:hAnsi="Times New Roman" w:cs="Times New Roman"/>
          <w:b/>
          <w:i/>
          <w:sz w:val="24"/>
          <w:szCs w:val="24"/>
          <w:u w:val="single"/>
        </w:rPr>
      </w:pPr>
      <w:r w:rsidRPr="00306661">
        <w:rPr>
          <w:rFonts w:ascii="Times New Roman" w:eastAsiaTheme="minorHAnsi" w:hAnsi="Times New Roman" w:cs="Times New Roman"/>
          <w:b/>
          <w:i/>
          <w:sz w:val="24"/>
          <w:szCs w:val="24"/>
          <w:u w:val="single"/>
        </w:rPr>
        <w:t>«Организация спортивных площадок в летний период»</w:t>
      </w:r>
    </w:p>
    <w:p w:rsidR="00E312DF" w:rsidRPr="00306661" w:rsidRDefault="00E312DF" w:rsidP="00306661">
      <w:pPr>
        <w:spacing w:after="0"/>
        <w:ind w:firstLine="708"/>
        <w:rPr>
          <w:rFonts w:ascii="Times New Roman" w:eastAsiaTheme="minorHAnsi" w:hAnsi="Times New Roman" w:cs="Times New Roman"/>
          <w:sz w:val="24"/>
          <w:szCs w:val="24"/>
        </w:rPr>
      </w:pPr>
      <w:r w:rsidRPr="00306661">
        <w:rPr>
          <w:rFonts w:ascii="Times New Roman" w:eastAsiaTheme="minorHAnsi" w:hAnsi="Times New Roman" w:cs="Times New Roman"/>
          <w:sz w:val="24"/>
          <w:szCs w:val="24"/>
        </w:rPr>
        <w:t>Организация работы вечерних спортивных площадок п</w:t>
      </w:r>
      <w:r w:rsidR="003D4D5F">
        <w:rPr>
          <w:rFonts w:ascii="Times New Roman" w:eastAsiaTheme="minorHAnsi" w:hAnsi="Times New Roman" w:cs="Times New Roman"/>
          <w:sz w:val="24"/>
          <w:szCs w:val="24"/>
        </w:rPr>
        <w:t xml:space="preserve">о профилактике правонарушений </w:t>
      </w:r>
      <w:r w:rsidRPr="00306661">
        <w:rPr>
          <w:rFonts w:ascii="Times New Roman" w:eastAsiaTheme="minorHAnsi" w:hAnsi="Times New Roman" w:cs="Times New Roman"/>
          <w:sz w:val="24"/>
          <w:szCs w:val="24"/>
        </w:rPr>
        <w:t xml:space="preserve">организована собственными силами. Для этого </w:t>
      </w:r>
      <w:r w:rsidR="00C27DC3" w:rsidRPr="00306661">
        <w:rPr>
          <w:rFonts w:ascii="Times New Roman" w:eastAsiaTheme="minorHAnsi" w:hAnsi="Times New Roman" w:cs="Times New Roman"/>
          <w:sz w:val="24"/>
          <w:szCs w:val="24"/>
        </w:rPr>
        <w:t xml:space="preserve"> привлекались</w:t>
      </w:r>
      <w:r w:rsidRPr="00306661">
        <w:rPr>
          <w:rFonts w:ascii="Times New Roman" w:eastAsiaTheme="minorHAnsi" w:hAnsi="Times New Roman" w:cs="Times New Roman"/>
          <w:sz w:val="24"/>
          <w:szCs w:val="24"/>
        </w:rPr>
        <w:t xml:space="preserve"> педагогические работники учреждений. Изданы приказы. Подготовлены  графики. </w:t>
      </w:r>
    </w:p>
    <w:p w:rsidR="00C27DC3" w:rsidRPr="00306661" w:rsidRDefault="00E312DF" w:rsidP="00306661">
      <w:pPr>
        <w:spacing w:after="0"/>
        <w:ind w:firstLine="708"/>
        <w:rPr>
          <w:rFonts w:ascii="Times New Roman" w:eastAsia="Calibri" w:hAnsi="Times New Roman" w:cs="Times New Roman"/>
          <w:sz w:val="24"/>
          <w:szCs w:val="24"/>
          <w:lang w:eastAsia="ar-SA"/>
        </w:rPr>
      </w:pPr>
      <w:r w:rsidRPr="00306661">
        <w:rPr>
          <w:rFonts w:ascii="Times New Roman" w:eastAsiaTheme="minorHAnsi" w:hAnsi="Times New Roman" w:cs="Times New Roman"/>
          <w:sz w:val="24"/>
          <w:szCs w:val="24"/>
        </w:rPr>
        <w:t xml:space="preserve">Важной задачей в летней оздоровительной кампании 2018 года </w:t>
      </w:r>
      <w:r w:rsidR="00C27DC3" w:rsidRPr="00306661">
        <w:rPr>
          <w:rFonts w:ascii="Times New Roman" w:eastAsiaTheme="minorHAnsi" w:hAnsi="Times New Roman" w:cs="Times New Roman"/>
          <w:sz w:val="24"/>
          <w:szCs w:val="24"/>
        </w:rPr>
        <w:t>это</w:t>
      </w:r>
      <w:r w:rsidRPr="00306661">
        <w:rPr>
          <w:rFonts w:ascii="Times New Roman" w:eastAsiaTheme="minorHAnsi" w:hAnsi="Times New Roman" w:cs="Times New Roman"/>
          <w:sz w:val="24"/>
          <w:szCs w:val="24"/>
        </w:rPr>
        <w:t xml:space="preserve"> 100 % охват и организация отдыха детей, входящих в группу риска (дети, стоящие на различных видах учета). С этой целью </w:t>
      </w:r>
      <w:r w:rsidR="00251E25">
        <w:rPr>
          <w:rFonts w:ascii="Times New Roman" w:eastAsiaTheme="minorHAnsi" w:hAnsi="Times New Roman" w:cs="Times New Roman"/>
          <w:sz w:val="24"/>
          <w:szCs w:val="24"/>
        </w:rPr>
        <w:t>в</w:t>
      </w:r>
      <w:r w:rsidR="00C27DC3" w:rsidRPr="00306661">
        <w:rPr>
          <w:rFonts w:ascii="Times New Roman" w:eastAsia="Calibri" w:hAnsi="Times New Roman" w:cs="Times New Roman"/>
          <w:sz w:val="24"/>
          <w:szCs w:val="24"/>
          <w:lang w:eastAsia="ar-SA"/>
        </w:rPr>
        <w:t xml:space="preserve"> распоряжении детей были и спортивный зал, спортивные площадки, различный спортивный инвентарь</w:t>
      </w:r>
      <w:r w:rsidR="00251E25">
        <w:rPr>
          <w:rFonts w:ascii="Times New Roman" w:eastAsia="Calibri" w:hAnsi="Times New Roman" w:cs="Times New Roman"/>
          <w:sz w:val="24"/>
          <w:szCs w:val="24"/>
          <w:lang w:eastAsia="ar-SA"/>
        </w:rPr>
        <w:t>. В течение</w:t>
      </w:r>
      <w:r w:rsidR="0011576B" w:rsidRPr="00306661">
        <w:rPr>
          <w:rFonts w:ascii="Times New Roman" w:eastAsia="Calibri" w:hAnsi="Times New Roman" w:cs="Times New Roman"/>
          <w:sz w:val="24"/>
          <w:szCs w:val="24"/>
          <w:lang w:eastAsia="ar-SA"/>
        </w:rPr>
        <w:t xml:space="preserve"> всего летнего периода 2018 года работали 4 вечерние площадки при образовательных учреждениях. </w:t>
      </w:r>
    </w:p>
    <w:p w:rsidR="00A20EB2" w:rsidRDefault="0011576B" w:rsidP="00306661">
      <w:pPr>
        <w:spacing w:after="0"/>
        <w:ind w:firstLine="360"/>
        <w:rPr>
          <w:rFonts w:ascii="Times New Roman" w:hAnsi="Times New Roman" w:cs="Times New Roman"/>
          <w:sz w:val="24"/>
          <w:szCs w:val="24"/>
        </w:rPr>
      </w:pPr>
      <w:r w:rsidRPr="00306661">
        <w:rPr>
          <w:rFonts w:ascii="Times New Roman" w:hAnsi="Times New Roman" w:cs="Times New Roman"/>
          <w:sz w:val="24"/>
          <w:szCs w:val="24"/>
        </w:rPr>
        <w:t>Все площадки нах</w:t>
      </w:r>
      <w:r w:rsidR="00251E25">
        <w:rPr>
          <w:rFonts w:ascii="Times New Roman" w:hAnsi="Times New Roman" w:cs="Times New Roman"/>
          <w:sz w:val="24"/>
          <w:szCs w:val="24"/>
        </w:rPr>
        <w:t>одились</w:t>
      </w:r>
      <w:r w:rsidRPr="00306661">
        <w:rPr>
          <w:rFonts w:ascii="Times New Roman" w:hAnsi="Times New Roman" w:cs="Times New Roman"/>
          <w:sz w:val="24"/>
          <w:szCs w:val="24"/>
        </w:rPr>
        <w:t xml:space="preserve"> в удо</w:t>
      </w:r>
      <w:r w:rsidR="00251E25">
        <w:rPr>
          <w:rFonts w:ascii="Times New Roman" w:hAnsi="Times New Roman" w:cs="Times New Roman"/>
          <w:sz w:val="24"/>
          <w:szCs w:val="24"/>
        </w:rPr>
        <w:t>влетворительном состоянии, имели</w:t>
      </w:r>
      <w:r w:rsidRPr="00306661">
        <w:rPr>
          <w:rFonts w:ascii="Times New Roman" w:hAnsi="Times New Roman" w:cs="Times New Roman"/>
          <w:sz w:val="24"/>
          <w:szCs w:val="24"/>
        </w:rPr>
        <w:t xml:space="preserve"> ограждение. Футбольные  коробки имеют ограждение. Футбольных ворот нет.  </w:t>
      </w:r>
      <w:r w:rsidR="00251E25">
        <w:rPr>
          <w:rFonts w:ascii="Times New Roman" w:hAnsi="Times New Roman" w:cs="Times New Roman"/>
          <w:sz w:val="24"/>
          <w:szCs w:val="24"/>
        </w:rPr>
        <w:t>С</w:t>
      </w:r>
      <w:r w:rsidRPr="00306661">
        <w:rPr>
          <w:rFonts w:ascii="Times New Roman" w:hAnsi="Times New Roman" w:cs="Times New Roman"/>
          <w:sz w:val="24"/>
          <w:szCs w:val="24"/>
        </w:rPr>
        <w:t>портивные с</w:t>
      </w:r>
      <w:r w:rsidR="00251E25">
        <w:rPr>
          <w:rFonts w:ascii="Times New Roman" w:hAnsi="Times New Roman" w:cs="Times New Roman"/>
          <w:sz w:val="24"/>
          <w:szCs w:val="24"/>
        </w:rPr>
        <w:t>ооружения</w:t>
      </w:r>
      <w:r w:rsidRPr="00306661">
        <w:rPr>
          <w:rFonts w:ascii="Times New Roman" w:hAnsi="Times New Roman" w:cs="Times New Roman"/>
          <w:sz w:val="24"/>
          <w:szCs w:val="24"/>
        </w:rPr>
        <w:t xml:space="preserve"> </w:t>
      </w:r>
    </w:p>
    <w:p w:rsidR="00A20EB2" w:rsidRDefault="00A20EB2" w:rsidP="00306661">
      <w:pPr>
        <w:spacing w:after="0"/>
        <w:ind w:firstLine="360"/>
        <w:rPr>
          <w:rFonts w:ascii="Times New Roman" w:hAnsi="Times New Roman" w:cs="Times New Roman"/>
          <w:sz w:val="24"/>
          <w:szCs w:val="24"/>
        </w:rPr>
      </w:pPr>
    </w:p>
    <w:p w:rsidR="0011576B" w:rsidRPr="00306661" w:rsidRDefault="0011576B" w:rsidP="00A20EB2">
      <w:pPr>
        <w:spacing w:after="0"/>
        <w:rPr>
          <w:rFonts w:ascii="Times New Roman" w:hAnsi="Times New Roman" w:cs="Times New Roman"/>
          <w:sz w:val="24"/>
          <w:szCs w:val="24"/>
        </w:rPr>
      </w:pPr>
      <w:r w:rsidRPr="00306661">
        <w:rPr>
          <w:rFonts w:ascii="Times New Roman" w:hAnsi="Times New Roman" w:cs="Times New Roman"/>
          <w:sz w:val="24"/>
          <w:szCs w:val="24"/>
        </w:rPr>
        <w:t>надежно закреплены, безопасны.</w:t>
      </w:r>
      <w:r w:rsidR="003A6810">
        <w:rPr>
          <w:rFonts w:ascii="Times New Roman" w:hAnsi="Times New Roman" w:cs="Times New Roman"/>
          <w:sz w:val="24"/>
          <w:szCs w:val="24"/>
        </w:rPr>
        <w:t xml:space="preserve"> Имеются акты проверки.</w:t>
      </w:r>
      <w:r w:rsidRPr="00306661">
        <w:rPr>
          <w:rFonts w:ascii="Times New Roman" w:hAnsi="Times New Roman" w:cs="Times New Roman"/>
          <w:sz w:val="24"/>
          <w:szCs w:val="24"/>
        </w:rPr>
        <w:t xml:space="preserve"> На территории спортивной площадки и футбольного поля убраны сухие ветки деревьев, газон подстрижен.  Объявления о работе спортивной площадки расположены  в здании школы, у вхо</w:t>
      </w:r>
      <w:r w:rsidR="00251E25">
        <w:rPr>
          <w:rFonts w:ascii="Times New Roman" w:hAnsi="Times New Roman" w:cs="Times New Roman"/>
          <w:sz w:val="24"/>
          <w:szCs w:val="24"/>
        </w:rPr>
        <w:t>да в образовательное учреждение, на официальных сайтах ОУ.</w:t>
      </w:r>
      <w:r w:rsidRPr="00306661">
        <w:rPr>
          <w:rFonts w:ascii="Times New Roman" w:hAnsi="Times New Roman" w:cs="Times New Roman"/>
          <w:sz w:val="24"/>
          <w:szCs w:val="24"/>
        </w:rPr>
        <w:t xml:space="preserve">  Средняя посещаемость детей  - 15 человек.</w:t>
      </w:r>
      <w:r w:rsidR="003A6810">
        <w:rPr>
          <w:rFonts w:ascii="Times New Roman" w:hAnsi="Times New Roman" w:cs="Times New Roman"/>
          <w:sz w:val="24"/>
          <w:szCs w:val="24"/>
        </w:rPr>
        <w:t xml:space="preserve"> </w:t>
      </w:r>
      <w:r w:rsidRPr="00306661">
        <w:rPr>
          <w:rFonts w:ascii="Times New Roman" w:hAnsi="Times New Roman" w:cs="Times New Roman"/>
          <w:sz w:val="24"/>
          <w:szCs w:val="24"/>
        </w:rPr>
        <w:t xml:space="preserve">    Перед  проведением спортивных игр  тренером проводился инструктаж по ТБ.</w:t>
      </w:r>
    </w:p>
    <w:p w:rsidR="003A6810" w:rsidRDefault="003A6810" w:rsidP="00306661">
      <w:pPr>
        <w:spacing w:after="0"/>
        <w:ind w:firstLine="708"/>
        <w:rPr>
          <w:rFonts w:ascii="Times New Roman" w:eastAsiaTheme="minorHAnsi" w:hAnsi="Times New Roman" w:cs="Times New Roman"/>
          <w:b/>
          <w:i/>
          <w:sz w:val="24"/>
          <w:szCs w:val="24"/>
          <w:u w:val="single"/>
        </w:rPr>
      </w:pPr>
    </w:p>
    <w:p w:rsidR="0011576B" w:rsidRPr="00306661" w:rsidRDefault="0011576B" w:rsidP="00306661">
      <w:pPr>
        <w:spacing w:after="0"/>
        <w:ind w:firstLine="708"/>
        <w:rPr>
          <w:rFonts w:ascii="Times New Roman" w:eastAsiaTheme="minorHAnsi" w:hAnsi="Times New Roman" w:cs="Times New Roman"/>
          <w:b/>
          <w:i/>
          <w:sz w:val="24"/>
          <w:szCs w:val="24"/>
          <w:u w:val="single"/>
        </w:rPr>
      </w:pPr>
      <w:r w:rsidRPr="00306661">
        <w:rPr>
          <w:rFonts w:ascii="Times New Roman" w:eastAsiaTheme="minorHAnsi" w:hAnsi="Times New Roman" w:cs="Times New Roman"/>
          <w:b/>
          <w:i/>
          <w:sz w:val="24"/>
          <w:szCs w:val="24"/>
          <w:u w:val="single"/>
        </w:rPr>
        <w:t>«Организация трудоустройства подростков, находящихся в трудной жизненной ситуации в летний период»</w:t>
      </w:r>
    </w:p>
    <w:p w:rsidR="00C27DC3" w:rsidRPr="00306661" w:rsidRDefault="00C27DC3" w:rsidP="00306661">
      <w:pPr>
        <w:spacing w:after="0"/>
        <w:rPr>
          <w:rFonts w:ascii="Times New Roman" w:eastAsiaTheme="minorHAnsi" w:hAnsi="Times New Roman" w:cs="Times New Roman"/>
          <w:sz w:val="24"/>
          <w:szCs w:val="24"/>
        </w:rPr>
      </w:pPr>
    </w:p>
    <w:p w:rsidR="009970C8" w:rsidRPr="00306661" w:rsidRDefault="003A6810" w:rsidP="00251E25">
      <w:pPr>
        <w:spacing w:after="0"/>
        <w:ind w:firstLine="708"/>
        <w:rPr>
          <w:rFonts w:ascii="Times New Roman" w:hAnsi="Times New Roman" w:cs="Times New Roman"/>
          <w:sz w:val="24"/>
          <w:szCs w:val="24"/>
        </w:rPr>
      </w:pPr>
      <w:r>
        <w:rPr>
          <w:rFonts w:ascii="Times New Roman" w:hAnsi="Times New Roman" w:cs="Times New Roman"/>
          <w:sz w:val="24"/>
          <w:szCs w:val="24"/>
        </w:rPr>
        <w:t>С целью</w:t>
      </w:r>
      <w:r w:rsidR="0011576B" w:rsidRPr="00306661">
        <w:rPr>
          <w:rFonts w:ascii="Times New Roman" w:hAnsi="Times New Roman" w:cs="Times New Roman"/>
          <w:sz w:val="24"/>
          <w:szCs w:val="24"/>
        </w:rPr>
        <w:t xml:space="preserve"> 100 % охват</w:t>
      </w:r>
      <w:r>
        <w:rPr>
          <w:rFonts w:ascii="Times New Roman" w:hAnsi="Times New Roman" w:cs="Times New Roman"/>
          <w:sz w:val="24"/>
          <w:szCs w:val="24"/>
        </w:rPr>
        <w:t>а летним отдыхом</w:t>
      </w:r>
      <w:r w:rsidR="0011576B" w:rsidRPr="00306661">
        <w:rPr>
          <w:rFonts w:ascii="Times New Roman" w:hAnsi="Times New Roman" w:cs="Times New Roman"/>
          <w:sz w:val="24"/>
          <w:szCs w:val="24"/>
        </w:rPr>
        <w:t xml:space="preserve"> детей, входящих в группу риска (дети, ст</w:t>
      </w:r>
      <w:r>
        <w:rPr>
          <w:rFonts w:ascii="Times New Roman" w:hAnsi="Times New Roman" w:cs="Times New Roman"/>
          <w:sz w:val="24"/>
          <w:szCs w:val="24"/>
        </w:rPr>
        <w:t>оящие на различных видах учета)</w:t>
      </w:r>
      <w:r w:rsidR="00251E25">
        <w:rPr>
          <w:rFonts w:ascii="Times New Roman" w:hAnsi="Times New Roman" w:cs="Times New Roman"/>
          <w:sz w:val="24"/>
          <w:szCs w:val="24"/>
        </w:rPr>
        <w:t>,</w:t>
      </w:r>
      <w:r>
        <w:rPr>
          <w:rFonts w:ascii="Times New Roman" w:hAnsi="Times New Roman" w:cs="Times New Roman"/>
          <w:sz w:val="24"/>
          <w:szCs w:val="24"/>
        </w:rPr>
        <w:t xml:space="preserve"> в весенне-летний период была</w:t>
      </w:r>
      <w:r w:rsidR="00E312DF" w:rsidRPr="00306661">
        <w:rPr>
          <w:rFonts w:ascii="Times New Roman" w:eastAsiaTheme="minorHAnsi" w:hAnsi="Times New Roman" w:cs="Times New Roman"/>
          <w:sz w:val="24"/>
          <w:szCs w:val="24"/>
        </w:rPr>
        <w:t xml:space="preserve"> </w:t>
      </w:r>
      <w:r>
        <w:rPr>
          <w:rFonts w:ascii="Times New Roman" w:hAnsi="Times New Roman" w:cs="Times New Roman"/>
          <w:sz w:val="24"/>
          <w:szCs w:val="24"/>
        </w:rPr>
        <w:t>организована временная трудовая занятость</w:t>
      </w:r>
      <w:r w:rsidR="009970C8" w:rsidRPr="00306661">
        <w:rPr>
          <w:rFonts w:ascii="Times New Roman" w:hAnsi="Times New Roman" w:cs="Times New Roman"/>
          <w:sz w:val="24"/>
          <w:szCs w:val="24"/>
        </w:rPr>
        <w:t xml:space="preserve"> несовершеннолетних</w:t>
      </w:r>
      <w:r>
        <w:rPr>
          <w:rFonts w:ascii="Times New Roman" w:hAnsi="Times New Roman" w:cs="Times New Roman"/>
          <w:sz w:val="24"/>
          <w:szCs w:val="24"/>
        </w:rPr>
        <w:t xml:space="preserve"> (достигших</w:t>
      </w:r>
      <w:r w:rsidRPr="003A6810">
        <w:rPr>
          <w:rFonts w:ascii="Times New Roman" w:hAnsi="Times New Roman" w:cs="Times New Roman"/>
          <w:sz w:val="24"/>
          <w:szCs w:val="24"/>
        </w:rPr>
        <w:t>14-летнего возраста</w:t>
      </w:r>
      <w:r>
        <w:rPr>
          <w:rFonts w:ascii="Times New Roman" w:hAnsi="Times New Roman" w:cs="Times New Roman"/>
          <w:sz w:val="24"/>
          <w:szCs w:val="24"/>
        </w:rPr>
        <w:t>)</w:t>
      </w:r>
      <w:r w:rsidR="009970C8" w:rsidRPr="00306661">
        <w:rPr>
          <w:rFonts w:ascii="Times New Roman" w:hAnsi="Times New Roman" w:cs="Times New Roman"/>
          <w:sz w:val="24"/>
          <w:szCs w:val="24"/>
        </w:rPr>
        <w:t xml:space="preserve">. </w:t>
      </w:r>
      <w:r w:rsidR="00E312DF" w:rsidRPr="00306661">
        <w:rPr>
          <w:rFonts w:ascii="Times New Roman" w:eastAsiaTheme="minorHAnsi" w:hAnsi="Times New Roman" w:cs="Times New Roman"/>
          <w:sz w:val="24"/>
          <w:szCs w:val="24"/>
        </w:rPr>
        <w:t>В 2018</w:t>
      </w:r>
      <w:r w:rsidR="009970C8" w:rsidRPr="00306661">
        <w:rPr>
          <w:rFonts w:ascii="Times New Roman" w:eastAsiaTheme="minorHAnsi" w:hAnsi="Times New Roman" w:cs="Times New Roman"/>
          <w:sz w:val="24"/>
          <w:szCs w:val="24"/>
        </w:rPr>
        <w:t xml:space="preserve"> году всего было</w:t>
      </w:r>
      <w:r w:rsidR="00E312DF" w:rsidRPr="00306661">
        <w:rPr>
          <w:rFonts w:ascii="Times New Roman" w:eastAsiaTheme="minorHAnsi" w:hAnsi="Times New Roman" w:cs="Times New Roman"/>
          <w:sz w:val="24"/>
          <w:szCs w:val="24"/>
        </w:rPr>
        <w:t xml:space="preserve"> привлечено к такому виду деятельности совместно с центром занятости 50</w:t>
      </w:r>
      <w:r w:rsidR="009970C8" w:rsidRPr="00306661">
        <w:rPr>
          <w:rFonts w:ascii="Times New Roman" w:eastAsiaTheme="minorHAnsi" w:hAnsi="Times New Roman" w:cs="Times New Roman"/>
          <w:sz w:val="24"/>
          <w:szCs w:val="24"/>
        </w:rPr>
        <w:t xml:space="preserve"> человек. Из них </w:t>
      </w:r>
      <w:r w:rsidR="00306661" w:rsidRPr="00306661">
        <w:rPr>
          <w:rFonts w:ascii="Times New Roman" w:eastAsiaTheme="minorHAnsi" w:hAnsi="Times New Roman" w:cs="Times New Roman"/>
          <w:sz w:val="24"/>
          <w:szCs w:val="24"/>
        </w:rPr>
        <w:t>6 несовершеннолетних</w:t>
      </w:r>
      <w:r w:rsidR="009970C8" w:rsidRPr="00306661">
        <w:rPr>
          <w:rFonts w:ascii="Times New Roman" w:hAnsi="Times New Roman" w:cs="Times New Roman"/>
          <w:sz w:val="24"/>
          <w:szCs w:val="24"/>
        </w:rPr>
        <w:t xml:space="preserve"> находящихся в трудной жизненной ситуации, состоящих на </w:t>
      </w:r>
      <w:r w:rsidR="00306661" w:rsidRPr="00306661">
        <w:rPr>
          <w:rFonts w:ascii="Times New Roman" w:hAnsi="Times New Roman" w:cs="Times New Roman"/>
          <w:sz w:val="24"/>
          <w:szCs w:val="24"/>
        </w:rPr>
        <w:t xml:space="preserve">всех </w:t>
      </w:r>
      <w:r w:rsidR="009970C8" w:rsidRPr="00306661">
        <w:rPr>
          <w:rFonts w:ascii="Times New Roman" w:hAnsi="Times New Roman" w:cs="Times New Roman"/>
          <w:sz w:val="24"/>
          <w:szCs w:val="24"/>
        </w:rPr>
        <w:t>профилактических учетах.</w:t>
      </w:r>
    </w:p>
    <w:p w:rsidR="00E312DF" w:rsidRPr="00306661" w:rsidRDefault="00E312DF" w:rsidP="00306661">
      <w:pPr>
        <w:spacing w:after="0"/>
        <w:ind w:firstLine="708"/>
        <w:rPr>
          <w:rFonts w:ascii="Times New Roman" w:eastAsiaTheme="minorHAnsi" w:hAnsi="Times New Roman" w:cs="Times New Roman"/>
          <w:sz w:val="24"/>
          <w:szCs w:val="24"/>
        </w:rPr>
      </w:pPr>
      <w:r w:rsidRPr="00306661">
        <w:rPr>
          <w:rFonts w:ascii="Times New Roman" w:eastAsiaTheme="minorHAnsi" w:hAnsi="Times New Roman" w:cs="Times New Roman"/>
          <w:sz w:val="24"/>
          <w:szCs w:val="24"/>
        </w:rPr>
        <w:t xml:space="preserve">Отделом образования </w:t>
      </w:r>
      <w:r w:rsidR="003A6810">
        <w:rPr>
          <w:rFonts w:ascii="Times New Roman" w:eastAsiaTheme="minorHAnsi" w:hAnsi="Times New Roman" w:cs="Times New Roman"/>
          <w:sz w:val="24"/>
          <w:szCs w:val="24"/>
        </w:rPr>
        <w:t xml:space="preserve">был </w:t>
      </w:r>
      <w:r w:rsidRPr="00306661">
        <w:rPr>
          <w:rFonts w:ascii="Times New Roman" w:eastAsiaTheme="minorHAnsi" w:hAnsi="Times New Roman" w:cs="Times New Roman"/>
          <w:sz w:val="24"/>
          <w:szCs w:val="24"/>
        </w:rPr>
        <w:t xml:space="preserve">составлен график работы, </w:t>
      </w:r>
      <w:r w:rsidR="009970C8" w:rsidRPr="00306661">
        <w:rPr>
          <w:rFonts w:ascii="Times New Roman" w:eastAsiaTheme="minorHAnsi" w:hAnsi="Times New Roman" w:cs="Times New Roman"/>
          <w:sz w:val="24"/>
          <w:szCs w:val="24"/>
        </w:rPr>
        <w:t xml:space="preserve">который </w:t>
      </w:r>
      <w:r w:rsidR="003A6810">
        <w:rPr>
          <w:rFonts w:ascii="Times New Roman" w:eastAsiaTheme="minorHAnsi" w:hAnsi="Times New Roman" w:cs="Times New Roman"/>
          <w:sz w:val="24"/>
          <w:szCs w:val="24"/>
        </w:rPr>
        <w:t>успешно</w:t>
      </w:r>
      <w:r w:rsidR="009970C8" w:rsidRPr="00306661">
        <w:rPr>
          <w:rFonts w:ascii="Times New Roman" w:eastAsiaTheme="minorHAnsi" w:hAnsi="Times New Roman" w:cs="Times New Roman"/>
          <w:sz w:val="24"/>
          <w:szCs w:val="24"/>
        </w:rPr>
        <w:t xml:space="preserve"> реализован.</w:t>
      </w:r>
      <w:r w:rsidRPr="00306661">
        <w:rPr>
          <w:rFonts w:ascii="Times New Roman" w:eastAsiaTheme="minorHAnsi" w:hAnsi="Times New Roman" w:cs="Times New Roman"/>
          <w:sz w:val="24"/>
          <w:szCs w:val="24"/>
        </w:rPr>
        <w:t xml:space="preserve"> </w:t>
      </w:r>
      <w:r w:rsidR="009970C8" w:rsidRPr="00306661">
        <w:rPr>
          <w:rFonts w:ascii="Times New Roman" w:eastAsiaTheme="minorHAnsi" w:hAnsi="Times New Roman" w:cs="Times New Roman"/>
          <w:sz w:val="24"/>
          <w:szCs w:val="24"/>
        </w:rPr>
        <w:t>Вся трудовая занятость продлилась с 23.04.2018 п</w:t>
      </w:r>
      <w:r w:rsidRPr="00306661">
        <w:rPr>
          <w:rFonts w:ascii="Times New Roman" w:eastAsiaTheme="minorHAnsi" w:hAnsi="Times New Roman" w:cs="Times New Roman"/>
          <w:sz w:val="24"/>
          <w:szCs w:val="24"/>
        </w:rPr>
        <w:t xml:space="preserve">о 07.09.2018 г. </w:t>
      </w:r>
      <w:r w:rsidR="009970C8" w:rsidRPr="00306661">
        <w:rPr>
          <w:rFonts w:ascii="Times New Roman" w:eastAsiaTheme="minorHAnsi" w:hAnsi="Times New Roman" w:cs="Times New Roman"/>
          <w:sz w:val="24"/>
          <w:szCs w:val="24"/>
        </w:rPr>
        <w:t>В наличие имелись</w:t>
      </w:r>
      <w:r w:rsidRPr="00306661">
        <w:rPr>
          <w:rFonts w:ascii="Times New Roman" w:eastAsiaTheme="minorHAnsi" w:hAnsi="Times New Roman" w:cs="Times New Roman"/>
          <w:sz w:val="24"/>
          <w:szCs w:val="24"/>
        </w:rPr>
        <w:t xml:space="preserve"> инструменты для уборки территорий (грабли, метлы, перчатки, пакеты)</w:t>
      </w:r>
      <w:r w:rsidR="003A6810">
        <w:rPr>
          <w:rFonts w:ascii="Times New Roman" w:eastAsiaTheme="minorHAnsi" w:hAnsi="Times New Roman" w:cs="Times New Roman"/>
          <w:sz w:val="24"/>
          <w:szCs w:val="24"/>
        </w:rPr>
        <w:t xml:space="preserve"> </w:t>
      </w:r>
      <w:r w:rsidRPr="00306661">
        <w:rPr>
          <w:rFonts w:ascii="Times New Roman" w:eastAsiaTheme="minorHAnsi" w:hAnsi="Times New Roman" w:cs="Times New Roman"/>
          <w:sz w:val="24"/>
          <w:szCs w:val="24"/>
        </w:rPr>
        <w:t>приобре</w:t>
      </w:r>
      <w:r w:rsidR="00251E25">
        <w:rPr>
          <w:rFonts w:ascii="Times New Roman" w:eastAsiaTheme="minorHAnsi" w:hAnsi="Times New Roman" w:cs="Times New Roman"/>
          <w:sz w:val="24"/>
          <w:szCs w:val="24"/>
        </w:rPr>
        <w:t>тенные за счет МБ</w:t>
      </w:r>
      <w:r w:rsidRPr="00306661">
        <w:rPr>
          <w:rFonts w:ascii="Times New Roman" w:eastAsiaTheme="minorHAnsi" w:hAnsi="Times New Roman" w:cs="Times New Roman"/>
          <w:sz w:val="24"/>
          <w:szCs w:val="24"/>
        </w:rPr>
        <w:t>.</w:t>
      </w:r>
      <w:r w:rsidR="003A6810">
        <w:rPr>
          <w:rFonts w:ascii="Times New Roman" w:eastAsiaTheme="minorHAnsi" w:hAnsi="Times New Roman" w:cs="Times New Roman"/>
          <w:sz w:val="24"/>
          <w:szCs w:val="24"/>
        </w:rPr>
        <w:t xml:space="preserve"> Благодаря данному виду работы с несовершеннолетними не только решился вопрос занятости ребят. Это </w:t>
      </w:r>
      <w:r w:rsidR="00251E25">
        <w:rPr>
          <w:rFonts w:ascii="Times New Roman" w:eastAsiaTheme="minorHAnsi" w:hAnsi="Times New Roman" w:cs="Times New Roman"/>
          <w:sz w:val="24"/>
          <w:szCs w:val="24"/>
        </w:rPr>
        <w:t xml:space="preserve">также </w:t>
      </w:r>
      <w:r w:rsidR="003A6810">
        <w:rPr>
          <w:rFonts w:ascii="Times New Roman" w:eastAsiaTheme="minorHAnsi" w:hAnsi="Times New Roman" w:cs="Times New Roman"/>
          <w:sz w:val="24"/>
          <w:szCs w:val="24"/>
        </w:rPr>
        <w:t>большая воспитат</w:t>
      </w:r>
      <w:r w:rsidR="00251E25">
        <w:rPr>
          <w:rFonts w:ascii="Times New Roman" w:eastAsiaTheme="minorHAnsi" w:hAnsi="Times New Roman" w:cs="Times New Roman"/>
          <w:sz w:val="24"/>
          <w:szCs w:val="24"/>
        </w:rPr>
        <w:t xml:space="preserve">ельная работа и личный вклад ребят в </w:t>
      </w:r>
      <w:r w:rsidR="003A6810">
        <w:rPr>
          <w:rFonts w:ascii="Times New Roman" w:eastAsiaTheme="minorHAnsi" w:hAnsi="Times New Roman" w:cs="Times New Roman"/>
          <w:sz w:val="24"/>
          <w:szCs w:val="24"/>
        </w:rPr>
        <w:t>благоустройство города.</w:t>
      </w:r>
    </w:p>
    <w:p w:rsidR="00E312DF" w:rsidRDefault="00E312DF" w:rsidP="00306661">
      <w:pPr>
        <w:spacing w:after="0"/>
        <w:ind w:firstLine="708"/>
        <w:rPr>
          <w:rFonts w:ascii="Times New Roman" w:eastAsiaTheme="minorHAnsi" w:hAnsi="Times New Roman" w:cs="Times New Roman"/>
          <w:sz w:val="24"/>
          <w:szCs w:val="24"/>
        </w:rPr>
      </w:pPr>
    </w:p>
    <w:p w:rsidR="005F7029" w:rsidRDefault="005F7029" w:rsidP="00306661">
      <w:pPr>
        <w:spacing w:after="0"/>
        <w:ind w:firstLine="708"/>
        <w:rPr>
          <w:rFonts w:ascii="Times New Roman" w:eastAsiaTheme="minorHAnsi" w:hAnsi="Times New Roman" w:cs="Times New Roman"/>
          <w:sz w:val="24"/>
          <w:szCs w:val="24"/>
        </w:rPr>
      </w:pPr>
      <w:r w:rsidRPr="00306661">
        <w:rPr>
          <w:rFonts w:ascii="Times New Roman" w:eastAsiaTheme="minorHAnsi" w:hAnsi="Times New Roman" w:cs="Times New Roman"/>
          <w:b/>
          <w:i/>
          <w:sz w:val="24"/>
          <w:szCs w:val="24"/>
          <w:u w:val="single"/>
        </w:rPr>
        <w:t xml:space="preserve">«О деятельности </w:t>
      </w:r>
      <w:r>
        <w:rPr>
          <w:rFonts w:ascii="Times New Roman" w:eastAsiaTheme="minorHAnsi" w:hAnsi="Times New Roman" w:cs="Times New Roman"/>
          <w:b/>
          <w:i/>
          <w:sz w:val="24"/>
          <w:szCs w:val="24"/>
          <w:u w:val="single"/>
        </w:rPr>
        <w:t xml:space="preserve">учреждений культуры и спорта </w:t>
      </w:r>
      <w:r w:rsidRPr="00306661">
        <w:rPr>
          <w:rFonts w:ascii="Times New Roman" w:eastAsiaTheme="minorHAnsi" w:hAnsi="Times New Roman" w:cs="Times New Roman"/>
          <w:b/>
          <w:i/>
          <w:sz w:val="24"/>
          <w:szCs w:val="24"/>
          <w:u w:val="single"/>
        </w:rPr>
        <w:t xml:space="preserve"> по организации отдыха и оздоровления детей в летний период 2018 года»</w:t>
      </w:r>
    </w:p>
    <w:p w:rsidR="005F7029" w:rsidRDefault="005F7029" w:rsidP="005F7029">
      <w:pPr>
        <w:spacing w:after="0"/>
        <w:ind w:firstLine="708"/>
        <w:rPr>
          <w:rFonts w:ascii="Times New Roman" w:eastAsiaTheme="minorHAnsi" w:hAnsi="Times New Roman" w:cs="Times New Roman"/>
          <w:sz w:val="24"/>
          <w:szCs w:val="24"/>
        </w:rPr>
      </w:pPr>
    </w:p>
    <w:p w:rsidR="005F7029" w:rsidRPr="005F7029" w:rsidRDefault="005F7029" w:rsidP="005F7029">
      <w:pPr>
        <w:spacing w:after="0"/>
        <w:ind w:firstLine="708"/>
        <w:rPr>
          <w:rFonts w:ascii="Times New Roman" w:eastAsiaTheme="minorHAnsi" w:hAnsi="Times New Roman" w:cs="Times New Roman"/>
          <w:sz w:val="24"/>
          <w:szCs w:val="24"/>
        </w:rPr>
      </w:pPr>
      <w:r w:rsidRPr="005F7029">
        <w:rPr>
          <w:rFonts w:ascii="Times New Roman" w:eastAsiaTheme="minorHAnsi" w:hAnsi="Times New Roman" w:cs="Times New Roman"/>
          <w:sz w:val="24"/>
          <w:szCs w:val="24"/>
        </w:rPr>
        <w:t>Организация полноценного отдыха и  оздоровления детей и подростков во время летних каникул – одно из приоритетных направлений деятельности учреждений культуры и спорта.</w:t>
      </w:r>
    </w:p>
    <w:p w:rsidR="005F7029" w:rsidRPr="005F7029" w:rsidRDefault="005F7029" w:rsidP="005F7029">
      <w:pPr>
        <w:spacing w:after="0"/>
        <w:ind w:firstLine="708"/>
        <w:rPr>
          <w:rFonts w:ascii="Times New Roman" w:eastAsiaTheme="minorHAnsi" w:hAnsi="Times New Roman" w:cs="Times New Roman"/>
          <w:sz w:val="24"/>
          <w:szCs w:val="24"/>
        </w:rPr>
      </w:pPr>
      <w:r w:rsidRPr="005F7029">
        <w:rPr>
          <w:rFonts w:ascii="Times New Roman" w:eastAsiaTheme="minorHAnsi" w:hAnsi="Times New Roman" w:cs="Times New Roman"/>
          <w:sz w:val="24"/>
          <w:szCs w:val="24"/>
        </w:rPr>
        <w:t>В 2018 году за летний период было охвачено 6379 несовершеннолет</w:t>
      </w:r>
      <w:r>
        <w:rPr>
          <w:rFonts w:ascii="Times New Roman" w:eastAsiaTheme="minorHAnsi" w:hAnsi="Times New Roman" w:cs="Times New Roman"/>
          <w:sz w:val="24"/>
          <w:szCs w:val="24"/>
        </w:rPr>
        <w:t>них, что на 246 человека больше чем в прошлом году.</w:t>
      </w:r>
      <w:r w:rsidRPr="005F7029">
        <w:rPr>
          <w:rFonts w:ascii="Times New Roman" w:eastAsiaTheme="minorHAnsi" w:hAnsi="Times New Roman" w:cs="Times New Roman"/>
          <w:sz w:val="24"/>
          <w:szCs w:val="24"/>
        </w:rPr>
        <w:t xml:space="preserve"> </w:t>
      </w:r>
    </w:p>
    <w:p w:rsidR="005F7029" w:rsidRPr="005F7029" w:rsidRDefault="005F7029" w:rsidP="005F7029">
      <w:pPr>
        <w:spacing w:after="0"/>
        <w:ind w:firstLine="708"/>
        <w:rPr>
          <w:rFonts w:ascii="Times New Roman" w:eastAsiaTheme="minorHAnsi" w:hAnsi="Times New Roman" w:cs="Times New Roman"/>
          <w:sz w:val="24"/>
          <w:szCs w:val="24"/>
        </w:rPr>
      </w:pPr>
      <w:r w:rsidRPr="005F7029">
        <w:rPr>
          <w:rFonts w:ascii="Times New Roman" w:eastAsiaTheme="minorHAnsi" w:hAnsi="Times New Roman" w:cs="Times New Roman"/>
          <w:sz w:val="24"/>
          <w:szCs w:val="24"/>
        </w:rPr>
        <w:lastRenderedPageBreak/>
        <w:t xml:space="preserve">Учреждениями культуры и спорта проведено 85 мероприятий, что на 4 мероприятия больше, чем в прошлом году. 3 сезона функционировала спортивная площадка по 5 видам спорта, организовано 2 заезда в оздоровительные лагеря. </w:t>
      </w:r>
    </w:p>
    <w:p w:rsidR="005F7029" w:rsidRPr="005F7029" w:rsidRDefault="005F7029" w:rsidP="005F7029">
      <w:pPr>
        <w:spacing w:after="0"/>
        <w:ind w:firstLine="708"/>
        <w:rPr>
          <w:rFonts w:ascii="Times New Roman" w:eastAsiaTheme="minorHAnsi" w:hAnsi="Times New Roman" w:cs="Times New Roman"/>
          <w:sz w:val="24"/>
          <w:szCs w:val="24"/>
        </w:rPr>
      </w:pPr>
      <w:r w:rsidRPr="005F7029">
        <w:rPr>
          <w:rFonts w:ascii="Times New Roman" w:eastAsiaTheme="minorHAnsi" w:hAnsi="Times New Roman" w:cs="Times New Roman"/>
          <w:sz w:val="24"/>
          <w:szCs w:val="24"/>
        </w:rPr>
        <w:t xml:space="preserve">Сотрудниками Дома культуры «Металлург» организована работа по летней занятости детей, посещающих пришкольные площадки. </w:t>
      </w:r>
    </w:p>
    <w:p w:rsidR="005F7029" w:rsidRPr="005F7029" w:rsidRDefault="005F7029" w:rsidP="005F7029">
      <w:pPr>
        <w:spacing w:after="0"/>
        <w:ind w:firstLine="708"/>
        <w:rPr>
          <w:rFonts w:ascii="Times New Roman" w:eastAsiaTheme="minorHAnsi" w:hAnsi="Times New Roman" w:cs="Times New Roman"/>
          <w:sz w:val="24"/>
          <w:szCs w:val="24"/>
        </w:rPr>
      </w:pPr>
      <w:r w:rsidRPr="005F7029">
        <w:rPr>
          <w:rFonts w:ascii="Times New Roman" w:eastAsiaTheme="minorHAnsi" w:hAnsi="Times New Roman" w:cs="Times New Roman"/>
          <w:sz w:val="24"/>
          <w:szCs w:val="24"/>
        </w:rPr>
        <w:t xml:space="preserve">В летний период количество проведённых культурно-массовых мероприятий для детей составило 36 мероприятий, 12 кинопоказов. Количество зрителей до 14 лет составило 3 451. </w:t>
      </w:r>
    </w:p>
    <w:p w:rsidR="005F7029" w:rsidRPr="005F7029" w:rsidRDefault="005F7029" w:rsidP="005F7029">
      <w:pPr>
        <w:spacing w:after="0"/>
        <w:ind w:firstLine="708"/>
        <w:rPr>
          <w:rFonts w:ascii="Times New Roman" w:eastAsiaTheme="minorHAnsi" w:hAnsi="Times New Roman" w:cs="Times New Roman"/>
          <w:sz w:val="24"/>
          <w:szCs w:val="24"/>
        </w:rPr>
      </w:pPr>
      <w:r w:rsidRPr="005F7029">
        <w:rPr>
          <w:rFonts w:ascii="Times New Roman" w:eastAsiaTheme="minorHAnsi" w:hAnsi="Times New Roman" w:cs="Times New Roman"/>
          <w:sz w:val="24"/>
          <w:szCs w:val="24"/>
        </w:rPr>
        <w:t>В работе с детьми были использованы следующие формы культурно-досуговых мероприятий: игровые программы, театрализованные концерты, акции, профилактические беседы различной тематики, конкурсы, подвижные игры, викторины, дискотеки, конкурс рисунка на асфальте.</w:t>
      </w:r>
    </w:p>
    <w:p w:rsidR="005F7029" w:rsidRPr="005F7029" w:rsidRDefault="005F7029" w:rsidP="005F7029">
      <w:pPr>
        <w:spacing w:after="0"/>
        <w:ind w:firstLine="708"/>
        <w:rPr>
          <w:rFonts w:ascii="Times New Roman" w:eastAsiaTheme="minorHAnsi" w:hAnsi="Times New Roman" w:cs="Times New Roman"/>
          <w:sz w:val="24"/>
          <w:szCs w:val="24"/>
        </w:rPr>
      </w:pPr>
      <w:r w:rsidRPr="005F7029">
        <w:rPr>
          <w:rFonts w:ascii="Times New Roman" w:eastAsiaTheme="minorHAnsi" w:hAnsi="Times New Roman" w:cs="Times New Roman"/>
          <w:sz w:val="24"/>
          <w:szCs w:val="24"/>
        </w:rPr>
        <w:t xml:space="preserve">Детская городская библиотека, а также Библиотека п.ст. Ербинская также работали над летней занятостью несовершеннолетних.  </w:t>
      </w:r>
    </w:p>
    <w:p w:rsidR="005F7029" w:rsidRPr="005F7029" w:rsidRDefault="005F7029" w:rsidP="005F7029">
      <w:pPr>
        <w:spacing w:after="0"/>
        <w:ind w:firstLine="708"/>
        <w:rPr>
          <w:rFonts w:ascii="Times New Roman" w:eastAsiaTheme="minorHAnsi" w:hAnsi="Times New Roman" w:cs="Times New Roman"/>
          <w:sz w:val="24"/>
          <w:szCs w:val="24"/>
        </w:rPr>
      </w:pPr>
      <w:r w:rsidRPr="005F7029">
        <w:rPr>
          <w:rFonts w:ascii="Times New Roman" w:eastAsiaTheme="minorHAnsi" w:hAnsi="Times New Roman" w:cs="Times New Roman"/>
          <w:sz w:val="24"/>
          <w:szCs w:val="24"/>
        </w:rPr>
        <w:t>За время летних каникул в муниципальные библиотеки записалось  152  читателей - детей, из них в детскую библиотеку –  146 детей, в библиотеку п.ст. Ербинская –  6 детей.</w:t>
      </w:r>
    </w:p>
    <w:p w:rsidR="005F7029" w:rsidRPr="005F7029" w:rsidRDefault="005F7029" w:rsidP="005F7029">
      <w:pPr>
        <w:spacing w:after="0"/>
        <w:ind w:firstLine="708"/>
        <w:rPr>
          <w:rFonts w:ascii="Times New Roman" w:eastAsiaTheme="minorHAnsi" w:hAnsi="Times New Roman" w:cs="Times New Roman"/>
          <w:sz w:val="24"/>
          <w:szCs w:val="24"/>
        </w:rPr>
      </w:pPr>
      <w:r w:rsidRPr="005F7029">
        <w:rPr>
          <w:rFonts w:ascii="Times New Roman" w:eastAsiaTheme="minorHAnsi" w:hAnsi="Times New Roman" w:cs="Times New Roman"/>
          <w:sz w:val="24"/>
          <w:szCs w:val="24"/>
        </w:rPr>
        <w:t>За отчетный период библиотеку посетило  2751 человек, из них  детскую библиотеку – 2171 ребёнок, библиотеку п.ст. Ербинская – 580.</w:t>
      </w:r>
    </w:p>
    <w:p w:rsidR="005F7029" w:rsidRPr="005F7029" w:rsidRDefault="005F7029" w:rsidP="005F7029">
      <w:pPr>
        <w:spacing w:after="0"/>
        <w:ind w:firstLine="708"/>
        <w:rPr>
          <w:rFonts w:ascii="Times New Roman" w:eastAsiaTheme="minorHAnsi" w:hAnsi="Times New Roman" w:cs="Times New Roman"/>
          <w:sz w:val="24"/>
          <w:szCs w:val="24"/>
        </w:rPr>
      </w:pPr>
      <w:r w:rsidRPr="005F7029">
        <w:rPr>
          <w:rFonts w:ascii="Times New Roman" w:eastAsiaTheme="minorHAnsi" w:hAnsi="Times New Roman" w:cs="Times New Roman"/>
          <w:sz w:val="24"/>
          <w:szCs w:val="24"/>
        </w:rPr>
        <w:t>Книговыдача составила 7562  экз. книг, из них в детской библиотеке –5450 экз. книг</w:t>
      </w:r>
      <w:proofErr w:type="gramStart"/>
      <w:r w:rsidRPr="005F7029">
        <w:rPr>
          <w:rFonts w:ascii="Times New Roman" w:eastAsiaTheme="minorHAnsi" w:hAnsi="Times New Roman" w:cs="Times New Roman"/>
          <w:sz w:val="24"/>
          <w:szCs w:val="24"/>
        </w:rPr>
        <w:t xml:space="preserve">., </w:t>
      </w:r>
      <w:proofErr w:type="gramEnd"/>
      <w:r w:rsidRPr="005F7029">
        <w:rPr>
          <w:rFonts w:ascii="Times New Roman" w:eastAsiaTheme="minorHAnsi" w:hAnsi="Times New Roman" w:cs="Times New Roman"/>
          <w:sz w:val="24"/>
          <w:szCs w:val="24"/>
        </w:rPr>
        <w:t xml:space="preserve">в библиотеке п.ст. Ербинская – 1812 экз. книг. </w:t>
      </w:r>
    </w:p>
    <w:p w:rsidR="005F7029" w:rsidRPr="005F7029" w:rsidRDefault="005F7029" w:rsidP="005F7029">
      <w:pPr>
        <w:spacing w:after="0"/>
        <w:ind w:firstLine="708"/>
        <w:rPr>
          <w:rFonts w:ascii="Times New Roman" w:eastAsiaTheme="minorHAnsi" w:hAnsi="Times New Roman" w:cs="Times New Roman"/>
          <w:sz w:val="24"/>
          <w:szCs w:val="24"/>
        </w:rPr>
      </w:pPr>
      <w:r w:rsidRPr="005F7029">
        <w:rPr>
          <w:rFonts w:ascii="Times New Roman" w:eastAsiaTheme="minorHAnsi" w:hAnsi="Times New Roman" w:cs="Times New Roman"/>
          <w:sz w:val="24"/>
          <w:szCs w:val="24"/>
        </w:rPr>
        <w:t>Проведено 18 мероприятий, охвачено 154 человека. Из них: организовано 11 книжных выставок, проведено 7  массовых мероприятий по различным направлениям, охвачено  154  человека.</w:t>
      </w:r>
    </w:p>
    <w:p w:rsidR="005F7029" w:rsidRPr="005F7029" w:rsidRDefault="005F7029" w:rsidP="005F7029">
      <w:pPr>
        <w:spacing w:after="0"/>
        <w:ind w:firstLine="708"/>
        <w:rPr>
          <w:rFonts w:ascii="Times New Roman" w:eastAsiaTheme="minorHAnsi" w:hAnsi="Times New Roman" w:cs="Times New Roman"/>
          <w:sz w:val="24"/>
          <w:szCs w:val="24"/>
        </w:rPr>
      </w:pPr>
      <w:r w:rsidRPr="005F7029">
        <w:rPr>
          <w:rFonts w:ascii="Times New Roman" w:eastAsiaTheme="minorHAnsi" w:hAnsi="Times New Roman" w:cs="Times New Roman"/>
          <w:sz w:val="24"/>
          <w:szCs w:val="24"/>
        </w:rPr>
        <w:t>Большую работу по организации летней занятости подростков провели сотрудники Сорской спортивной школы. На протяжении всего лета была организована работа на спортивной площадке городского парка. За летнее время площадку посетило 2087 человек, что на 246 человек больше, чем в прошлом году. Спортивная площадка работала по таким видам спорта, как:</w:t>
      </w:r>
    </w:p>
    <w:p w:rsidR="005F7029" w:rsidRPr="005F7029" w:rsidRDefault="005F7029" w:rsidP="005F7029">
      <w:pPr>
        <w:spacing w:after="0"/>
        <w:ind w:firstLine="708"/>
        <w:rPr>
          <w:rFonts w:ascii="Times New Roman" w:eastAsiaTheme="minorHAnsi" w:hAnsi="Times New Roman" w:cs="Times New Roman"/>
          <w:sz w:val="24"/>
          <w:szCs w:val="24"/>
        </w:rPr>
      </w:pPr>
      <w:r w:rsidRPr="005F7029">
        <w:rPr>
          <w:rFonts w:ascii="Times New Roman" w:eastAsiaTheme="minorHAnsi" w:hAnsi="Times New Roman" w:cs="Times New Roman"/>
          <w:sz w:val="24"/>
          <w:szCs w:val="24"/>
        </w:rPr>
        <w:t>1.</w:t>
      </w:r>
      <w:r w:rsidRPr="005F7029">
        <w:rPr>
          <w:rFonts w:ascii="Times New Roman" w:eastAsiaTheme="minorHAnsi" w:hAnsi="Times New Roman" w:cs="Times New Roman"/>
          <w:sz w:val="24"/>
          <w:szCs w:val="24"/>
        </w:rPr>
        <w:tab/>
        <w:t>футбол</w:t>
      </w:r>
    </w:p>
    <w:p w:rsidR="005F7029" w:rsidRPr="005F7029" w:rsidRDefault="005F7029" w:rsidP="005F7029">
      <w:pPr>
        <w:spacing w:after="0"/>
        <w:ind w:firstLine="708"/>
        <w:rPr>
          <w:rFonts w:ascii="Times New Roman" w:eastAsiaTheme="minorHAnsi" w:hAnsi="Times New Roman" w:cs="Times New Roman"/>
          <w:sz w:val="24"/>
          <w:szCs w:val="24"/>
        </w:rPr>
      </w:pPr>
      <w:r w:rsidRPr="005F7029">
        <w:rPr>
          <w:rFonts w:ascii="Times New Roman" w:eastAsiaTheme="minorHAnsi" w:hAnsi="Times New Roman" w:cs="Times New Roman"/>
          <w:sz w:val="24"/>
          <w:szCs w:val="24"/>
        </w:rPr>
        <w:t>2.</w:t>
      </w:r>
      <w:r w:rsidRPr="005F7029">
        <w:rPr>
          <w:rFonts w:ascii="Times New Roman" w:eastAsiaTheme="minorHAnsi" w:hAnsi="Times New Roman" w:cs="Times New Roman"/>
          <w:sz w:val="24"/>
          <w:szCs w:val="24"/>
        </w:rPr>
        <w:tab/>
        <w:t>волейбол</w:t>
      </w:r>
    </w:p>
    <w:p w:rsidR="005F7029" w:rsidRPr="005F7029" w:rsidRDefault="005F7029" w:rsidP="005F7029">
      <w:pPr>
        <w:spacing w:after="0"/>
        <w:ind w:firstLine="708"/>
        <w:rPr>
          <w:rFonts w:ascii="Times New Roman" w:eastAsiaTheme="minorHAnsi" w:hAnsi="Times New Roman" w:cs="Times New Roman"/>
          <w:sz w:val="24"/>
          <w:szCs w:val="24"/>
        </w:rPr>
      </w:pPr>
      <w:r w:rsidRPr="005F7029">
        <w:rPr>
          <w:rFonts w:ascii="Times New Roman" w:eastAsiaTheme="minorHAnsi" w:hAnsi="Times New Roman" w:cs="Times New Roman"/>
          <w:sz w:val="24"/>
          <w:szCs w:val="24"/>
        </w:rPr>
        <w:t>3.</w:t>
      </w:r>
      <w:r w:rsidRPr="005F7029">
        <w:rPr>
          <w:rFonts w:ascii="Times New Roman" w:eastAsiaTheme="minorHAnsi" w:hAnsi="Times New Roman" w:cs="Times New Roman"/>
          <w:sz w:val="24"/>
          <w:szCs w:val="24"/>
        </w:rPr>
        <w:tab/>
        <w:t>бокс</w:t>
      </w:r>
    </w:p>
    <w:p w:rsidR="005F7029" w:rsidRPr="005F7029" w:rsidRDefault="005F7029" w:rsidP="005F7029">
      <w:pPr>
        <w:spacing w:after="0"/>
        <w:ind w:firstLine="708"/>
        <w:rPr>
          <w:rFonts w:ascii="Times New Roman" w:eastAsiaTheme="minorHAnsi" w:hAnsi="Times New Roman" w:cs="Times New Roman"/>
          <w:sz w:val="24"/>
          <w:szCs w:val="24"/>
        </w:rPr>
      </w:pPr>
      <w:r w:rsidRPr="005F7029">
        <w:rPr>
          <w:rFonts w:ascii="Times New Roman" w:eastAsiaTheme="minorHAnsi" w:hAnsi="Times New Roman" w:cs="Times New Roman"/>
          <w:sz w:val="24"/>
          <w:szCs w:val="24"/>
        </w:rPr>
        <w:t>4.</w:t>
      </w:r>
      <w:r w:rsidRPr="005F7029">
        <w:rPr>
          <w:rFonts w:ascii="Times New Roman" w:eastAsiaTheme="minorHAnsi" w:hAnsi="Times New Roman" w:cs="Times New Roman"/>
          <w:sz w:val="24"/>
          <w:szCs w:val="24"/>
        </w:rPr>
        <w:tab/>
        <w:t>площадка единоборств</w:t>
      </w:r>
    </w:p>
    <w:p w:rsidR="005F7029" w:rsidRPr="005F7029" w:rsidRDefault="005F7029" w:rsidP="005F7029">
      <w:pPr>
        <w:spacing w:after="0"/>
        <w:ind w:firstLine="708"/>
        <w:rPr>
          <w:rFonts w:ascii="Times New Roman" w:eastAsiaTheme="minorHAnsi" w:hAnsi="Times New Roman" w:cs="Times New Roman"/>
          <w:sz w:val="24"/>
          <w:szCs w:val="24"/>
        </w:rPr>
      </w:pPr>
      <w:r w:rsidRPr="005F7029">
        <w:rPr>
          <w:rFonts w:ascii="Times New Roman" w:eastAsiaTheme="minorHAnsi" w:hAnsi="Times New Roman" w:cs="Times New Roman"/>
          <w:sz w:val="24"/>
          <w:szCs w:val="24"/>
        </w:rPr>
        <w:t>5.</w:t>
      </w:r>
      <w:r w:rsidRPr="005F7029">
        <w:rPr>
          <w:rFonts w:ascii="Times New Roman" w:eastAsiaTheme="minorHAnsi" w:hAnsi="Times New Roman" w:cs="Times New Roman"/>
          <w:sz w:val="24"/>
          <w:szCs w:val="24"/>
        </w:rPr>
        <w:tab/>
        <w:t>гиревой спорт.</w:t>
      </w:r>
    </w:p>
    <w:p w:rsidR="005F7029" w:rsidRPr="005F7029" w:rsidRDefault="005F7029" w:rsidP="005F7029">
      <w:pPr>
        <w:spacing w:after="0"/>
        <w:ind w:firstLine="708"/>
        <w:rPr>
          <w:rFonts w:ascii="Times New Roman" w:eastAsiaTheme="minorHAnsi" w:hAnsi="Times New Roman" w:cs="Times New Roman"/>
          <w:sz w:val="24"/>
          <w:szCs w:val="24"/>
        </w:rPr>
      </w:pPr>
      <w:r w:rsidRPr="005F7029">
        <w:rPr>
          <w:rFonts w:ascii="Times New Roman" w:eastAsiaTheme="minorHAnsi" w:hAnsi="Times New Roman" w:cs="Times New Roman"/>
          <w:sz w:val="24"/>
          <w:szCs w:val="24"/>
        </w:rPr>
        <w:t>Для воспитанников дома спорта ежегодно организовываются выезды на тренировочные сборы в летние оздоровительные лагеря. В этом году было два заезда:</w:t>
      </w:r>
    </w:p>
    <w:p w:rsidR="005F7029" w:rsidRPr="005F7029" w:rsidRDefault="005F7029" w:rsidP="005F7029">
      <w:pPr>
        <w:spacing w:after="0"/>
        <w:ind w:firstLine="708"/>
        <w:rPr>
          <w:rFonts w:ascii="Times New Roman" w:eastAsiaTheme="minorHAnsi" w:hAnsi="Times New Roman" w:cs="Times New Roman"/>
          <w:sz w:val="24"/>
          <w:szCs w:val="24"/>
        </w:rPr>
      </w:pPr>
      <w:r w:rsidRPr="005F7029">
        <w:rPr>
          <w:rFonts w:ascii="Times New Roman" w:eastAsiaTheme="minorHAnsi" w:hAnsi="Times New Roman" w:cs="Times New Roman"/>
          <w:sz w:val="24"/>
          <w:szCs w:val="24"/>
        </w:rPr>
        <w:t>1.</w:t>
      </w:r>
      <w:r w:rsidRPr="005F7029">
        <w:rPr>
          <w:rFonts w:ascii="Times New Roman" w:eastAsiaTheme="minorHAnsi" w:hAnsi="Times New Roman" w:cs="Times New Roman"/>
          <w:sz w:val="24"/>
          <w:szCs w:val="24"/>
        </w:rPr>
        <w:tab/>
        <w:t>Июнь - ДОЛ «Енисей»  - оздоровилось 35 человек.</w:t>
      </w:r>
    </w:p>
    <w:p w:rsidR="005F7029" w:rsidRPr="005F7029" w:rsidRDefault="005F7029" w:rsidP="005F7029">
      <w:pPr>
        <w:spacing w:after="0"/>
        <w:ind w:firstLine="708"/>
        <w:rPr>
          <w:rFonts w:ascii="Times New Roman" w:eastAsiaTheme="minorHAnsi" w:hAnsi="Times New Roman" w:cs="Times New Roman"/>
          <w:sz w:val="24"/>
          <w:szCs w:val="24"/>
        </w:rPr>
      </w:pPr>
      <w:r w:rsidRPr="005F7029">
        <w:rPr>
          <w:rFonts w:ascii="Times New Roman" w:eastAsiaTheme="minorHAnsi" w:hAnsi="Times New Roman" w:cs="Times New Roman"/>
          <w:sz w:val="24"/>
          <w:szCs w:val="24"/>
        </w:rPr>
        <w:t>2.</w:t>
      </w:r>
      <w:r w:rsidRPr="005F7029">
        <w:rPr>
          <w:rFonts w:ascii="Times New Roman" w:eastAsiaTheme="minorHAnsi" w:hAnsi="Times New Roman" w:cs="Times New Roman"/>
          <w:sz w:val="24"/>
          <w:szCs w:val="24"/>
        </w:rPr>
        <w:tab/>
        <w:t>Июль-август - ДОЛ «Радуга» Амурская обл. – оздоровилось – 18 человек.</w:t>
      </w:r>
    </w:p>
    <w:p w:rsidR="005F7029" w:rsidRDefault="005F7029" w:rsidP="005F7029">
      <w:pPr>
        <w:spacing w:after="0"/>
        <w:ind w:firstLine="708"/>
        <w:rPr>
          <w:rFonts w:ascii="Times New Roman" w:eastAsiaTheme="minorHAnsi" w:hAnsi="Times New Roman" w:cs="Times New Roman"/>
          <w:sz w:val="24"/>
          <w:szCs w:val="24"/>
        </w:rPr>
      </w:pPr>
      <w:r w:rsidRPr="005F7029">
        <w:rPr>
          <w:rFonts w:ascii="Times New Roman" w:eastAsiaTheme="minorHAnsi" w:hAnsi="Times New Roman" w:cs="Times New Roman"/>
          <w:sz w:val="24"/>
          <w:szCs w:val="24"/>
        </w:rPr>
        <w:t>На протяжении лета проводились и городские спортивные мероприятия. Всего проведено 8  общегородских соревнований, охват 232  несовершеннолетних.</w:t>
      </w:r>
    </w:p>
    <w:p w:rsidR="00E825D0" w:rsidRDefault="00E825D0" w:rsidP="00306661">
      <w:pPr>
        <w:spacing w:after="0"/>
        <w:ind w:firstLine="708"/>
        <w:rPr>
          <w:rFonts w:ascii="Times New Roman" w:eastAsiaTheme="minorHAnsi" w:hAnsi="Times New Roman" w:cs="Times New Roman"/>
          <w:sz w:val="24"/>
          <w:szCs w:val="24"/>
        </w:rPr>
      </w:pPr>
    </w:p>
    <w:p w:rsidR="00E825D0" w:rsidRPr="00306661" w:rsidRDefault="00E825D0" w:rsidP="00306661">
      <w:pPr>
        <w:spacing w:after="0"/>
        <w:ind w:firstLine="708"/>
        <w:rPr>
          <w:rFonts w:ascii="Times New Roman" w:eastAsiaTheme="minorHAnsi" w:hAnsi="Times New Roman" w:cs="Times New Roman"/>
          <w:sz w:val="24"/>
          <w:szCs w:val="24"/>
        </w:rPr>
      </w:pPr>
      <w:bookmarkStart w:id="0" w:name="_GoBack"/>
      <w:bookmarkEnd w:id="0"/>
    </w:p>
    <w:p w:rsidR="00E312DF" w:rsidRPr="00306661" w:rsidRDefault="00E312DF" w:rsidP="00306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r w:rsidRPr="00306661">
        <w:rPr>
          <w:rFonts w:ascii="Times New Roman" w:eastAsia="Times New Roman" w:hAnsi="Times New Roman" w:cs="Times New Roman"/>
          <w:sz w:val="24"/>
          <w:szCs w:val="24"/>
          <w:lang w:eastAsia="ru-RU"/>
        </w:rPr>
        <w:tab/>
      </w:r>
    </w:p>
    <w:p w:rsidR="00E312DF" w:rsidRPr="00306661" w:rsidRDefault="00E312DF" w:rsidP="00306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p>
    <w:p w:rsidR="00251E25" w:rsidRPr="00251E25" w:rsidRDefault="00251E25">
      <w:pPr>
        <w:rPr>
          <w:rFonts w:ascii="Times New Roman" w:hAnsi="Times New Roman" w:cs="Times New Roman"/>
        </w:rPr>
      </w:pPr>
    </w:p>
    <w:sectPr w:rsidR="00251E25" w:rsidRPr="00251E25" w:rsidSect="00DB113B">
      <w:pgSz w:w="11906" w:h="16838"/>
      <w:pgMar w:top="397" w:right="851" w:bottom="284" w:left="153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E312DF"/>
    <w:rsid w:val="00002D8E"/>
    <w:rsid w:val="000076D7"/>
    <w:rsid w:val="00013F40"/>
    <w:rsid w:val="0002632F"/>
    <w:rsid w:val="000312A5"/>
    <w:rsid w:val="00046E10"/>
    <w:rsid w:val="00070BEA"/>
    <w:rsid w:val="00073953"/>
    <w:rsid w:val="00082069"/>
    <w:rsid w:val="00090BA1"/>
    <w:rsid w:val="000A229E"/>
    <w:rsid w:val="000A2CD5"/>
    <w:rsid w:val="000A3225"/>
    <w:rsid w:val="000B034C"/>
    <w:rsid w:val="000B26BA"/>
    <w:rsid w:val="000E5737"/>
    <w:rsid w:val="00102F81"/>
    <w:rsid w:val="0011576B"/>
    <w:rsid w:val="00121E6C"/>
    <w:rsid w:val="00142562"/>
    <w:rsid w:val="0014574C"/>
    <w:rsid w:val="00172C61"/>
    <w:rsid w:val="00185178"/>
    <w:rsid w:val="001939BE"/>
    <w:rsid w:val="00196E65"/>
    <w:rsid w:val="00197DE2"/>
    <w:rsid w:val="001D1D2C"/>
    <w:rsid w:val="001D7F85"/>
    <w:rsid w:val="001E2EF6"/>
    <w:rsid w:val="002148D5"/>
    <w:rsid w:val="00232E50"/>
    <w:rsid w:val="00235005"/>
    <w:rsid w:val="00240035"/>
    <w:rsid w:val="0024514C"/>
    <w:rsid w:val="00246EC7"/>
    <w:rsid w:val="00251E25"/>
    <w:rsid w:val="00256F92"/>
    <w:rsid w:val="0026569F"/>
    <w:rsid w:val="00272B14"/>
    <w:rsid w:val="00275EAA"/>
    <w:rsid w:val="00277616"/>
    <w:rsid w:val="00280E04"/>
    <w:rsid w:val="00287B39"/>
    <w:rsid w:val="00295DCE"/>
    <w:rsid w:val="002B2B06"/>
    <w:rsid w:val="002C3F5C"/>
    <w:rsid w:val="002E1672"/>
    <w:rsid w:val="002E43C6"/>
    <w:rsid w:val="002F1A7D"/>
    <w:rsid w:val="00300E9F"/>
    <w:rsid w:val="00303DEC"/>
    <w:rsid w:val="00306661"/>
    <w:rsid w:val="00321315"/>
    <w:rsid w:val="00330F55"/>
    <w:rsid w:val="00332FD0"/>
    <w:rsid w:val="00336B38"/>
    <w:rsid w:val="00341B41"/>
    <w:rsid w:val="0035004B"/>
    <w:rsid w:val="003509B2"/>
    <w:rsid w:val="00361942"/>
    <w:rsid w:val="00375ACC"/>
    <w:rsid w:val="003939D0"/>
    <w:rsid w:val="003A6810"/>
    <w:rsid w:val="003B42CA"/>
    <w:rsid w:val="003C03E1"/>
    <w:rsid w:val="003C4E9C"/>
    <w:rsid w:val="003C7E20"/>
    <w:rsid w:val="003D4D5F"/>
    <w:rsid w:val="003D7B36"/>
    <w:rsid w:val="003F34F6"/>
    <w:rsid w:val="003F5734"/>
    <w:rsid w:val="00406A5F"/>
    <w:rsid w:val="00410804"/>
    <w:rsid w:val="004201A7"/>
    <w:rsid w:val="00421E46"/>
    <w:rsid w:val="004223F1"/>
    <w:rsid w:val="00425313"/>
    <w:rsid w:val="00425F5A"/>
    <w:rsid w:val="00433099"/>
    <w:rsid w:val="00453631"/>
    <w:rsid w:val="00456095"/>
    <w:rsid w:val="00483F1D"/>
    <w:rsid w:val="004A0D48"/>
    <w:rsid w:val="004B7FEA"/>
    <w:rsid w:val="004E0067"/>
    <w:rsid w:val="004E0D0C"/>
    <w:rsid w:val="004F057C"/>
    <w:rsid w:val="004F1FFB"/>
    <w:rsid w:val="004F43B3"/>
    <w:rsid w:val="0050641F"/>
    <w:rsid w:val="00521C68"/>
    <w:rsid w:val="00522BFD"/>
    <w:rsid w:val="00524475"/>
    <w:rsid w:val="005249DD"/>
    <w:rsid w:val="00530FE0"/>
    <w:rsid w:val="005354B4"/>
    <w:rsid w:val="00551140"/>
    <w:rsid w:val="0055315C"/>
    <w:rsid w:val="005572C3"/>
    <w:rsid w:val="00561785"/>
    <w:rsid w:val="00575711"/>
    <w:rsid w:val="00595813"/>
    <w:rsid w:val="005A01F7"/>
    <w:rsid w:val="005A2555"/>
    <w:rsid w:val="005B1E4B"/>
    <w:rsid w:val="005B463D"/>
    <w:rsid w:val="005B7B90"/>
    <w:rsid w:val="005C5CF4"/>
    <w:rsid w:val="005D3C99"/>
    <w:rsid w:val="005E1E40"/>
    <w:rsid w:val="005F7029"/>
    <w:rsid w:val="00600A66"/>
    <w:rsid w:val="00603170"/>
    <w:rsid w:val="00611771"/>
    <w:rsid w:val="00612412"/>
    <w:rsid w:val="00637A59"/>
    <w:rsid w:val="006454D2"/>
    <w:rsid w:val="00647A81"/>
    <w:rsid w:val="006501E0"/>
    <w:rsid w:val="006579AC"/>
    <w:rsid w:val="00660E36"/>
    <w:rsid w:val="0066336C"/>
    <w:rsid w:val="00667E49"/>
    <w:rsid w:val="00673B9B"/>
    <w:rsid w:val="00677E6F"/>
    <w:rsid w:val="006849D1"/>
    <w:rsid w:val="006A1BFA"/>
    <w:rsid w:val="006A3D11"/>
    <w:rsid w:val="006E7389"/>
    <w:rsid w:val="006F1E55"/>
    <w:rsid w:val="006F2855"/>
    <w:rsid w:val="006F3462"/>
    <w:rsid w:val="006F61A1"/>
    <w:rsid w:val="006F66B9"/>
    <w:rsid w:val="00707786"/>
    <w:rsid w:val="0071558F"/>
    <w:rsid w:val="0072313E"/>
    <w:rsid w:val="007426DF"/>
    <w:rsid w:val="0075499A"/>
    <w:rsid w:val="007656E1"/>
    <w:rsid w:val="00775B78"/>
    <w:rsid w:val="007A09BB"/>
    <w:rsid w:val="007B5DD9"/>
    <w:rsid w:val="007D5C7D"/>
    <w:rsid w:val="007F0548"/>
    <w:rsid w:val="007F05BB"/>
    <w:rsid w:val="007F26CD"/>
    <w:rsid w:val="007F4F12"/>
    <w:rsid w:val="007F505A"/>
    <w:rsid w:val="00800AD6"/>
    <w:rsid w:val="00800FC3"/>
    <w:rsid w:val="008246E2"/>
    <w:rsid w:val="00826A77"/>
    <w:rsid w:val="00831AE8"/>
    <w:rsid w:val="0083586F"/>
    <w:rsid w:val="00842424"/>
    <w:rsid w:val="00847B32"/>
    <w:rsid w:val="00854F3B"/>
    <w:rsid w:val="0086216E"/>
    <w:rsid w:val="008645E5"/>
    <w:rsid w:val="008745A1"/>
    <w:rsid w:val="008848DB"/>
    <w:rsid w:val="008A5410"/>
    <w:rsid w:val="008A61C3"/>
    <w:rsid w:val="008A7670"/>
    <w:rsid w:val="008B2CD8"/>
    <w:rsid w:val="008C2829"/>
    <w:rsid w:val="008C2AB4"/>
    <w:rsid w:val="008D2B2F"/>
    <w:rsid w:val="008F2BDD"/>
    <w:rsid w:val="008F4742"/>
    <w:rsid w:val="008F5E67"/>
    <w:rsid w:val="00904079"/>
    <w:rsid w:val="00904ACD"/>
    <w:rsid w:val="009177DA"/>
    <w:rsid w:val="00933C15"/>
    <w:rsid w:val="009541D9"/>
    <w:rsid w:val="009600CB"/>
    <w:rsid w:val="009627CB"/>
    <w:rsid w:val="00976D2A"/>
    <w:rsid w:val="00982B48"/>
    <w:rsid w:val="009970C8"/>
    <w:rsid w:val="009A4C2E"/>
    <w:rsid w:val="009C038C"/>
    <w:rsid w:val="009D2594"/>
    <w:rsid w:val="00A0352C"/>
    <w:rsid w:val="00A1539D"/>
    <w:rsid w:val="00A20EB2"/>
    <w:rsid w:val="00A235AF"/>
    <w:rsid w:val="00A2495C"/>
    <w:rsid w:val="00A25136"/>
    <w:rsid w:val="00A26BA2"/>
    <w:rsid w:val="00A36F8A"/>
    <w:rsid w:val="00A45712"/>
    <w:rsid w:val="00A549A9"/>
    <w:rsid w:val="00A6717B"/>
    <w:rsid w:val="00A72BFF"/>
    <w:rsid w:val="00A743A8"/>
    <w:rsid w:val="00A920BC"/>
    <w:rsid w:val="00A9740B"/>
    <w:rsid w:val="00AB1DA2"/>
    <w:rsid w:val="00AB3469"/>
    <w:rsid w:val="00AB471B"/>
    <w:rsid w:val="00AB663A"/>
    <w:rsid w:val="00AC4E15"/>
    <w:rsid w:val="00AD1564"/>
    <w:rsid w:val="00AD1D0A"/>
    <w:rsid w:val="00AD3CD1"/>
    <w:rsid w:val="00AD74BC"/>
    <w:rsid w:val="00AE153E"/>
    <w:rsid w:val="00AE6C92"/>
    <w:rsid w:val="00AE7D3E"/>
    <w:rsid w:val="00AF58B2"/>
    <w:rsid w:val="00B03522"/>
    <w:rsid w:val="00B06C45"/>
    <w:rsid w:val="00B24247"/>
    <w:rsid w:val="00B308EE"/>
    <w:rsid w:val="00B30F78"/>
    <w:rsid w:val="00B3116A"/>
    <w:rsid w:val="00B33076"/>
    <w:rsid w:val="00B4171B"/>
    <w:rsid w:val="00B4347D"/>
    <w:rsid w:val="00B57DCF"/>
    <w:rsid w:val="00B70AEC"/>
    <w:rsid w:val="00B71079"/>
    <w:rsid w:val="00B80E24"/>
    <w:rsid w:val="00B87064"/>
    <w:rsid w:val="00B9612E"/>
    <w:rsid w:val="00BA19FD"/>
    <w:rsid w:val="00BC286A"/>
    <w:rsid w:val="00BD0023"/>
    <w:rsid w:val="00BD1B3F"/>
    <w:rsid w:val="00BD79CF"/>
    <w:rsid w:val="00BF36FA"/>
    <w:rsid w:val="00C0070F"/>
    <w:rsid w:val="00C03C5E"/>
    <w:rsid w:val="00C12D23"/>
    <w:rsid w:val="00C14E57"/>
    <w:rsid w:val="00C17CF5"/>
    <w:rsid w:val="00C21ECA"/>
    <w:rsid w:val="00C27DC3"/>
    <w:rsid w:val="00C35ACC"/>
    <w:rsid w:val="00C4200C"/>
    <w:rsid w:val="00C547C4"/>
    <w:rsid w:val="00C71895"/>
    <w:rsid w:val="00C74A14"/>
    <w:rsid w:val="00C82F2B"/>
    <w:rsid w:val="00C9368F"/>
    <w:rsid w:val="00CC0378"/>
    <w:rsid w:val="00CC16EC"/>
    <w:rsid w:val="00CC45B4"/>
    <w:rsid w:val="00CC4755"/>
    <w:rsid w:val="00CD3993"/>
    <w:rsid w:val="00CD583B"/>
    <w:rsid w:val="00CE308F"/>
    <w:rsid w:val="00CF5A12"/>
    <w:rsid w:val="00D16D5A"/>
    <w:rsid w:val="00D435D9"/>
    <w:rsid w:val="00D52312"/>
    <w:rsid w:val="00D558D7"/>
    <w:rsid w:val="00D6558C"/>
    <w:rsid w:val="00D739A1"/>
    <w:rsid w:val="00D915D7"/>
    <w:rsid w:val="00D938E0"/>
    <w:rsid w:val="00D954E9"/>
    <w:rsid w:val="00DB113B"/>
    <w:rsid w:val="00DB45E2"/>
    <w:rsid w:val="00DC1894"/>
    <w:rsid w:val="00DC1E95"/>
    <w:rsid w:val="00DE012A"/>
    <w:rsid w:val="00DE34D5"/>
    <w:rsid w:val="00E061D6"/>
    <w:rsid w:val="00E14530"/>
    <w:rsid w:val="00E15F84"/>
    <w:rsid w:val="00E312DF"/>
    <w:rsid w:val="00E3212E"/>
    <w:rsid w:val="00E3721B"/>
    <w:rsid w:val="00E57912"/>
    <w:rsid w:val="00E57E6B"/>
    <w:rsid w:val="00E67B01"/>
    <w:rsid w:val="00E769A7"/>
    <w:rsid w:val="00E825D0"/>
    <w:rsid w:val="00E85E7A"/>
    <w:rsid w:val="00E9528B"/>
    <w:rsid w:val="00EA0EDC"/>
    <w:rsid w:val="00EA685C"/>
    <w:rsid w:val="00EC4240"/>
    <w:rsid w:val="00ED518B"/>
    <w:rsid w:val="00EF32D8"/>
    <w:rsid w:val="00F0630A"/>
    <w:rsid w:val="00F13DD7"/>
    <w:rsid w:val="00F15EBD"/>
    <w:rsid w:val="00F44439"/>
    <w:rsid w:val="00F44943"/>
    <w:rsid w:val="00F44F67"/>
    <w:rsid w:val="00F47027"/>
    <w:rsid w:val="00F50D65"/>
    <w:rsid w:val="00F8543B"/>
    <w:rsid w:val="00F86C12"/>
    <w:rsid w:val="00FA3137"/>
    <w:rsid w:val="00FA7C03"/>
    <w:rsid w:val="00FB0704"/>
    <w:rsid w:val="00FC22DF"/>
    <w:rsid w:val="00FC2F59"/>
    <w:rsid w:val="00FC5560"/>
    <w:rsid w:val="00FC58E1"/>
    <w:rsid w:val="00FD3F85"/>
    <w:rsid w:val="00FE41C2"/>
    <w:rsid w:val="00FE57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2DF"/>
    <w:pPr>
      <w:jc w:val="both"/>
    </w:pPr>
    <w:rPr>
      <w:rFonts w:eastAsiaTheme="minorEastAs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49D1"/>
    <w:pPr>
      <w:spacing w:after="0" w:line="240" w:lineRule="auto"/>
      <w:ind w:left="720"/>
      <w:contextualSpacing/>
      <w:jc w:val="left"/>
    </w:pPr>
    <w:rPr>
      <w:rFonts w:ascii="Times New Roman" w:hAnsi="Times New Roman" w:cs="Times New Roman"/>
      <w:sz w:val="22"/>
      <w:szCs w:val="22"/>
      <w:lang w:eastAsia="ru-RU"/>
    </w:rPr>
  </w:style>
  <w:style w:type="paragraph" w:styleId="a4">
    <w:name w:val="Body Text"/>
    <w:basedOn w:val="a"/>
    <w:link w:val="a5"/>
    <w:rsid w:val="00E312DF"/>
    <w:pPr>
      <w:spacing w:after="0" w:line="240" w:lineRule="auto"/>
    </w:pPr>
    <w:rPr>
      <w:rFonts w:ascii="Times New Roman" w:eastAsia="Times New Roman" w:hAnsi="Times New Roman" w:cs="Times New Roman"/>
      <w:sz w:val="24"/>
    </w:rPr>
  </w:style>
  <w:style w:type="character" w:customStyle="1" w:styleId="a5">
    <w:name w:val="Основной текст Знак"/>
    <w:basedOn w:val="a0"/>
    <w:link w:val="a4"/>
    <w:rsid w:val="00E312DF"/>
    <w:rPr>
      <w:rFonts w:ascii="Times New Roman" w:eastAsia="Times New Roman" w:hAnsi="Times New Roman" w:cs="Times New Roman"/>
      <w:sz w:val="24"/>
      <w:szCs w:val="20"/>
    </w:rPr>
  </w:style>
  <w:style w:type="table" w:styleId="a6">
    <w:name w:val="Table Grid"/>
    <w:basedOn w:val="a1"/>
    <w:uiPriority w:val="59"/>
    <w:rsid w:val="00E312DF"/>
    <w:pPr>
      <w:spacing w:after="0" w:line="240" w:lineRule="auto"/>
      <w:jc w:val="both"/>
    </w:pPr>
    <w:rPr>
      <w:rFonts w:eastAsiaTheme="minorEastAsi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basedOn w:val="a"/>
    <w:link w:val="a8"/>
    <w:uiPriority w:val="1"/>
    <w:qFormat/>
    <w:rsid w:val="00E312DF"/>
    <w:pPr>
      <w:spacing w:after="0" w:line="240" w:lineRule="auto"/>
    </w:pPr>
  </w:style>
  <w:style w:type="character" w:customStyle="1" w:styleId="a8">
    <w:name w:val="Без интервала Знак"/>
    <w:basedOn w:val="a0"/>
    <w:link w:val="a7"/>
    <w:uiPriority w:val="1"/>
    <w:rsid w:val="00E312DF"/>
    <w:rPr>
      <w:rFonts w:eastAsiaTheme="minorEastAsia"/>
      <w:sz w:val="20"/>
      <w:szCs w:val="20"/>
    </w:rPr>
  </w:style>
  <w:style w:type="table" w:customStyle="1" w:styleId="1">
    <w:name w:val="Сетка таблицы1"/>
    <w:basedOn w:val="a1"/>
    <w:next w:val="a6"/>
    <w:uiPriority w:val="59"/>
    <w:rsid w:val="00E312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unhideWhenUsed/>
    <w:rsid w:val="00E312DF"/>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E312D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312DF"/>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2DF"/>
    <w:pPr>
      <w:jc w:val="both"/>
    </w:pPr>
    <w:rPr>
      <w:rFonts w:eastAsiaTheme="minorEastAs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49D1"/>
    <w:pPr>
      <w:spacing w:after="0" w:line="240" w:lineRule="auto"/>
      <w:ind w:left="720"/>
      <w:contextualSpacing/>
      <w:jc w:val="left"/>
    </w:pPr>
    <w:rPr>
      <w:rFonts w:ascii="Times New Roman" w:hAnsi="Times New Roman" w:cs="Times New Roman"/>
      <w:sz w:val="22"/>
      <w:szCs w:val="22"/>
      <w:lang w:eastAsia="ru-RU"/>
    </w:rPr>
  </w:style>
  <w:style w:type="paragraph" w:styleId="a4">
    <w:name w:val="Body Text"/>
    <w:basedOn w:val="a"/>
    <w:link w:val="a5"/>
    <w:rsid w:val="00E312DF"/>
    <w:pPr>
      <w:spacing w:after="0" w:line="240" w:lineRule="auto"/>
    </w:pPr>
    <w:rPr>
      <w:rFonts w:ascii="Times New Roman" w:eastAsia="Times New Roman" w:hAnsi="Times New Roman" w:cs="Times New Roman"/>
      <w:sz w:val="24"/>
    </w:rPr>
  </w:style>
  <w:style w:type="character" w:customStyle="1" w:styleId="a5">
    <w:name w:val="Основной текст Знак"/>
    <w:basedOn w:val="a0"/>
    <w:link w:val="a4"/>
    <w:rsid w:val="00E312DF"/>
    <w:rPr>
      <w:rFonts w:ascii="Times New Roman" w:eastAsia="Times New Roman" w:hAnsi="Times New Roman" w:cs="Times New Roman"/>
      <w:sz w:val="24"/>
      <w:szCs w:val="20"/>
    </w:rPr>
  </w:style>
  <w:style w:type="table" w:styleId="a6">
    <w:name w:val="Table Grid"/>
    <w:basedOn w:val="a1"/>
    <w:uiPriority w:val="59"/>
    <w:rsid w:val="00E312DF"/>
    <w:pPr>
      <w:spacing w:after="0" w:line="240" w:lineRule="auto"/>
      <w:jc w:val="both"/>
    </w:pPr>
    <w:rPr>
      <w:rFonts w:eastAsiaTheme="minorEastAsi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basedOn w:val="a"/>
    <w:link w:val="a8"/>
    <w:uiPriority w:val="1"/>
    <w:qFormat/>
    <w:rsid w:val="00E312DF"/>
    <w:pPr>
      <w:spacing w:after="0" w:line="240" w:lineRule="auto"/>
    </w:pPr>
  </w:style>
  <w:style w:type="character" w:customStyle="1" w:styleId="a8">
    <w:name w:val="Без интервала Знак"/>
    <w:basedOn w:val="a0"/>
    <w:link w:val="a7"/>
    <w:uiPriority w:val="1"/>
    <w:rsid w:val="00E312DF"/>
    <w:rPr>
      <w:rFonts w:eastAsiaTheme="minorEastAsia"/>
      <w:sz w:val="20"/>
      <w:szCs w:val="20"/>
    </w:rPr>
  </w:style>
  <w:style w:type="table" w:customStyle="1" w:styleId="1">
    <w:name w:val="Сетка таблицы1"/>
    <w:basedOn w:val="a1"/>
    <w:next w:val="a6"/>
    <w:uiPriority w:val="59"/>
    <w:rsid w:val="00E312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unhideWhenUsed/>
    <w:rsid w:val="00E312DF"/>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E312D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312DF"/>
    <w:rPr>
      <w:rFonts w:ascii="Tahoma" w:eastAsiaTheme="minorEastAsi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A2400-A430-4526-8B48-B0C827D32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2123</Words>
  <Characters>12106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dc:creator>
  <cp:lastModifiedBy>Елена</cp:lastModifiedBy>
  <cp:revision>6</cp:revision>
  <cp:lastPrinted>2018-09-20T09:43:00Z</cp:lastPrinted>
  <dcterms:created xsi:type="dcterms:W3CDTF">2018-09-17T07:17:00Z</dcterms:created>
  <dcterms:modified xsi:type="dcterms:W3CDTF">2018-09-20T09:58:00Z</dcterms:modified>
</cp:coreProperties>
</file>