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3720"/>
        <w:gridCol w:w="492"/>
      </w:tblGrid>
      <w:tr w:rsidR="00203823" w:rsidTr="00203823">
        <w:trPr>
          <w:trHeight w:val="1134"/>
        </w:trPr>
        <w:tc>
          <w:tcPr>
            <w:tcW w:w="4428" w:type="dxa"/>
            <w:hideMark/>
          </w:tcPr>
          <w:p w:rsidR="00203823" w:rsidRDefault="00203823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203823" w:rsidRDefault="00203823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203823" w:rsidRDefault="00203823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203823" w:rsidRDefault="00203823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203823" w:rsidRDefault="00203823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76275" cy="704850"/>
                  <wp:effectExtent l="0" t="0" r="9525" b="0"/>
                  <wp:docPr id="1" name="Рисунок 1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203823" w:rsidRDefault="00203823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203823" w:rsidRDefault="00203823">
            <w:pPr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203823" w:rsidRDefault="00203823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203823" w:rsidRDefault="00203823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203823" w:rsidTr="00203823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203823" w:rsidRDefault="00203823">
            <w:pPr>
              <w:pStyle w:val="a5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203823" w:rsidRDefault="00203823">
            <w:pPr>
              <w:pStyle w:val="a5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03823" w:rsidRPr="00203823" w:rsidRDefault="00203823" w:rsidP="00203823">
      <w:pPr>
        <w:pStyle w:val="a5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203823" w:rsidRPr="00203823" w:rsidTr="00203823">
        <w:trPr>
          <w:trHeight w:val="533"/>
        </w:trPr>
        <w:tc>
          <w:tcPr>
            <w:tcW w:w="4601" w:type="dxa"/>
            <w:hideMark/>
          </w:tcPr>
          <w:p w:rsidR="00203823" w:rsidRPr="00203823" w:rsidRDefault="00203823" w:rsidP="00203823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2038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7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 2019</w:t>
            </w:r>
            <w:r w:rsidRPr="002038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203823" w:rsidRPr="00203823" w:rsidRDefault="00203823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79" w:type="dxa"/>
            <w:hideMark/>
          </w:tcPr>
          <w:p w:rsidR="00203823" w:rsidRPr="00203823" w:rsidRDefault="00203823" w:rsidP="00321367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321367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 xml:space="preserve">№ </w:t>
            </w:r>
            <w:r w:rsidR="00321367" w:rsidRPr="00321367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93/359-4</w:t>
            </w:r>
          </w:p>
        </w:tc>
      </w:tr>
      <w:tr w:rsidR="00203823" w:rsidRPr="00203823" w:rsidTr="00203823">
        <w:trPr>
          <w:cantSplit/>
          <w:trHeight w:val="385"/>
        </w:trPr>
        <w:tc>
          <w:tcPr>
            <w:tcW w:w="10875" w:type="dxa"/>
            <w:gridSpan w:val="3"/>
          </w:tcPr>
          <w:p w:rsidR="00203823" w:rsidRPr="00203823" w:rsidRDefault="00203823" w:rsidP="002038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823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203823" w:rsidRPr="00203823" w:rsidRDefault="00203823" w:rsidP="002038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03823" w:rsidRPr="00203823" w:rsidRDefault="00203823" w:rsidP="002038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823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назначении дополнительных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выборов депутатов Совета депутатов города Сорска </w:t>
      </w:r>
      <w:r w:rsidR="0042104F">
        <w:rPr>
          <w:rFonts w:ascii="Times New Roman" w:hAnsi="Times New Roman" w:cs="Times New Roman"/>
          <w:b/>
          <w:sz w:val="28"/>
          <w:szCs w:val="28"/>
        </w:rPr>
        <w:t>шестого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одномандатным о</w:t>
      </w:r>
      <w:r w:rsidR="00864155">
        <w:rPr>
          <w:rFonts w:ascii="Times New Roman" w:hAnsi="Times New Roman" w:cs="Times New Roman"/>
          <w:b/>
          <w:sz w:val="28"/>
          <w:szCs w:val="28"/>
        </w:rPr>
        <w:t xml:space="preserve">кругам №№ </w:t>
      </w:r>
      <w:r w:rsidR="00A977F9">
        <w:rPr>
          <w:rFonts w:ascii="Times New Roman" w:hAnsi="Times New Roman" w:cs="Times New Roman"/>
          <w:b/>
          <w:sz w:val="28"/>
          <w:szCs w:val="28"/>
        </w:rPr>
        <w:t>3,10</w:t>
      </w:r>
    </w:p>
    <w:p w:rsidR="00203823" w:rsidRPr="00203823" w:rsidRDefault="00203823" w:rsidP="002038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7F9" w:rsidRPr="00203823" w:rsidRDefault="00864155" w:rsidP="00A977F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 связи с досрочным прекращением полномочий депутатов </w:t>
      </w:r>
      <w:r w:rsidR="0042104F">
        <w:rPr>
          <w:rFonts w:ascii="Times New Roman" w:hAnsi="Times New Roman" w:cs="Times New Roman"/>
          <w:sz w:val="28"/>
        </w:rPr>
        <w:t>Совета депутатов города Сорска шестого</w:t>
      </w:r>
      <w:r>
        <w:rPr>
          <w:rFonts w:ascii="Times New Roman" w:hAnsi="Times New Roman" w:cs="Times New Roman"/>
          <w:sz w:val="28"/>
        </w:rPr>
        <w:t xml:space="preserve"> созыва по одномандатным округам №№ </w:t>
      </w:r>
      <w:r w:rsidR="00A977F9">
        <w:rPr>
          <w:rFonts w:ascii="Times New Roman" w:hAnsi="Times New Roman" w:cs="Times New Roman"/>
          <w:sz w:val="28"/>
        </w:rPr>
        <w:t>3,10</w:t>
      </w:r>
      <w:r>
        <w:rPr>
          <w:rFonts w:ascii="Times New Roman" w:hAnsi="Times New Roman" w:cs="Times New Roman"/>
          <w:sz w:val="28"/>
        </w:rPr>
        <w:t xml:space="preserve"> и в соответствии со стать</w:t>
      </w:r>
      <w:r w:rsidR="005E0B32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 xml:space="preserve"> </w:t>
      </w:r>
      <w:r w:rsidR="005E0B32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Федерального закона от 12.06.2002 года №67-ФЗ «Об основных гарантиях прав и права на участие в референдуме граждан Российской Федерации», </w:t>
      </w:r>
      <w:r w:rsidR="005E0B32">
        <w:rPr>
          <w:rFonts w:ascii="Times New Roman" w:hAnsi="Times New Roman" w:cs="Times New Roman"/>
          <w:sz w:val="28"/>
        </w:rPr>
        <w:t>пункт</w:t>
      </w:r>
      <w:r w:rsidR="003B34EC">
        <w:rPr>
          <w:rFonts w:ascii="Times New Roman" w:hAnsi="Times New Roman" w:cs="Times New Roman"/>
          <w:sz w:val="28"/>
        </w:rPr>
        <w:t>ом</w:t>
      </w:r>
      <w:r w:rsidR="005E0B32">
        <w:rPr>
          <w:rFonts w:ascii="Times New Roman" w:hAnsi="Times New Roman" w:cs="Times New Roman"/>
          <w:sz w:val="28"/>
        </w:rPr>
        <w:t xml:space="preserve"> 4 </w:t>
      </w:r>
      <w:r>
        <w:rPr>
          <w:rFonts w:ascii="Times New Roman" w:hAnsi="Times New Roman" w:cs="Times New Roman"/>
          <w:sz w:val="28"/>
        </w:rPr>
        <w:t>стать</w:t>
      </w:r>
      <w:r w:rsidR="003B34EC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="00FE70E6">
        <w:rPr>
          <w:rFonts w:ascii="Times New Roman" w:hAnsi="Times New Roman" w:cs="Times New Roman"/>
          <w:sz w:val="28"/>
        </w:rPr>
        <w:t>6</w:t>
      </w:r>
      <w:r w:rsidR="005E0B32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Закона Республики Хакасия от 08.07.2011 года № 65-ЗРХ «О выборах глав муниципальных образований и депутатов</w:t>
      </w:r>
      <w:proofErr w:type="gramEnd"/>
      <w:r>
        <w:rPr>
          <w:rFonts w:ascii="Times New Roman" w:hAnsi="Times New Roman" w:cs="Times New Roman"/>
          <w:sz w:val="28"/>
        </w:rPr>
        <w:t xml:space="preserve"> представительных органов муниципальных образований в Республике Хакасия»</w:t>
      </w:r>
      <w:r w:rsidR="00A977F9">
        <w:rPr>
          <w:rFonts w:ascii="Times New Roman" w:hAnsi="Times New Roman" w:cs="Times New Roman"/>
          <w:sz w:val="28"/>
        </w:rPr>
        <w:t xml:space="preserve">, территориальная избирательная комиссия города Сорска </w:t>
      </w:r>
      <w:r w:rsidR="00A977F9" w:rsidRPr="00203823"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203823" w:rsidRPr="00203823" w:rsidRDefault="00A977F9" w:rsidP="00A977F9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Назначить дополнительные выборы </w:t>
      </w:r>
      <w:proofErr w:type="gramStart"/>
      <w:r>
        <w:rPr>
          <w:rFonts w:ascii="Times New Roman" w:hAnsi="Times New Roman"/>
          <w:sz w:val="28"/>
          <w:szCs w:val="28"/>
        </w:rPr>
        <w:t xml:space="preserve">депутатов </w:t>
      </w:r>
      <w:r w:rsidR="0042104F">
        <w:rPr>
          <w:rFonts w:ascii="Times New Roman" w:hAnsi="Times New Roman"/>
          <w:sz w:val="28"/>
          <w:szCs w:val="28"/>
        </w:rPr>
        <w:t>Совета депутатов города Сорска шест</w:t>
      </w:r>
      <w:r>
        <w:rPr>
          <w:rFonts w:ascii="Times New Roman" w:hAnsi="Times New Roman"/>
          <w:sz w:val="28"/>
          <w:szCs w:val="28"/>
        </w:rPr>
        <w:t>ого созыва</w:t>
      </w:r>
      <w:proofErr w:type="gramEnd"/>
      <w:r>
        <w:rPr>
          <w:rFonts w:ascii="Times New Roman" w:hAnsi="Times New Roman"/>
          <w:sz w:val="28"/>
          <w:szCs w:val="28"/>
        </w:rPr>
        <w:t xml:space="preserve"> по одномандатным округам №№ 3,10.</w:t>
      </w:r>
    </w:p>
    <w:p w:rsidR="00203823" w:rsidRDefault="009E3651" w:rsidP="00A977F9">
      <w:pPr>
        <w:pStyle w:val="a7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Направить настоящее постановление в Избирательную комиссию Республики Хакасия.</w:t>
      </w:r>
    </w:p>
    <w:p w:rsidR="009E3651" w:rsidRPr="009E3651" w:rsidRDefault="009E3651" w:rsidP="009E3651">
      <w:pPr>
        <w:pStyle w:val="a7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3651">
        <w:rPr>
          <w:rFonts w:ascii="Times New Roman" w:hAnsi="Times New Roman"/>
          <w:sz w:val="28"/>
          <w:szCs w:val="28"/>
        </w:rPr>
        <w:t>Опубликовать настоящее постановление в газете «Сорский молибден».</w:t>
      </w:r>
    </w:p>
    <w:p w:rsidR="00203823" w:rsidRDefault="009E3651" w:rsidP="009E3651">
      <w:pPr>
        <w:pStyle w:val="a7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в газете «Сорский молибден».</w:t>
      </w:r>
    </w:p>
    <w:p w:rsidR="009E3651" w:rsidRPr="009E3651" w:rsidRDefault="009E3651" w:rsidP="009E3651">
      <w:pPr>
        <w:pStyle w:val="a7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14468" w:type="dxa"/>
        <w:tblInd w:w="-12" w:type="dxa"/>
        <w:tblLook w:val="04A0" w:firstRow="1" w:lastRow="0" w:firstColumn="1" w:lastColumn="0" w:noHBand="0" w:noVBand="1"/>
      </w:tblPr>
      <w:tblGrid>
        <w:gridCol w:w="9618"/>
        <w:gridCol w:w="4850"/>
      </w:tblGrid>
      <w:tr w:rsidR="00203823" w:rsidRPr="00203823" w:rsidTr="00203823">
        <w:tc>
          <w:tcPr>
            <w:tcW w:w="9618" w:type="dxa"/>
          </w:tcPr>
          <w:p w:rsidR="00203823" w:rsidRDefault="00203823" w:rsidP="00203823">
            <w:pPr>
              <w:pStyle w:val="a5"/>
              <w:spacing w:line="276" w:lineRule="auto"/>
              <w:rPr>
                <w:b/>
                <w:szCs w:val="24"/>
                <w:lang w:eastAsia="en-US"/>
              </w:rPr>
            </w:pPr>
            <w:r w:rsidRPr="00203823">
              <w:rPr>
                <w:b/>
                <w:bCs/>
                <w:color w:val="000000"/>
                <w:szCs w:val="28"/>
                <w:lang w:eastAsia="en-US"/>
              </w:rPr>
              <w:t xml:space="preserve">Председатель комиссии                                                    </w:t>
            </w:r>
            <w:proofErr w:type="spellStart"/>
            <w:r w:rsidRPr="00203823">
              <w:rPr>
                <w:b/>
                <w:szCs w:val="24"/>
                <w:lang w:eastAsia="en-US"/>
              </w:rPr>
              <w:t>Т.Н.Борисова</w:t>
            </w:r>
            <w:proofErr w:type="spellEnd"/>
          </w:p>
          <w:p w:rsidR="009E3651" w:rsidRPr="00203823" w:rsidRDefault="009E3651" w:rsidP="00203823">
            <w:pPr>
              <w:pStyle w:val="a5"/>
              <w:spacing w:line="276" w:lineRule="auto"/>
              <w:rPr>
                <w:b/>
                <w:bCs/>
                <w:color w:val="000000"/>
                <w:szCs w:val="28"/>
                <w:lang w:eastAsia="en-US"/>
              </w:rPr>
            </w:pPr>
          </w:p>
          <w:p w:rsidR="00203823" w:rsidRPr="00203823" w:rsidRDefault="009E3651" w:rsidP="00203823">
            <w:pPr>
              <w:pStyle w:val="a5"/>
              <w:spacing w:line="276" w:lineRule="auto"/>
              <w:rPr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Cs w:val="28"/>
                <w:lang w:eastAsia="en-US"/>
              </w:rPr>
              <w:t xml:space="preserve">Секретарь комиссии                                                          </w:t>
            </w:r>
            <w:proofErr w:type="spellStart"/>
            <w:r>
              <w:rPr>
                <w:b/>
                <w:bCs/>
                <w:color w:val="000000"/>
                <w:szCs w:val="28"/>
                <w:lang w:eastAsia="en-US"/>
              </w:rPr>
              <w:t>Е.В.С</w:t>
            </w:r>
            <w:r w:rsidR="00070CD6">
              <w:rPr>
                <w:b/>
                <w:bCs/>
                <w:color w:val="000000"/>
                <w:szCs w:val="28"/>
                <w:lang w:eastAsia="en-US"/>
              </w:rPr>
              <w:t>о</w:t>
            </w:r>
            <w:r>
              <w:rPr>
                <w:b/>
                <w:bCs/>
                <w:color w:val="000000"/>
                <w:szCs w:val="28"/>
                <w:lang w:eastAsia="en-US"/>
              </w:rPr>
              <w:t>ловьева</w:t>
            </w:r>
            <w:proofErr w:type="spellEnd"/>
          </w:p>
        </w:tc>
        <w:tc>
          <w:tcPr>
            <w:tcW w:w="4850" w:type="dxa"/>
            <w:hideMark/>
          </w:tcPr>
          <w:p w:rsidR="00203823" w:rsidRPr="00203823" w:rsidRDefault="00203823" w:rsidP="00203823">
            <w:pPr>
              <w:pStyle w:val="a5"/>
              <w:spacing w:line="276" w:lineRule="auto"/>
              <w:jc w:val="right"/>
              <w:rPr>
                <w:b/>
                <w:bCs/>
                <w:color w:val="000000"/>
                <w:szCs w:val="28"/>
                <w:lang w:eastAsia="en-US"/>
              </w:rPr>
            </w:pPr>
            <w:r w:rsidRPr="00203823">
              <w:rPr>
                <w:b/>
                <w:bCs/>
                <w:color w:val="000000"/>
                <w:szCs w:val="28"/>
                <w:lang w:eastAsia="en-US"/>
              </w:rPr>
              <w:t xml:space="preserve">Г.М. </w:t>
            </w:r>
            <w:proofErr w:type="spellStart"/>
            <w:r w:rsidRPr="00203823">
              <w:rPr>
                <w:b/>
                <w:bCs/>
                <w:color w:val="000000"/>
                <w:szCs w:val="28"/>
                <w:lang w:eastAsia="en-US"/>
              </w:rPr>
              <w:t>Губарь</w:t>
            </w:r>
            <w:proofErr w:type="spellEnd"/>
          </w:p>
        </w:tc>
      </w:tr>
    </w:tbl>
    <w:p w:rsidR="003A7E33" w:rsidRDefault="003A7E33" w:rsidP="00203823">
      <w:pPr>
        <w:spacing w:after="0"/>
      </w:pPr>
    </w:p>
    <w:sectPr w:rsidR="003A7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04DA"/>
    <w:multiLevelType w:val="hybridMultilevel"/>
    <w:tmpl w:val="2530F416"/>
    <w:lvl w:ilvl="0" w:tplc="7460F75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0E27F5"/>
    <w:multiLevelType w:val="hybridMultilevel"/>
    <w:tmpl w:val="A14C519C"/>
    <w:lvl w:ilvl="0" w:tplc="304633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305F0"/>
    <w:multiLevelType w:val="hybridMultilevel"/>
    <w:tmpl w:val="2530F416"/>
    <w:lvl w:ilvl="0" w:tplc="7460F75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E9"/>
    <w:rsid w:val="00070CD6"/>
    <w:rsid w:val="00203823"/>
    <w:rsid w:val="00321367"/>
    <w:rsid w:val="003A7E33"/>
    <w:rsid w:val="003B34EC"/>
    <w:rsid w:val="0042104F"/>
    <w:rsid w:val="005E0B32"/>
    <w:rsid w:val="00864155"/>
    <w:rsid w:val="009169E9"/>
    <w:rsid w:val="009E3651"/>
    <w:rsid w:val="00A977F9"/>
    <w:rsid w:val="00B613CE"/>
    <w:rsid w:val="00FE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03823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03823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203823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13CE"/>
    <w:rPr>
      <w:b/>
      <w:bCs/>
    </w:rPr>
  </w:style>
  <w:style w:type="character" w:customStyle="1" w:styleId="10">
    <w:name w:val="Заголовок 1 Знак"/>
    <w:basedOn w:val="a0"/>
    <w:link w:val="1"/>
    <w:rsid w:val="00203823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20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03823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5">
    <w:name w:val="Body Text"/>
    <w:basedOn w:val="a"/>
    <w:link w:val="a6"/>
    <w:unhideWhenUsed/>
    <w:rsid w:val="0020382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038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03823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0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03823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03823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203823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13CE"/>
    <w:rPr>
      <w:b/>
      <w:bCs/>
    </w:rPr>
  </w:style>
  <w:style w:type="character" w:customStyle="1" w:styleId="10">
    <w:name w:val="Заголовок 1 Знак"/>
    <w:basedOn w:val="a0"/>
    <w:link w:val="1"/>
    <w:rsid w:val="00203823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2038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03823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5">
    <w:name w:val="Body Text"/>
    <w:basedOn w:val="a"/>
    <w:link w:val="a6"/>
    <w:unhideWhenUsed/>
    <w:rsid w:val="0020382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038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03823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0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2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8</cp:revision>
  <dcterms:created xsi:type="dcterms:W3CDTF">2019-06-10T02:37:00Z</dcterms:created>
  <dcterms:modified xsi:type="dcterms:W3CDTF">2019-06-14T04:36:00Z</dcterms:modified>
</cp:coreProperties>
</file>