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AC" w:rsidRDefault="00C86038" w:rsidP="00C86038">
      <w:pPr>
        <w:ind w:firstLine="567"/>
        <w:jc w:val="center"/>
        <w:rPr>
          <w:rFonts w:eastAsia="Calibri"/>
          <w:b/>
        </w:rPr>
      </w:pPr>
      <w:r>
        <w:rPr>
          <w:rFonts w:eastAsia="Calibri"/>
          <w:b/>
        </w:rPr>
        <w:t>Пояснительная записка к исполнению бюджета 2019г.</w:t>
      </w:r>
    </w:p>
    <w:p w:rsidR="00C86038" w:rsidRDefault="00C86038" w:rsidP="00C86038">
      <w:pPr>
        <w:ind w:firstLine="567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 </w:t>
      </w:r>
    </w:p>
    <w:p w:rsidR="00C86038" w:rsidRDefault="00C86038" w:rsidP="00C86038">
      <w:pPr>
        <w:ind w:firstLine="567"/>
        <w:jc w:val="center"/>
        <w:rPr>
          <w:rFonts w:eastAsia="Calibri"/>
          <w:b/>
        </w:rPr>
      </w:pPr>
      <w:r w:rsidRPr="00EF2B49">
        <w:rPr>
          <w:rFonts w:eastAsia="Calibri"/>
          <w:b/>
        </w:rPr>
        <w:t>Доходы</w:t>
      </w:r>
    </w:p>
    <w:p w:rsidR="00B40078" w:rsidRPr="00EF2B49" w:rsidRDefault="00B40078" w:rsidP="00B40078">
      <w:pPr>
        <w:ind w:firstLine="567"/>
        <w:jc w:val="center"/>
      </w:pPr>
    </w:p>
    <w:p w:rsidR="00B40078" w:rsidRPr="004846A2" w:rsidRDefault="00B40078" w:rsidP="00B40078">
      <w:pPr>
        <w:suppressAutoHyphens/>
        <w:ind w:right="11" w:firstLine="567"/>
        <w:jc w:val="both"/>
      </w:pPr>
      <w:r w:rsidRPr="004846A2">
        <w:t xml:space="preserve">Доходы бюджета города Сорска </w:t>
      </w:r>
      <w:r>
        <w:t>в</w:t>
      </w:r>
      <w:r w:rsidRPr="004846A2">
        <w:t xml:space="preserve"> 2019 год</w:t>
      </w:r>
      <w:r>
        <w:t>у</w:t>
      </w:r>
      <w:r w:rsidRPr="004846A2">
        <w:t xml:space="preserve"> исполнены в сумме 309 664,5 тыс. руб. при утвержденном плане 354 221,5 тыс. руб., процент исполнения – </w:t>
      </w:r>
      <w:r>
        <w:t>87,4</w:t>
      </w:r>
      <w:r w:rsidRPr="004846A2">
        <w:t>%.</w:t>
      </w:r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r w:rsidRPr="004846A2">
        <w:rPr>
          <w:rFonts w:eastAsia="Calibri"/>
          <w:b/>
        </w:rPr>
        <w:t xml:space="preserve"> По собственным доходам («налоговые и неналоговые доходы»)</w:t>
      </w:r>
      <w:r w:rsidRPr="004846A2">
        <w:rPr>
          <w:rFonts w:eastAsia="Calibri"/>
        </w:rPr>
        <w:t xml:space="preserve"> план поступления доходов исполнен на </w:t>
      </w:r>
      <w:r w:rsidRPr="004846A2">
        <w:rPr>
          <w:rFonts w:eastAsia="Calibri"/>
          <w:sz w:val="26"/>
          <w:szCs w:val="26"/>
        </w:rPr>
        <w:t>89,2%</w:t>
      </w:r>
      <w:r w:rsidRPr="004846A2">
        <w:rPr>
          <w:rFonts w:eastAsia="Calibri"/>
        </w:rPr>
        <w:t>.  При плане 150 397,1 тыс.</w:t>
      </w:r>
      <w:r>
        <w:rPr>
          <w:rFonts w:eastAsia="Calibri"/>
        </w:rPr>
        <w:t xml:space="preserve"> </w:t>
      </w:r>
      <w:r w:rsidRPr="004846A2">
        <w:rPr>
          <w:rFonts w:eastAsia="Calibri"/>
        </w:rPr>
        <w:t>руб. поступило 134 216,8 тыс.</w:t>
      </w:r>
      <w:r>
        <w:rPr>
          <w:rFonts w:eastAsia="Calibri"/>
        </w:rPr>
        <w:t xml:space="preserve"> </w:t>
      </w:r>
      <w:r w:rsidRPr="004846A2">
        <w:rPr>
          <w:rFonts w:eastAsia="Calibri"/>
        </w:rPr>
        <w:t xml:space="preserve">руб. Доля в общих доходах составляет 43,3%. </w:t>
      </w:r>
    </w:p>
    <w:p w:rsidR="00B40078" w:rsidRPr="00D4699F" w:rsidRDefault="00B40078" w:rsidP="00B40078">
      <w:pPr>
        <w:ind w:firstLine="708"/>
        <w:jc w:val="both"/>
        <w:rPr>
          <w:rFonts w:eastAsia="Calibri"/>
          <w:color w:val="FF0000"/>
        </w:rPr>
      </w:pPr>
      <w:proofErr w:type="gramStart"/>
      <w:r w:rsidRPr="004846A2">
        <w:rPr>
          <w:rFonts w:eastAsia="Calibri"/>
        </w:rPr>
        <w:t xml:space="preserve">В структуре доходов бюджета города Сорска в 2019 году по сравнению с 2018 годом, доля налоговых и неналоговых доходов </w:t>
      </w:r>
      <w:r w:rsidRPr="004846A2">
        <w:rPr>
          <w:sz w:val="26"/>
          <w:szCs w:val="26"/>
        </w:rPr>
        <w:t>увеличилась с 39,2 % до 43,3%</w:t>
      </w:r>
      <w:r w:rsidRPr="004846A2">
        <w:rPr>
          <w:rFonts w:eastAsia="Calibri"/>
        </w:rPr>
        <w:t xml:space="preserve">. </w:t>
      </w:r>
      <w:r w:rsidRPr="004846A2">
        <w:rPr>
          <w:sz w:val="26"/>
          <w:szCs w:val="26"/>
        </w:rPr>
        <w:t>Увеличение  налоговых и нен</w:t>
      </w:r>
      <w:r>
        <w:rPr>
          <w:sz w:val="26"/>
          <w:szCs w:val="26"/>
        </w:rPr>
        <w:t xml:space="preserve">алоговых доходов составило 4,1% </w:t>
      </w:r>
      <w:r w:rsidRPr="003212F6">
        <w:rPr>
          <w:sz w:val="26"/>
          <w:szCs w:val="26"/>
        </w:rPr>
        <w:t xml:space="preserve">(связано с поступлением по НДФЛ - </w:t>
      </w:r>
      <w:r w:rsidRPr="003212F6">
        <w:t>в январе 2019 г. поступил разовый платеж от ООО «</w:t>
      </w:r>
      <w:proofErr w:type="spellStart"/>
      <w:r w:rsidRPr="003212F6">
        <w:t>Сорский</w:t>
      </w:r>
      <w:proofErr w:type="spellEnd"/>
      <w:r w:rsidRPr="003212F6">
        <w:t xml:space="preserve"> ГОК» и  ООО «СФМЗ» за 4 квартал 2018г., а также по доходу от использования</w:t>
      </w:r>
      <w:proofErr w:type="gramEnd"/>
      <w:r w:rsidRPr="003212F6">
        <w:t xml:space="preserve"> имущества, находящегося в государственной и муниципальной собственности - в январе 2019г поступили разовые платежи за 3-4 квартал 2018г. и по акту сверки за 2018г.).</w:t>
      </w:r>
    </w:p>
    <w:p w:rsidR="00B40078" w:rsidRPr="004846A2" w:rsidRDefault="00B40078" w:rsidP="00B40078">
      <w:pPr>
        <w:ind w:firstLine="708"/>
        <w:jc w:val="both"/>
      </w:pPr>
      <w:r w:rsidRPr="004846A2">
        <w:t>Налоговые доходы исполнены на 90,7% от уточненных плановых назначений и составили 116 050,0 тыс. руб. при плане 128 015,1 тыс. руб.</w:t>
      </w:r>
    </w:p>
    <w:p w:rsidR="00B40078" w:rsidRPr="004846A2" w:rsidRDefault="00B40078" w:rsidP="00B40078">
      <w:pPr>
        <w:ind w:firstLine="708"/>
        <w:jc w:val="both"/>
      </w:pPr>
      <w:r w:rsidRPr="004846A2">
        <w:t xml:space="preserve">Основной источник налоговых доходов – </w:t>
      </w:r>
      <w:r w:rsidRPr="004846A2">
        <w:rPr>
          <w:b/>
        </w:rPr>
        <w:t>налог на доходы физических лиц</w:t>
      </w:r>
      <w:r w:rsidRPr="004846A2">
        <w:t xml:space="preserve"> исполнен на 90,3 %, поступление составило 103 065,4 тыс. руб.</w:t>
      </w:r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proofErr w:type="gramStart"/>
      <w:r w:rsidRPr="004846A2">
        <w:rPr>
          <w:rFonts w:eastAsia="Calibri"/>
        </w:rPr>
        <w:t xml:space="preserve">Невыполнение плана связано </w:t>
      </w:r>
      <w:r w:rsidRPr="004846A2">
        <w:t>со с</w:t>
      </w:r>
      <w:r w:rsidRPr="004846A2">
        <w:rPr>
          <w:rFonts w:eastAsia="Calibri"/>
        </w:rPr>
        <w:t>нижением налога на доходы физических лиц за счет не уплаты данного налога предприятиями  ООО "</w:t>
      </w:r>
      <w:proofErr w:type="spellStart"/>
      <w:r w:rsidRPr="004846A2">
        <w:rPr>
          <w:rFonts w:eastAsia="Calibri"/>
        </w:rPr>
        <w:t>Сорский</w:t>
      </w:r>
      <w:proofErr w:type="spellEnd"/>
      <w:r w:rsidRPr="004846A2">
        <w:rPr>
          <w:rFonts w:eastAsia="Calibri"/>
        </w:rPr>
        <w:t xml:space="preserve"> ГОК" и ООО "</w:t>
      </w:r>
      <w:proofErr w:type="spellStart"/>
      <w:r w:rsidRPr="004846A2">
        <w:rPr>
          <w:rFonts w:eastAsia="Calibri"/>
        </w:rPr>
        <w:t>Сорский</w:t>
      </w:r>
      <w:proofErr w:type="spellEnd"/>
      <w:r w:rsidRPr="004846A2">
        <w:rPr>
          <w:rFonts w:eastAsia="Calibri"/>
        </w:rPr>
        <w:t xml:space="preserve"> ФМЗ" за декабрь 2019 года и неуплаты данного налога муниципальными унитарными предприятиями за период с апреля 2018 года по декабрь 2019 года  из-за недостатка денежных средств в связи с тяжелым финансовым положением на данных предприятиях, недополученных денежных</w:t>
      </w:r>
      <w:proofErr w:type="gramEnd"/>
      <w:r w:rsidRPr="004846A2">
        <w:rPr>
          <w:rFonts w:eastAsia="Calibri"/>
        </w:rPr>
        <w:t xml:space="preserve"> средств от потребителей коммунальных услуг.</w:t>
      </w:r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r w:rsidRPr="004846A2">
        <w:rPr>
          <w:rFonts w:eastAsia="Calibri"/>
          <w:b/>
        </w:rPr>
        <w:t>Доходы от уплаты акцизов</w:t>
      </w:r>
      <w:r w:rsidRPr="004846A2">
        <w:rPr>
          <w:rFonts w:eastAsia="Calibri"/>
        </w:rPr>
        <w:t xml:space="preserve"> в 2019 году исполнены на 10</w:t>
      </w:r>
      <w:r>
        <w:rPr>
          <w:rFonts w:eastAsia="Calibri"/>
        </w:rPr>
        <w:t>5,1</w:t>
      </w:r>
      <w:r w:rsidRPr="004846A2">
        <w:rPr>
          <w:rFonts w:eastAsia="Calibri"/>
        </w:rPr>
        <w:t xml:space="preserve">% от уточненных плановых назначений и составили 2 092,4 тыс. руб. </w:t>
      </w:r>
    </w:p>
    <w:p w:rsidR="00B40078" w:rsidRPr="004846A2" w:rsidRDefault="00B40078" w:rsidP="00B40078">
      <w:pPr>
        <w:jc w:val="both"/>
        <w:rPr>
          <w:rFonts w:eastAsia="Calibri"/>
        </w:rPr>
      </w:pPr>
      <w:r w:rsidRPr="004846A2">
        <w:rPr>
          <w:rFonts w:eastAsia="Calibri"/>
        </w:rPr>
        <w:t xml:space="preserve">      </w:t>
      </w:r>
      <w:r w:rsidRPr="004846A2">
        <w:rPr>
          <w:rFonts w:eastAsia="Calibri"/>
        </w:rPr>
        <w:tab/>
      </w:r>
      <w:r w:rsidRPr="004846A2">
        <w:rPr>
          <w:rFonts w:eastAsia="Calibri"/>
          <w:b/>
        </w:rPr>
        <w:t>Единый налог на вменённый доход для отдельных видов деятельности</w:t>
      </w:r>
      <w:r w:rsidRPr="004846A2">
        <w:rPr>
          <w:rFonts w:eastAsia="Calibri"/>
        </w:rPr>
        <w:t xml:space="preserve"> </w:t>
      </w:r>
      <w:r>
        <w:rPr>
          <w:rFonts w:eastAsia="Calibri"/>
          <w:sz w:val="26"/>
          <w:szCs w:val="26"/>
        </w:rPr>
        <w:t>исполнен на 92,7</w:t>
      </w:r>
      <w:r w:rsidRPr="004846A2">
        <w:rPr>
          <w:rFonts w:eastAsia="Calibri"/>
          <w:sz w:val="26"/>
          <w:szCs w:val="26"/>
        </w:rPr>
        <w:t>%</w:t>
      </w:r>
      <w:r w:rsidRPr="004846A2">
        <w:rPr>
          <w:rFonts w:eastAsia="Calibri"/>
        </w:rPr>
        <w:t xml:space="preserve"> и составил 2 362,4 тыс.</w:t>
      </w:r>
      <w:r>
        <w:rPr>
          <w:rFonts w:eastAsia="Calibri"/>
        </w:rPr>
        <w:t xml:space="preserve"> </w:t>
      </w:r>
      <w:r w:rsidRPr="004846A2">
        <w:rPr>
          <w:rFonts w:eastAsia="Calibri"/>
        </w:rPr>
        <w:t xml:space="preserve">руб. </w:t>
      </w:r>
      <w:r w:rsidRPr="007C53F1">
        <w:rPr>
          <w:rFonts w:eastAsia="Calibri"/>
          <w:sz w:val="26"/>
          <w:szCs w:val="26"/>
        </w:rPr>
        <w:t xml:space="preserve">Невыполнение плана связано со снижением фактических поступлений единого налога на вмененный доход для отдельных видов деятельности, обусловлено постепенным переходом плательщиков на другие режимы налогообложения, т.к.  срок действия </w:t>
      </w:r>
      <w:proofErr w:type="spellStart"/>
      <w:r w:rsidRPr="007C53F1">
        <w:rPr>
          <w:rFonts w:eastAsia="Calibri"/>
          <w:sz w:val="26"/>
          <w:szCs w:val="26"/>
        </w:rPr>
        <w:t>спецрежима</w:t>
      </w:r>
      <w:proofErr w:type="spellEnd"/>
      <w:r w:rsidRPr="007C53F1">
        <w:rPr>
          <w:rFonts w:eastAsia="Calibri"/>
          <w:sz w:val="26"/>
          <w:szCs w:val="26"/>
        </w:rPr>
        <w:t xml:space="preserve"> заканчивается 01.01.2021 г. (Федеральный закон от 2 июня 2016 г. № 178-ФЗ</w:t>
      </w:r>
      <w:proofErr w:type="gramStart"/>
      <w:r w:rsidRPr="007C53F1">
        <w:rPr>
          <w:rFonts w:eastAsia="Calibri"/>
          <w:sz w:val="26"/>
          <w:szCs w:val="26"/>
        </w:rPr>
        <w:t>)</w:t>
      </w:r>
      <w:r w:rsidRPr="004846A2">
        <w:rPr>
          <w:rFonts w:eastAsia="Calibri"/>
        </w:rPr>
        <w:t>И</w:t>
      </w:r>
      <w:proofErr w:type="gramEnd"/>
      <w:r w:rsidRPr="004846A2">
        <w:rPr>
          <w:rFonts w:eastAsia="Calibri"/>
        </w:rPr>
        <w:t xml:space="preserve">сполнение по единому сельскохозяйственному налогу составило 25,5 тыс. руб. по налогу, взимаемому в связи с применением патентной системы налогообложения – 35,4 тыс. руб. </w:t>
      </w:r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r w:rsidRPr="004846A2">
        <w:rPr>
          <w:rFonts w:eastAsia="Calibri"/>
          <w:b/>
        </w:rPr>
        <w:t>Налоги на имущество</w:t>
      </w:r>
      <w:r w:rsidRPr="004846A2">
        <w:rPr>
          <w:rFonts w:eastAsia="Calibri"/>
        </w:rPr>
        <w:t xml:space="preserve"> (налог на имущество физических лиц, земельный налог) исполнены на </w:t>
      </w:r>
      <w:r>
        <w:rPr>
          <w:rFonts w:eastAsia="Calibri"/>
        </w:rPr>
        <w:t>92</w:t>
      </w:r>
      <w:r w:rsidRPr="004846A2">
        <w:rPr>
          <w:rFonts w:eastAsia="Calibri"/>
        </w:rPr>
        <w:t>% от плановых назначений и составили 6 573,1 тыс</w:t>
      </w:r>
      <w:proofErr w:type="gramStart"/>
      <w:r w:rsidRPr="004846A2">
        <w:rPr>
          <w:rFonts w:eastAsia="Calibri"/>
        </w:rPr>
        <w:t>.р</w:t>
      </w:r>
      <w:proofErr w:type="gramEnd"/>
      <w:r w:rsidRPr="004846A2">
        <w:rPr>
          <w:rFonts w:eastAsia="Calibri"/>
        </w:rPr>
        <w:t>уб. Исполнение по земельному налогу с организаций составило 104,2 %,  в доход бюджета города Сорска поступило 4 622,6 тыс. руб.. Исполнение по налогу на имущество физических лиц составило 72,2%</w:t>
      </w:r>
      <w:r>
        <w:rPr>
          <w:rFonts w:eastAsia="Calibri"/>
        </w:rPr>
        <w:t xml:space="preserve"> (н</w:t>
      </w:r>
      <w:r w:rsidRPr="004846A2">
        <w:rPr>
          <w:rFonts w:eastAsia="Calibri"/>
        </w:rPr>
        <w:t>еисполнение свидетельствует о неисполнении обязанности по сроку уплаты налогов</w:t>
      </w:r>
      <w:r>
        <w:rPr>
          <w:rFonts w:eastAsia="Calibri"/>
        </w:rPr>
        <w:t>)</w:t>
      </w:r>
      <w:r w:rsidRPr="004846A2">
        <w:rPr>
          <w:rFonts w:eastAsia="Calibri"/>
        </w:rPr>
        <w:t xml:space="preserve">, по земельному налогу с физических лиц – </w:t>
      </w:r>
      <w:r>
        <w:rPr>
          <w:rFonts w:eastAsia="Calibri"/>
        </w:rPr>
        <w:t>102</w:t>
      </w:r>
      <w:r w:rsidRPr="004846A2">
        <w:rPr>
          <w:rFonts w:eastAsia="Calibri"/>
        </w:rPr>
        <w:t>%.</w:t>
      </w:r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r w:rsidRPr="004846A2">
        <w:rPr>
          <w:rFonts w:eastAsia="Calibri"/>
        </w:rPr>
        <w:t xml:space="preserve"> В 2019 году </w:t>
      </w:r>
      <w:r w:rsidRPr="004846A2">
        <w:rPr>
          <w:rFonts w:eastAsia="Calibri"/>
          <w:b/>
        </w:rPr>
        <w:t>сборы государственной пошлины</w:t>
      </w:r>
      <w:r w:rsidRPr="004846A2">
        <w:rPr>
          <w:rFonts w:eastAsia="Calibri"/>
        </w:rPr>
        <w:t xml:space="preserve"> составили 1 948,5 тыс. руб. План выполнен на 86,9 %. </w:t>
      </w:r>
      <w:r w:rsidRPr="004846A2">
        <w:rPr>
          <w:rFonts w:eastAsia="Calibri"/>
          <w:sz w:val="26"/>
          <w:szCs w:val="26"/>
        </w:rPr>
        <w:t>Невыполнение плана связано со снижением количества обращений юридических и физических лиц в суды.</w:t>
      </w:r>
    </w:p>
    <w:p w:rsidR="00B40078" w:rsidRPr="004846A2" w:rsidRDefault="00B40078" w:rsidP="00B40078">
      <w:pPr>
        <w:ind w:firstLine="708"/>
        <w:jc w:val="both"/>
      </w:pPr>
      <w:r w:rsidRPr="004846A2">
        <w:t xml:space="preserve">Неналоговые доходы исполнены </w:t>
      </w:r>
      <w:r w:rsidRPr="004846A2">
        <w:rPr>
          <w:sz w:val="26"/>
          <w:szCs w:val="26"/>
        </w:rPr>
        <w:t>на 81,2%</w:t>
      </w:r>
      <w:r w:rsidRPr="004846A2">
        <w:t xml:space="preserve"> от уточненных плановых назначений и составили 18 166,8 тыс</w:t>
      </w:r>
      <w:proofErr w:type="gramStart"/>
      <w:r w:rsidRPr="004846A2">
        <w:t>.р</w:t>
      </w:r>
      <w:proofErr w:type="gramEnd"/>
      <w:r w:rsidRPr="004846A2">
        <w:t>уб. при плане 22 382,0 тыс.руб.</w:t>
      </w:r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r w:rsidRPr="004846A2">
        <w:rPr>
          <w:rFonts w:eastAsia="Calibri"/>
          <w:b/>
        </w:rPr>
        <w:t xml:space="preserve"> </w:t>
      </w:r>
      <w:proofErr w:type="gramStart"/>
      <w:r w:rsidRPr="004846A2">
        <w:rPr>
          <w:rFonts w:eastAsia="Calibri"/>
          <w:b/>
        </w:rPr>
        <w:t>Доходы от использования имущества</w:t>
      </w:r>
      <w:r w:rsidRPr="004846A2">
        <w:rPr>
          <w:rFonts w:eastAsia="Calibri"/>
        </w:rPr>
        <w:t>, находящегося в государственной и муниципальной собственности, поступили в бюджет города Сорска в 2019 году в сумме 10 847,1 тыс.</w:t>
      </w:r>
      <w:r>
        <w:rPr>
          <w:rFonts w:eastAsia="Calibri"/>
        </w:rPr>
        <w:t xml:space="preserve"> </w:t>
      </w:r>
      <w:r w:rsidRPr="004846A2">
        <w:rPr>
          <w:rFonts w:eastAsia="Calibri"/>
        </w:rPr>
        <w:t xml:space="preserve">руб. Исполнение к годовым плановым назначениям составляет 91,5%. </w:t>
      </w:r>
      <w:r w:rsidRPr="004846A2">
        <w:rPr>
          <w:rFonts w:eastAsia="Calibri"/>
          <w:sz w:val="26"/>
          <w:szCs w:val="26"/>
        </w:rPr>
        <w:lastRenderedPageBreak/>
        <w:t>Невыполнение плана связано со снижением доходов, получаемых в виде  арендной платы за земельные участки и сдачи в аренду имущества, по причине расторжения договоров с организациями муниципального образования, а также</w:t>
      </w:r>
      <w:proofErr w:type="gramEnd"/>
      <w:r w:rsidRPr="004846A2">
        <w:rPr>
          <w:rFonts w:eastAsia="Calibri"/>
          <w:sz w:val="26"/>
          <w:szCs w:val="26"/>
        </w:rPr>
        <w:t xml:space="preserve"> с  задолженностью по арендным платежам предприятий, находящихся в стадии ликвидации,  и </w:t>
      </w:r>
      <w:proofErr w:type="spellStart"/>
      <w:r w:rsidRPr="004846A2">
        <w:rPr>
          <w:rFonts w:eastAsia="Calibri"/>
          <w:sz w:val="26"/>
          <w:szCs w:val="26"/>
        </w:rPr>
        <w:t>непоступления</w:t>
      </w:r>
      <w:proofErr w:type="spellEnd"/>
      <w:r w:rsidRPr="004846A2">
        <w:rPr>
          <w:rFonts w:eastAsia="Calibri"/>
          <w:sz w:val="26"/>
          <w:szCs w:val="26"/>
        </w:rPr>
        <w:t xml:space="preserve"> доходов от перечисления части прибыли муниципальных унитарных предприятий из-за отсутствия прибыли.</w:t>
      </w:r>
      <w:r w:rsidRPr="004846A2">
        <w:rPr>
          <w:rFonts w:eastAsia="Calibri"/>
        </w:rPr>
        <w:t xml:space="preserve">  </w:t>
      </w:r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proofErr w:type="gramStart"/>
      <w:r w:rsidRPr="004846A2">
        <w:rPr>
          <w:rFonts w:eastAsia="Calibri"/>
          <w:b/>
        </w:rPr>
        <w:t>Платежи при пользовании природными ресурсами</w:t>
      </w:r>
      <w:r w:rsidRPr="004846A2">
        <w:rPr>
          <w:rFonts w:eastAsia="Calibri"/>
        </w:rPr>
        <w:t xml:space="preserve"> в бюджет города Сорска в 2019 году поступили в сумме 2 914,2 тыс.</w:t>
      </w:r>
      <w:r>
        <w:rPr>
          <w:rFonts w:eastAsia="Calibri"/>
        </w:rPr>
        <w:t xml:space="preserve"> </w:t>
      </w:r>
      <w:r w:rsidRPr="004846A2">
        <w:rPr>
          <w:rFonts w:eastAsia="Calibri"/>
        </w:rPr>
        <w:t>руб.,</w:t>
      </w:r>
      <w:r>
        <w:rPr>
          <w:rFonts w:eastAsia="Calibri"/>
        </w:rPr>
        <w:t xml:space="preserve"> </w:t>
      </w:r>
      <w:r w:rsidRPr="00415BAF">
        <w:t>размер планируемых поступлений составлял 3 857,4 тыс. руб.,</w:t>
      </w:r>
      <w:r w:rsidRPr="004846A2">
        <w:rPr>
          <w:rFonts w:eastAsia="Calibri"/>
        </w:rPr>
        <w:t xml:space="preserve"> исполнение к годовым плановым назначениям составляет 75,6%. </w:t>
      </w:r>
      <w:r>
        <w:rPr>
          <w:rFonts w:eastAsia="Calibri"/>
        </w:rPr>
        <w:t xml:space="preserve">Размер плановых назначений и </w:t>
      </w:r>
      <w:r>
        <w:t>п</w:t>
      </w:r>
      <w:r w:rsidRPr="00415BAF">
        <w:t xml:space="preserve">ретензионная работа по задолженности </w:t>
      </w:r>
      <w:r>
        <w:t xml:space="preserve">устанавливается и </w:t>
      </w:r>
      <w:r w:rsidRPr="00415BAF">
        <w:t>ведется «Управлением Федеральной службой по надзору в сфере природопользования по РХ».</w:t>
      </w:r>
      <w:proofErr w:type="gramEnd"/>
    </w:p>
    <w:p w:rsidR="00B40078" w:rsidRPr="004846A2" w:rsidRDefault="00B40078" w:rsidP="00B40078">
      <w:pPr>
        <w:ind w:firstLine="708"/>
        <w:jc w:val="both"/>
        <w:rPr>
          <w:rFonts w:eastAsia="Calibri"/>
        </w:rPr>
      </w:pPr>
      <w:r w:rsidRPr="004846A2">
        <w:t xml:space="preserve">Поступления по </w:t>
      </w:r>
      <w:r w:rsidRPr="004846A2">
        <w:rPr>
          <w:b/>
        </w:rPr>
        <w:t>доходам от оказания платных  услуг (работ) и компенсации затрат государства</w:t>
      </w:r>
      <w:r w:rsidRPr="004846A2">
        <w:t xml:space="preserve"> в 2019 году составили 2 357,7 тыс. руб. (</w:t>
      </w:r>
      <w:r w:rsidRPr="004846A2">
        <w:rPr>
          <w:sz w:val="26"/>
          <w:szCs w:val="26"/>
        </w:rPr>
        <w:t>поступила часть компенсации расходов за уголь согласно Соглашению 187/16 от 27.10.2016 г. от МУП ""Коммунальные системы"", оставшаяся часть суммы ожидается в 2020г.</w:t>
      </w:r>
      <w:r w:rsidRPr="004846A2">
        <w:t>). Исполнение к годовым плановым назначениям составляет 91,9 %.</w:t>
      </w:r>
    </w:p>
    <w:p w:rsidR="00B40078" w:rsidRPr="004846A2" w:rsidRDefault="00B40078" w:rsidP="00B40078">
      <w:pPr>
        <w:ind w:firstLine="708"/>
        <w:jc w:val="both"/>
        <w:rPr>
          <w:rFonts w:eastAsia="Calibri"/>
          <w:b/>
        </w:rPr>
      </w:pPr>
      <w:r w:rsidRPr="004846A2">
        <w:rPr>
          <w:rFonts w:eastAsia="Calibri"/>
          <w:b/>
        </w:rPr>
        <w:t xml:space="preserve"> </w:t>
      </w:r>
      <w:proofErr w:type="gramStart"/>
      <w:r w:rsidRPr="004846A2">
        <w:rPr>
          <w:rFonts w:eastAsia="Calibri"/>
          <w:b/>
        </w:rPr>
        <w:t xml:space="preserve">Доходы от продажи материальных и нематериальных активов </w:t>
      </w:r>
      <w:r w:rsidRPr="004846A2">
        <w:rPr>
          <w:rFonts w:eastAsia="Calibri"/>
        </w:rPr>
        <w:t>поступили в бюджет муниципального образования город Сорск в 2019 году в сумме 482,1 тыс. руб., в том числе  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proofErr w:type="gramEnd"/>
      <w:r w:rsidRPr="004846A2">
        <w:rPr>
          <w:rFonts w:eastAsia="Calibri"/>
        </w:rPr>
        <w:t xml:space="preserve"> </w:t>
      </w:r>
      <w:proofErr w:type="gramStart"/>
      <w:r w:rsidRPr="004846A2">
        <w:rPr>
          <w:rFonts w:eastAsia="Calibri"/>
        </w:rPr>
        <w:t xml:space="preserve">составили 102,7 тыс. руб.;  доходы от продажи земельных участков, государственная собственность на которые не разграничена и которые расположены в границах городских округов составили 379,4 тыс. руб. </w:t>
      </w:r>
      <w:r w:rsidRPr="004846A2">
        <w:rPr>
          <w:rFonts w:eastAsia="Calibri"/>
          <w:sz w:val="26"/>
          <w:szCs w:val="26"/>
        </w:rPr>
        <w:t>при плановом назначении 2 352,7 тыс. руб.</w:t>
      </w:r>
      <w:r w:rsidRPr="004846A2">
        <w:rPr>
          <w:rFonts w:eastAsia="Calibri"/>
        </w:rPr>
        <w:t xml:space="preserve"> </w:t>
      </w:r>
      <w:r w:rsidRPr="004846A2">
        <w:rPr>
          <w:rFonts w:eastAsia="Calibri"/>
          <w:sz w:val="26"/>
          <w:szCs w:val="26"/>
        </w:rPr>
        <w:t>Невыполнен</w:t>
      </w:r>
      <w:r>
        <w:rPr>
          <w:rFonts w:eastAsia="Calibri"/>
          <w:sz w:val="26"/>
          <w:szCs w:val="26"/>
        </w:rPr>
        <w:t xml:space="preserve">ие плана связано с тем, что на </w:t>
      </w:r>
      <w:r w:rsidRPr="004846A2">
        <w:rPr>
          <w:rFonts w:eastAsia="Calibri"/>
          <w:sz w:val="26"/>
          <w:szCs w:val="26"/>
        </w:rPr>
        <w:t>2019г. была запланирована продажа 12 единиц объектов недвижимого и движимого имущества</w:t>
      </w:r>
      <w:r>
        <w:rPr>
          <w:rFonts w:eastAsia="Calibri"/>
          <w:sz w:val="26"/>
          <w:szCs w:val="26"/>
        </w:rPr>
        <w:t>, в связи с большим объемом работ ГУП РХ «УТИ</w:t>
      </w:r>
      <w:proofErr w:type="gramEnd"/>
      <w:r>
        <w:rPr>
          <w:rFonts w:eastAsia="Calibri"/>
          <w:sz w:val="26"/>
          <w:szCs w:val="26"/>
        </w:rPr>
        <w:t xml:space="preserve">» задерживали </w:t>
      </w:r>
      <w:r w:rsidRPr="004846A2">
        <w:rPr>
          <w:rFonts w:eastAsia="Calibri"/>
          <w:sz w:val="26"/>
          <w:szCs w:val="26"/>
        </w:rPr>
        <w:t>исполнени</w:t>
      </w:r>
      <w:r>
        <w:rPr>
          <w:rFonts w:eastAsia="Calibri"/>
          <w:sz w:val="26"/>
          <w:szCs w:val="26"/>
        </w:rPr>
        <w:t>е</w:t>
      </w:r>
      <w:r w:rsidRPr="004846A2">
        <w:rPr>
          <w:rFonts w:eastAsia="Calibri"/>
          <w:sz w:val="26"/>
          <w:szCs w:val="26"/>
        </w:rPr>
        <w:t xml:space="preserve"> муниципальных контрактов по формированию и постановки на кадастровый учет</w:t>
      </w:r>
      <w:r>
        <w:rPr>
          <w:rFonts w:eastAsia="Calibri"/>
          <w:sz w:val="26"/>
          <w:szCs w:val="26"/>
        </w:rPr>
        <w:t xml:space="preserve">. В конце года договор с </w:t>
      </w:r>
      <w:r>
        <w:rPr>
          <w:rFonts w:eastAsia="Calibri"/>
        </w:rPr>
        <w:t>ГУП РХ «УТИ» был расторгнул. Новые контракты будут заключены в 2020 году</w:t>
      </w:r>
      <w:r w:rsidRPr="004846A2">
        <w:rPr>
          <w:rFonts w:eastAsia="Calibri"/>
          <w:sz w:val="26"/>
          <w:szCs w:val="26"/>
        </w:rPr>
        <w:t>.</w:t>
      </w:r>
    </w:p>
    <w:p w:rsidR="00B40078" w:rsidRPr="00587D11" w:rsidRDefault="00B40078" w:rsidP="00B40078">
      <w:pPr>
        <w:ind w:firstLine="708"/>
        <w:jc w:val="both"/>
        <w:rPr>
          <w:rFonts w:eastAsia="Calibri"/>
        </w:rPr>
      </w:pPr>
      <w:r w:rsidRPr="00587D11">
        <w:rPr>
          <w:rFonts w:eastAsia="Calibri"/>
          <w:b/>
        </w:rPr>
        <w:t xml:space="preserve">Штрафы, санкции, возмещение ущерба </w:t>
      </w:r>
      <w:r w:rsidRPr="00587D11">
        <w:rPr>
          <w:rFonts w:eastAsia="Calibri"/>
        </w:rPr>
        <w:t>поступили в 201</w:t>
      </w:r>
      <w:r>
        <w:rPr>
          <w:rFonts w:eastAsia="Calibri"/>
        </w:rPr>
        <w:t>9</w:t>
      </w:r>
      <w:r w:rsidRPr="00587D11">
        <w:rPr>
          <w:rFonts w:eastAsia="Calibri"/>
        </w:rPr>
        <w:t xml:space="preserve"> году в сумме </w:t>
      </w:r>
      <w:r>
        <w:rPr>
          <w:rFonts w:eastAsia="Calibri"/>
        </w:rPr>
        <w:t>1 564,3</w:t>
      </w:r>
      <w:r w:rsidRPr="00587D11">
        <w:rPr>
          <w:rFonts w:eastAsia="Calibri"/>
        </w:rPr>
        <w:t xml:space="preserve"> тыс.</w:t>
      </w:r>
      <w:r>
        <w:rPr>
          <w:rFonts w:eastAsia="Calibri"/>
        </w:rPr>
        <w:t xml:space="preserve"> </w:t>
      </w:r>
      <w:r w:rsidRPr="00587D11">
        <w:rPr>
          <w:rFonts w:eastAsia="Calibri"/>
        </w:rPr>
        <w:t xml:space="preserve">руб. при плане </w:t>
      </w:r>
      <w:r>
        <w:rPr>
          <w:rFonts w:eastAsia="Calibri"/>
        </w:rPr>
        <w:t>1 752,6</w:t>
      </w:r>
      <w:r w:rsidRPr="00587D11">
        <w:rPr>
          <w:rFonts w:eastAsia="Calibri"/>
        </w:rPr>
        <w:t xml:space="preserve"> тыс.</w:t>
      </w:r>
      <w:r>
        <w:rPr>
          <w:rFonts w:eastAsia="Calibri"/>
        </w:rPr>
        <w:t xml:space="preserve"> </w:t>
      </w:r>
      <w:r w:rsidRPr="00587D11">
        <w:rPr>
          <w:rFonts w:eastAsia="Calibri"/>
        </w:rPr>
        <w:t xml:space="preserve">руб. Исполнение к годовым плановым назначениям составляет </w:t>
      </w:r>
      <w:r>
        <w:rPr>
          <w:rFonts w:eastAsia="Calibri"/>
        </w:rPr>
        <w:t>89,3</w:t>
      </w:r>
      <w:r w:rsidRPr="00587D11">
        <w:rPr>
          <w:rFonts w:eastAsia="Calibri"/>
        </w:rPr>
        <w:t xml:space="preserve">%. </w:t>
      </w:r>
      <w:r w:rsidRPr="007C53F1">
        <w:rPr>
          <w:rFonts w:eastAsia="Calibri"/>
          <w:sz w:val="26"/>
          <w:szCs w:val="26"/>
        </w:rPr>
        <w:t>Невыполнение плана связано с несвоевременной оплатой (неоплатой) штрафов гражданами, привлеченных к административной ответственности на административных комиссиях и комиссиях по делам несовершеннолетних. Для принудительного взыскания штрафов, материалы направляются в службу судебных приставов.</w:t>
      </w:r>
    </w:p>
    <w:p w:rsidR="00B40078" w:rsidRDefault="00B40078" w:rsidP="00B40078">
      <w:pPr>
        <w:ind w:firstLine="708"/>
        <w:jc w:val="both"/>
        <w:rPr>
          <w:sz w:val="26"/>
          <w:szCs w:val="26"/>
        </w:rPr>
      </w:pPr>
      <w:r w:rsidRPr="00587D11">
        <w:rPr>
          <w:b/>
        </w:rPr>
        <w:t xml:space="preserve">Прочие неналоговые доходы - невыясненные поступления </w:t>
      </w:r>
      <w:r w:rsidRPr="00587D11">
        <w:t xml:space="preserve">составили </w:t>
      </w:r>
      <w:r>
        <w:t>1,4 тыс.</w:t>
      </w:r>
      <w:r w:rsidRPr="00587D11">
        <w:t xml:space="preserve"> </w:t>
      </w:r>
      <w:r>
        <w:t xml:space="preserve"> </w:t>
      </w:r>
      <w:r w:rsidRPr="00587D11">
        <w:t xml:space="preserve">руб. </w:t>
      </w:r>
      <w:r>
        <w:t>- не</w:t>
      </w:r>
      <w:r w:rsidRPr="00587D11">
        <w:t xml:space="preserve"> уточнение </w:t>
      </w:r>
      <w:r>
        <w:t>поступления, классифицированные как «</w:t>
      </w:r>
      <w:r w:rsidRPr="00587D11">
        <w:t>невыясненны</w:t>
      </w:r>
      <w:r>
        <w:t xml:space="preserve">е поступления» </w:t>
      </w:r>
      <w:r w:rsidRPr="007C53F1">
        <w:rPr>
          <w:sz w:val="26"/>
          <w:szCs w:val="26"/>
        </w:rPr>
        <w:t xml:space="preserve">поступившие в бюджет города Сорска 26.12.2019 г на 1000 руб. и 31.12.2019 г на 2000 руб. Плательщиком неверно указан КБК арендной платы за земельные участки. Платежи уточнены в январе 2020 года. 29.12.2018 г. плательщиком был неверно указан КБК арендной платы за земельные участки, который был выяснен 14.01.2019 г. </w:t>
      </w:r>
    </w:p>
    <w:p w:rsidR="00B40078" w:rsidRPr="00EF2B49" w:rsidRDefault="00B40078" w:rsidP="00C933CD">
      <w:pPr>
        <w:ind w:firstLine="708"/>
        <w:jc w:val="both"/>
      </w:pPr>
      <w:proofErr w:type="gramStart"/>
      <w:r w:rsidRPr="00587D11">
        <w:rPr>
          <w:b/>
        </w:rPr>
        <w:t xml:space="preserve">По безвозмездным поступлениям </w:t>
      </w:r>
      <w:r w:rsidRPr="00587D11">
        <w:rPr>
          <w:rFonts w:eastAsia="Calibri"/>
        </w:rPr>
        <w:t xml:space="preserve"> исполнение составило </w:t>
      </w:r>
      <w:r>
        <w:rPr>
          <w:rFonts w:eastAsia="Calibri"/>
        </w:rPr>
        <w:t>86</w:t>
      </w:r>
      <w:r w:rsidRPr="00587D11">
        <w:rPr>
          <w:rFonts w:eastAsia="Calibri"/>
        </w:rPr>
        <w:t xml:space="preserve">%. При плане </w:t>
      </w:r>
      <w:r>
        <w:rPr>
          <w:rFonts w:eastAsia="Calibri"/>
        </w:rPr>
        <w:t>202 394,6</w:t>
      </w:r>
      <w:r w:rsidRPr="00587D11">
        <w:rPr>
          <w:rFonts w:eastAsia="Calibri"/>
        </w:rPr>
        <w:t xml:space="preserve"> тыс.</w:t>
      </w:r>
      <w:r>
        <w:rPr>
          <w:rFonts w:eastAsia="Calibri"/>
        </w:rPr>
        <w:t xml:space="preserve"> </w:t>
      </w:r>
      <w:r w:rsidRPr="00587D11">
        <w:rPr>
          <w:rFonts w:eastAsia="Calibri"/>
        </w:rPr>
        <w:t xml:space="preserve">руб. поступило </w:t>
      </w:r>
      <w:r>
        <w:rPr>
          <w:rFonts w:eastAsia="Calibri"/>
        </w:rPr>
        <w:t>174 077,7</w:t>
      </w:r>
      <w:r w:rsidRPr="00587D11">
        <w:rPr>
          <w:rFonts w:eastAsia="Calibri"/>
        </w:rPr>
        <w:t xml:space="preserve"> тыс.</w:t>
      </w:r>
      <w:r>
        <w:rPr>
          <w:rFonts w:eastAsia="Calibri"/>
        </w:rPr>
        <w:t xml:space="preserve"> </w:t>
      </w:r>
      <w:r w:rsidRPr="00587D11">
        <w:rPr>
          <w:rFonts w:eastAsia="Calibri"/>
        </w:rPr>
        <w:t xml:space="preserve">руб.  Доля в общих доходах составляет </w:t>
      </w:r>
      <w:r>
        <w:rPr>
          <w:rFonts w:eastAsia="Calibri"/>
        </w:rPr>
        <w:t xml:space="preserve">56,2 </w:t>
      </w:r>
      <w:r w:rsidRPr="00587D11">
        <w:rPr>
          <w:rFonts w:eastAsia="Calibri"/>
        </w:rPr>
        <w:t xml:space="preserve">%. </w:t>
      </w:r>
      <w:r>
        <w:rPr>
          <w:rFonts w:eastAsia="Calibri"/>
        </w:rPr>
        <w:t xml:space="preserve"> </w:t>
      </w:r>
      <w:r w:rsidRPr="00587D11">
        <w:rPr>
          <w:rFonts w:eastAsia="Calibri"/>
        </w:rPr>
        <w:t xml:space="preserve">Недополучено бюджетом  межбюджетных трансфертов </w:t>
      </w:r>
      <w:r w:rsidRPr="00587D11">
        <w:t xml:space="preserve">в сумме  </w:t>
      </w:r>
      <w:r>
        <w:t>28 316,8</w:t>
      </w:r>
      <w:r w:rsidRPr="00587D11">
        <w:t xml:space="preserve"> тыс.</w:t>
      </w:r>
      <w:r>
        <w:t xml:space="preserve"> </w:t>
      </w:r>
      <w:r w:rsidRPr="00587D11">
        <w:t>руб., из них субсидий – 1 </w:t>
      </w:r>
      <w:r>
        <w:t>796</w:t>
      </w:r>
      <w:r w:rsidRPr="00587D11">
        <w:t>,</w:t>
      </w:r>
      <w:r>
        <w:t>8</w:t>
      </w:r>
      <w:r w:rsidRPr="00587D11">
        <w:t xml:space="preserve"> тыс.</w:t>
      </w:r>
      <w:r>
        <w:t xml:space="preserve"> </w:t>
      </w:r>
      <w:r w:rsidRPr="00587D11">
        <w:t>руб.</w:t>
      </w:r>
      <w:r>
        <w:t xml:space="preserve"> (по с</w:t>
      </w:r>
      <w:r w:rsidRPr="00664DC3">
        <w:t xml:space="preserve">убсидии на реализацию программ формирования современной городской среды (в том числе </w:t>
      </w:r>
      <w:proofErr w:type="spellStart"/>
      <w:r w:rsidRPr="00664DC3">
        <w:t>софинансирование</w:t>
      </w:r>
      <w:proofErr w:type="spellEnd"/>
      <w:r w:rsidRPr="00664DC3">
        <w:t xml:space="preserve"> с федеральным бюджетом)</w:t>
      </w:r>
      <w:r>
        <w:t xml:space="preserve"> </w:t>
      </w:r>
      <w:r>
        <w:lastRenderedPageBreak/>
        <w:t>и с</w:t>
      </w:r>
      <w:r w:rsidRPr="00664DC3">
        <w:t>убсидии из республиканского</w:t>
      </w:r>
      <w:proofErr w:type="gramEnd"/>
      <w:r w:rsidRPr="00664DC3">
        <w:t xml:space="preserve"> </w:t>
      </w:r>
      <w:proofErr w:type="gramStart"/>
      <w:r w:rsidRPr="00664DC3">
        <w:t>бюджета Республики Хакасия бюджетам муниципальных образований на поддержку и развитие систем коммунального комплекса в муниципальных образованиях Республики Хакасия на 2019 год</w:t>
      </w:r>
      <w:r>
        <w:t xml:space="preserve"> в связи с невыполнением работ)</w:t>
      </w:r>
      <w:r w:rsidRPr="00587D11">
        <w:t>, субвенций</w:t>
      </w:r>
      <w:r>
        <w:t xml:space="preserve"> </w:t>
      </w:r>
      <w:r w:rsidRPr="00587D11">
        <w:t xml:space="preserve"> – </w:t>
      </w:r>
      <w:r>
        <w:t>26 520,1</w:t>
      </w:r>
      <w:r w:rsidRPr="00587D11">
        <w:t xml:space="preserve"> тыс. руб.</w:t>
      </w:r>
      <w:r>
        <w:t xml:space="preserve"> (</w:t>
      </w:r>
      <w:r w:rsidRPr="005F39CB">
        <w:t>в связи с отсутствием финансирования с Министерства образования и науки Республики Хакасия</w:t>
      </w:r>
      <w:r>
        <w:t xml:space="preserve"> по 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</w:t>
      </w:r>
      <w:proofErr w:type="gramEnd"/>
      <w:r>
        <w:t xml:space="preserve"> </w:t>
      </w:r>
      <w:proofErr w:type="gramStart"/>
      <w:r>
        <w:t>бесплатного дошкольного образования в муниципальных дошкольных образовательных организациях и 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а также по с</w:t>
      </w:r>
      <w:r w:rsidRPr="00E72B66">
        <w:t>убвенции бюджетам муниципальных образований Республики Хакасия на осуществление государственных полномочий по</w:t>
      </w:r>
      <w:proofErr w:type="gramEnd"/>
      <w:r w:rsidRPr="00E72B66">
        <w:t xml:space="preserve"> опеке и попечительству в отношении несовершеннолетних</w:t>
      </w:r>
      <w:r>
        <w:t xml:space="preserve"> </w:t>
      </w:r>
      <w:r w:rsidRPr="005F39CB">
        <w:t>является кредиторская задолженность по оплате труда за вторую половину декабря 2019 года и  начисления на оплату труда страховых взносов во внебюджетные фонды за октябрь, ноябрь 2019 года</w:t>
      </w:r>
      <w:r>
        <w:t xml:space="preserve">, </w:t>
      </w:r>
      <w:r w:rsidRPr="00E72B66">
        <w:t xml:space="preserve">кроме этого, </w:t>
      </w:r>
      <w:proofErr w:type="gramStart"/>
      <w:r w:rsidRPr="00E72B66">
        <w:t>сумма</w:t>
      </w:r>
      <w:proofErr w:type="gramEnd"/>
      <w:r w:rsidRPr="00E72B66">
        <w:t xml:space="preserve"> заложенная на материально техническую базу исполнена по факту поступления денежных средств на содержание</w:t>
      </w:r>
      <w:r>
        <w:t xml:space="preserve">; </w:t>
      </w:r>
      <w:proofErr w:type="gramStart"/>
      <w:r>
        <w:t>по с</w:t>
      </w:r>
      <w:r w:rsidRPr="0024692D">
        <w:t>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t xml:space="preserve"> разницы исполнения от плановой суммы было недостаточно для приобретения еще одного жилого помещения;</w:t>
      </w:r>
      <w:proofErr w:type="gramEnd"/>
      <w:r w:rsidRPr="00B45025">
        <w:t xml:space="preserve"> </w:t>
      </w:r>
      <w:r>
        <w:t>по с</w:t>
      </w:r>
      <w:r w:rsidRPr="00B45025">
        <w:t>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</w:r>
      <w:r>
        <w:t xml:space="preserve"> по факту исполнения; по субвенции бюджетам муниципальных образований Республики Хакасия на осуществление отдельных государственных полномочий по организации проведения мероприятий по отлову и содержанию безнадзорных животных по факту выполненных работ ожидается поступление в январе 2020г.).</w:t>
      </w:r>
    </w:p>
    <w:p w:rsidR="00ED72FC" w:rsidRDefault="000908FE" w:rsidP="00ED72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7822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26B5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1D4F">
        <w:rPr>
          <w:b/>
          <w:sz w:val="26"/>
          <w:szCs w:val="26"/>
        </w:rPr>
        <w:t>Исполнение бюджета по расходам</w:t>
      </w:r>
    </w:p>
    <w:p w:rsidR="00DB1D4F" w:rsidRPr="00750299" w:rsidRDefault="00E07AC3" w:rsidP="00E07AC3">
      <w:pPr>
        <w:jc w:val="right"/>
        <w:rPr>
          <w:i/>
          <w:sz w:val="22"/>
          <w:szCs w:val="22"/>
        </w:rPr>
      </w:pPr>
      <w:r w:rsidRPr="00750299">
        <w:rPr>
          <w:i/>
          <w:sz w:val="22"/>
          <w:szCs w:val="22"/>
        </w:rPr>
        <w:t>Табл. 1</w:t>
      </w:r>
    </w:p>
    <w:tbl>
      <w:tblPr>
        <w:tblW w:w="9366" w:type="dxa"/>
        <w:tblInd w:w="98" w:type="dxa"/>
        <w:tblLayout w:type="fixed"/>
        <w:tblLook w:val="04A0"/>
      </w:tblPr>
      <w:tblGrid>
        <w:gridCol w:w="4830"/>
        <w:gridCol w:w="1276"/>
        <w:gridCol w:w="1275"/>
        <w:gridCol w:w="993"/>
        <w:gridCol w:w="992"/>
      </w:tblGrid>
      <w:tr w:rsidR="009A558F" w:rsidRPr="009A558F" w:rsidTr="00A81EAA">
        <w:trPr>
          <w:trHeight w:val="79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center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Наименование разделов и подразделов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jc w:val="center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Сумма на год,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jc w:val="center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Исполнено за год,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jc w:val="center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Процент исполнения,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jc w:val="center"/>
              <w:rPr>
                <w:sz w:val="20"/>
                <w:szCs w:val="20"/>
              </w:rPr>
            </w:pPr>
            <w:r w:rsidRPr="00E56370">
              <w:rPr>
                <w:sz w:val="20"/>
                <w:szCs w:val="20"/>
              </w:rPr>
              <w:t>Доля исполнения,</w:t>
            </w:r>
            <w:r w:rsidRPr="009A558F">
              <w:rPr>
                <w:sz w:val="20"/>
                <w:szCs w:val="20"/>
              </w:rPr>
              <w:t xml:space="preserve"> %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32 328,4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28 791,8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9,3</w:t>
            </w:r>
          </w:p>
        </w:tc>
      </w:tr>
      <w:tr w:rsidR="009A558F" w:rsidRPr="009A558F" w:rsidTr="00A81EAA">
        <w:trPr>
          <w:trHeight w:val="52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1 627,0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7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2 680,5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2 067,7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79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25 270,2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22 872,4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52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1 733,7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1 376,3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641,0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640,1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0,2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4 868,0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3 219,6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9A558F" w:rsidRPr="009A558F" w:rsidTr="00A81EAA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2 839,9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2 470,0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52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2 028,1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24 908,3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21 388,0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6,9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1 127,0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5 704,0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3 933,8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9 336,3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9 291,4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8 741,0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7 709,1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33 753,8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24 058,9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7,8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1 690,7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13 890,0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10 390,8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15 065,8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10 174,6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3 107,3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2 612,8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196 873,0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175 675,8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56,7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76 307,0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68 835,9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 xml:space="preserve">Общее образование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98 529,8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86 567,1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13 928,2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13 086,6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52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8 038,0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7 116,6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23 370,6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21 789,0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13 170,6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12 598,5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10 200,0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9 190,5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25 418,2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18 210,5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5,9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1 906,5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1 906,2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8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22 365,0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15 182,2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466,3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441,7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16 854,0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16 167,2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5,2</w:t>
            </w:r>
          </w:p>
        </w:tc>
      </w:tr>
      <w:tr w:rsidR="009A558F" w:rsidRPr="009A558F" w:rsidTr="00A81EAA">
        <w:trPr>
          <w:trHeight w:val="2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16 854,0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16 167,2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A558F" w:rsidRPr="009A558F" w:rsidTr="00A81EAA">
        <w:trPr>
          <w:trHeight w:val="2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sz w:val="20"/>
                <w:szCs w:val="20"/>
              </w:rPr>
            </w:pPr>
            <w:r w:rsidRPr="009A558F">
              <w:rPr>
                <w:sz w:val="20"/>
                <w:szCs w:val="20"/>
              </w:rPr>
              <w:t> </w:t>
            </w:r>
          </w:p>
        </w:tc>
      </w:tr>
      <w:tr w:rsidR="009A558F" w:rsidRPr="009A558F" w:rsidTr="00A81EAA">
        <w:trPr>
          <w:trHeight w:val="26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359 027,3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309 952,6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8F" w:rsidRPr="009A558F" w:rsidRDefault="009A558F" w:rsidP="009A558F">
            <w:pPr>
              <w:jc w:val="right"/>
              <w:rPr>
                <w:b/>
                <w:bCs/>
                <w:sz w:val="20"/>
                <w:szCs w:val="20"/>
              </w:rPr>
            </w:pPr>
            <w:r w:rsidRPr="009A558F"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DB1D4F" w:rsidRPr="00ED72FC" w:rsidRDefault="00DB1D4F" w:rsidP="00ED72FC">
      <w:pPr>
        <w:jc w:val="center"/>
        <w:rPr>
          <w:b/>
          <w:sz w:val="26"/>
          <w:szCs w:val="26"/>
        </w:rPr>
      </w:pPr>
    </w:p>
    <w:p w:rsidR="00973676" w:rsidRDefault="00ED72FC" w:rsidP="00973676">
      <w:pPr>
        <w:jc w:val="both"/>
      </w:pPr>
      <w:r>
        <w:tab/>
      </w:r>
      <w:r w:rsidR="00973676">
        <w:t>Расходы муниципального образования город Сорск за 201</w:t>
      </w:r>
      <w:r w:rsidR="00110C9F">
        <w:t>9</w:t>
      </w:r>
      <w:r w:rsidR="00973676">
        <w:t xml:space="preserve">г. составляют </w:t>
      </w:r>
      <w:r w:rsidR="00117209">
        <w:t>3</w:t>
      </w:r>
      <w:r w:rsidR="00110C9F">
        <w:t>09</w:t>
      </w:r>
      <w:r w:rsidR="00A71D86">
        <w:t> </w:t>
      </w:r>
      <w:r w:rsidR="00117209">
        <w:t>9</w:t>
      </w:r>
      <w:r w:rsidR="00110C9F">
        <w:t>5</w:t>
      </w:r>
      <w:r w:rsidR="00117209">
        <w:t>2</w:t>
      </w:r>
      <w:r w:rsidR="00A71D86">
        <w:t>,</w:t>
      </w:r>
      <w:r w:rsidR="00110C9F">
        <w:t>6</w:t>
      </w:r>
      <w:r w:rsidR="00A71D86">
        <w:t xml:space="preserve"> тыс. руб.</w:t>
      </w:r>
      <w:r w:rsidR="00973676">
        <w:t xml:space="preserve"> или </w:t>
      </w:r>
      <w:r w:rsidR="00110C9F">
        <w:t>86</w:t>
      </w:r>
      <w:r w:rsidR="00973676">
        <w:t>,</w:t>
      </w:r>
      <w:r w:rsidR="00110C9F">
        <w:t>3</w:t>
      </w:r>
      <w:r w:rsidR="00973676">
        <w:t xml:space="preserve"> % от плановых показателей. </w:t>
      </w:r>
      <w:r w:rsidR="00DF4FA7">
        <w:t xml:space="preserve"> </w:t>
      </w:r>
      <w:r w:rsidR="007A1DA5">
        <w:t xml:space="preserve">Фактически принятые бюджетные обязательства под лимиты 2019г. не были исполнены по причине </w:t>
      </w:r>
      <w:proofErr w:type="spellStart"/>
      <w:r w:rsidR="007A1DA5">
        <w:t>недополучения</w:t>
      </w:r>
      <w:proofErr w:type="spellEnd"/>
      <w:r w:rsidR="007A1DA5">
        <w:t xml:space="preserve"> бюджета по доходам</w:t>
      </w:r>
      <w:r w:rsidR="00C84ACD">
        <w:t>, и они, соответственно,</w:t>
      </w:r>
      <w:r w:rsidR="007A1DA5">
        <w:t xml:space="preserve"> перешли в кредиторскую задолженность 2020г.</w:t>
      </w:r>
      <w:r w:rsidR="00C84ACD">
        <w:t xml:space="preserve"> </w:t>
      </w:r>
      <w:r w:rsidR="0072247B">
        <w:t xml:space="preserve">Кредиторская задолженность на 1 января 2020 года составляет </w:t>
      </w:r>
      <w:r w:rsidR="007D65CA">
        <w:t>70 996,4</w:t>
      </w:r>
      <w:r w:rsidR="0072247B">
        <w:t xml:space="preserve"> тыс. руб. </w:t>
      </w:r>
      <w:r w:rsidR="00C84ACD">
        <w:t>Неисполненные обязательства 2019г. перерегистрируются в обязательства под лимиты 2020г.</w:t>
      </w:r>
    </w:p>
    <w:p w:rsidR="00973676" w:rsidRDefault="00973676" w:rsidP="00973676">
      <w:pPr>
        <w:ind w:firstLine="708"/>
        <w:jc w:val="both"/>
      </w:pPr>
      <w:r>
        <w:lastRenderedPageBreak/>
        <w:t xml:space="preserve"> Максимальную долю бюджета занимает «Образование» </w:t>
      </w:r>
      <w:r w:rsidR="000E19EF">
        <w:t>5</w:t>
      </w:r>
      <w:r w:rsidR="00117209">
        <w:t>6</w:t>
      </w:r>
      <w:r w:rsidR="00CD02E4">
        <w:t>,</w:t>
      </w:r>
      <w:r w:rsidR="00E56370">
        <w:t>7</w:t>
      </w:r>
      <w:r>
        <w:t xml:space="preserve"> % общей суммы расходов, при этом </w:t>
      </w:r>
      <w:r w:rsidR="00700B36">
        <w:t>65</w:t>
      </w:r>
      <w:r>
        <w:t>,</w:t>
      </w:r>
      <w:r w:rsidR="00117209">
        <w:t>1</w:t>
      </w:r>
      <w:r>
        <w:t xml:space="preserve"> % расходов на «Образование» составляют безвозмездные перечисления из республиканского бюджета. </w:t>
      </w:r>
    </w:p>
    <w:p w:rsidR="00973676" w:rsidRDefault="00973676" w:rsidP="00973676">
      <w:pPr>
        <w:jc w:val="center"/>
        <w:rPr>
          <w:b/>
          <w:i/>
        </w:rPr>
      </w:pPr>
      <w:r w:rsidRPr="001F6065">
        <w:rPr>
          <w:b/>
          <w:i/>
        </w:rPr>
        <w:t>01 Общегосударственные вопросы</w:t>
      </w:r>
    </w:p>
    <w:p w:rsidR="00973676" w:rsidRDefault="00973676" w:rsidP="00973676">
      <w:pPr>
        <w:jc w:val="both"/>
      </w:pPr>
      <w:r>
        <w:tab/>
        <w:t xml:space="preserve">Раздел «Общегосударственные вопросы» исполнен на </w:t>
      </w:r>
      <w:r w:rsidR="001F6065">
        <w:t>28</w:t>
      </w:r>
      <w:r w:rsidR="00793C18">
        <w:t> </w:t>
      </w:r>
      <w:r w:rsidR="001F6065">
        <w:t>79</w:t>
      </w:r>
      <w:r w:rsidR="000F5D72">
        <w:t>1</w:t>
      </w:r>
      <w:r w:rsidR="00793C18">
        <w:t>,</w:t>
      </w:r>
      <w:r w:rsidR="001F6065">
        <w:t>8</w:t>
      </w:r>
      <w:r w:rsidR="00793C18">
        <w:t xml:space="preserve"> тыс.</w:t>
      </w:r>
      <w:r>
        <w:t xml:space="preserve"> руб</w:t>
      </w:r>
      <w:r w:rsidR="00793C18">
        <w:t>.</w:t>
      </w:r>
      <w:r w:rsidR="00D72215">
        <w:t xml:space="preserve">, что составляет </w:t>
      </w:r>
      <w:r w:rsidR="00F744A3">
        <w:t>8</w:t>
      </w:r>
      <w:r w:rsidR="00A66EA3">
        <w:t>9</w:t>
      </w:r>
      <w:r>
        <w:t>,</w:t>
      </w:r>
      <w:r w:rsidR="00F744A3">
        <w:t>1</w:t>
      </w:r>
      <w:r>
        <w:t xml:space="preserve"> % от плановых показателей. </w:t>
      </w:r>
    </w:p>
    <w:p w:rsidR="00973676" w:rsidRDefault="00973676" w:rsidP="00973676">
      <w:pPr>
        <w:ind w:firstLine="708"/>
        <w:jc w:val="both"/>
      </w:pPr>
      <w:r>
        <w:t>Подраздел «Глава муниципального образования» - заработная плата с начислениями на выплаты по оплате труда главы, исполнение 1</w:t>
      </w:r>
      <w:r w:rsidR="00793C18">
        <w:t> </w:t>
      </w:r>
      <w:r w:rsidR="00F744A3">
        <w:t>559</w:t>
      </w:r>
      <w:r w:rsidR="00793C18">
        <w:t>,</w:t>
      </w:r>
      <w:r w:rsidR="00F744A3">
        <w:t>4</w:t>
      </w:r>
      <w:r w:rsidR="00793C18">
        <w:t xml:space="preserve"> тыс.</w:t>
      </w:r>
      <w:r>
        <w:t xml:space="preserve"> руб.</w:t>
      </w:r>
    </w:p>
    <w:p w:rsidR="00973676" w:rsidRDefault="00973676" w:rsidP="00973676">
      <w:pPr>
        <w:ind w:firstLine="708"/>
        <w:jc w:val="both"/>
      </w:pPr>
      <w:r>
        <w:t xml:space="preserve">Подраздел «Функционирование законодательных (представительных) органов государственной власти и местного самоуправления» - содержание аппарата Совета депутатов и заработная плата  с начислениями на выплаты по оплате труда председателя Совета  депутатов, исполнение </w:t>
      </w:r>
      <w:r w:rsidR="00A66EA3">
        <w:t>2</w:t>
      </w:r>
      <w:r w:rsidR="0006482C">
        <w:t> </w:t>
      </w:r>
      <w:r w:rsidR="00F744A3">
        <w:t>067</w:t>
      </w:r>
      <w:r w:rsidR="0006482C">
        <w:t>,7 тыс.</w:t>
      </w:r>
      <w:r>
        <w:t xml:space="preserve"> руб.</w:t>
      </w:r>
    </w:p>
    <w:p w:rsidR="00973676" w:rsidRDefault="00973676" w:rsidP="00973676">
      <w:pPr>
        <w:ind w:firstLine="708"/>
        <w:jc w:val="both"/>
      </w:pPr>
      <w:r w:rsidRPr="009F2485">
        <w:t>Подраздел</w:t>
      </w:r>
      <w:r>
        <w:t xml:space="preserve"> «</w:t>
      </w:r>
      <w:r w:rsidR="00DD7552">
        <w:t>Функционирование местных администраций</w:t>
      </w:r>
      <w:r>
        <w:t xml:space="preserve">» - содержание администрации, исполнение </w:t>
      </w:r>
      <w:r w:rsidR="00A66EA3">
        <w:t>2</w:t>
      </w:r>
      <w:r w:rsidR="00B54CB0">
        <w:t>2</w:t>
      </w:r>
      <w:r w:rsidR="009F2485">
        <w:t> </w:t>
      </w:r>
      <w:r w:rsidR="00F73C92">
        <w:t>8</w:t>
      </w:r>
      <w:r w:rsidR="00B54CB0">
        <w:t>7</w:t>
      </w:r>
      <w:r w:rsidR="00F73C92">
        <w:t>2</w:t>
      </w:r>
      <w:r w:rsidR="009F2485">
        <w:t>,4 тыс.</w:t>
      </w:r>
      <w:r>
        <w:t xml:space="preserve"> руб</w:t>
      </w:r>
      <w:r w:rsidR="009F2485">
        <w:t>.</w:t>
      </w:r>
      <w:r>
        <w:t xml:space="preserve">, из них содержание специалиста по охране труда, административной комиссии и комиссии по делам несовершеннолетних и защите их прав на сумму </w:t>
      </w:r>
      <w:r w:rsidR="00B54CB0">
        <w:t>1</w:t>
      </w:r>
      <w:r w:rsidR="009F2485">
        <w:t> </w:t>
      </w:r>
      <w:r w:rsidR="00F73C92">
        <w:t>420</w:t>
      </w:r>
      <w:r w:rsidR="009F2485">
        <w:t>,</w:t>
      </w:r>
      <w:r w:rsidR="00F73C92">
        <w:t>8</w:t>
      </w:r>
      <w:r w:rsidR="009F2485">
        <w:t xml:space="preserve"> тыс.</w:t>
      </w:r>
      <w:r>
        <w:t xml:space="preserve">  руб</w:t>
      </w:r>
      <w:r w:rsidR="009F2485">
        <w:t>.</w:t>
      </w:r>
      <w:r>
        <w:t>, за счет средств субвенций республиканского бюджета.</w:t>
      </w:r>
    </w:p>
    <w:p w:rsidR="00DD7552" w:rsidRDefault="00DD7552" w:rsidP="00973676">
      <w:pPr>
        <w:ind w:firstLine="708"/>
        <w:jc w:val="both"/>
      </w:pPr>
      <w:r>
        <w:t>Подраздел «Обеспечение деятельности органов финансового (финансово – бюджетного) надзора» - содержание контрольно-счетной палаты, исполнение 1</w:t>
      </w:r>
      <w:r w:rsidR="009F2485">
        <w:t> </w:t>
      </w:r>
      <w:r w:rsidR="005F7534">
        <w:t>37</w:t>
      </w:r>
      <w:r w:rsidR="00FA338C">
        <w:t>6</w:t>
      </w:r>
      <w:r w:rsidR="009F2485">
        <w:t>,3 тыс.</w:t>
      </w:r>
      <w:r>
        <w:t xml:space="preserve"> руб.</w:t>
      </w:r>
    </w:p>
    <w:p w:rsidR="005C0A48" w:rsidRDefault="005C0A48" w:rsidP="00973676">
      <w:pPr>
        <w:ind w:firstLine="708"/>
        <w:jc w:val="both"/>
      </w:pPr>
      <w:r>
        <w:t>Подраздел «Обеспечение проведения выборов и референдумов» - проведение выборов в представительные органы города Сорска и главы города Сорска, исполнение 722,0</w:t>
      </w:r>
      <w:r w:rsidR="005F1CE2">
        <w:t xml:space="preserve"> тыс.</w:t>
      </w:r>
      <w:r>
        <w:t xml:space="preserve"> руб.</w:t>
      </w:r>
    </w:p>
    <w:p w:rsidR="003E3849" w:rsidRDefault="00973676" w:rsidP="00744DD0">
      <w:pPr>
        <w:ind w:firstLine="708"/>
        <w:jc w:val="both"/>
      </w:pPr>
      <w:proofErr w:type="gramStart"/>
      <w:r>
        <w:t>Подраздел «Резервные фонды» - мероприятия по предотвращению чрезвычайных ситуаций и стихийных бедствий за 201</w:t>
      </w:r>
      <w:r w:rsidR="005F7534">
        <w:t>9</w:t>
      </w:r>
      <w:r>
        <w:t xml:space="preserve"> год исполнен на общую сумму </w:t>
      </w:r>
      <w:r w:rsidR="005F7534" w:rsidRPr="003E3849">
        <w:t>15,0</w:t>
      </w:r>
      <w:r w:rsidR="00977971">
        <w:t xml:space="preserve"> тыс.</w:t>
      </w:r>
      <w:r w:rsidR="00A72267" w:rsidRPr="003E3849">
        <w:t xml:space="preserve"> </w:t>
      </w:r>
      <w:r w:rsidRPr="003E3849">
        <w:t>руб</w:t>
      </w:r>
      <w:r w:rsidR="003E3849">
        <w:t>. Согласно Постановления администрации города Сорска от 23.05.2019г. № 196-п «О выделении средств из резервного фонда администрации города Сорска на поощрение принимавших участие в предупреждении ЧС, вызванных природными пожарами» 15,0</w:t>
      </w:r>
      <w:r w:rsidR="00977971">
        <w:t xml:space="preserve"> тыс.</w:t>
      </w:r>
      <w:r w:rsidR="003E3849">
        <w:t xml:space="preserve"> руб</w:t>
      </w:r>
      <w:r w:rsidR="00977971">
        <w:t>.</w:t>
      </w:r>
      <w:r w:rsidR="003E3849">
        <w:t xml:space="preserve"> выделены на поощрение граждан, принимавших активное участие в</w:t>
      </w:r>
      <w:proofErr w:type="gramEnd"/>
      <w:r w:rsidR="003E3849">
        <w:t xml:space="preserve"> </w:t>
      </w:r>
      <w:proofErr w:type="gramStart"/>
      <w:r w:rsidR="003E3849">
        <w:t>предупреждении</w:t>
      </w:r>
      <w:proofErr w:type="gramEnd"/>
      <w:r w:rsidR="003E3849">
        <w:t xml:space="preserve"> чрезвычайной ситуации, вызванной природными пожарами. </w:t>
      </w:r>
    </w:p>
    <w:p w:rsidR="00D279F1" w:rsidRDefault="00F63E02" w:rsidP="00744DD0">
      <w:pPr>
        <w:ind w:firstLine="708"/>
        <w:jc w:val="both"/>
      </w:pPr>
      <w:r>
        <w:t xml:space="preserve">Подраздел «Другие общегосударственные вопросы» </w:t>
      </w:r>
      <w:r w:rsidR="00D279F1">
        <w:t xml:space="preserve">исполнение </w:t>
      </w:r>
      <w:r w:rsidR="001926C4">
        <w:t>179</w:t>
      </w:r>
      <w:r w:rsidR="00977971">
        <w:t>,</w:t>
      </w:r>
      <w:r w:rsidR="001926C4">
        <w:t>0</w:t>
      </w:r>
      <w:r w:rsidR="00977971">
        <w:t xml:space="preserve"> тыс.</w:t>
      </w:r>
      <w:r w:rsidR="001926C4">
        <w:t xml:space="preserve"> руб</w:t>
      </w:r>
      <w:r w:rsidR="00977971">
        <w:t>.</w:t>
      </w:r>
      <w:r w:rsidR="001926C4">
        <w:t xml:space="preserve"> по МП «Информатизация администрации города Сорска и ее структурных подразделений на 2019-2021г.г.».</w:t>
      </w:r>
      <w:r w:rsidR="001D01D9">
        <w:t xml:space="preserve"> МП «Текущий и капитальный ремонт административных зданий </w:t>
      </w:r>
      <w:r w:rsidR="009200DE">
        <w:t>администрации города Сорска на 2019-2021г.г.» не исполнена по причине дефицита бюджета.</w:t>
      </w:r>
    </w:p>
    <w:p w:rsidR="00973676" w:rsidRDefault="00973676" w:rsidP="00F60EA4">
      <w:pPr>
        <w:jc w:val="center"/>
        <w:rPr>
          <w:b/>
          <w:i/>
        </w:rPr>
      </w:pPr>
      <w:r>
        <w:rPr>
          <w:b/>
          <w:i/>
        </w:rPr>
        <w:t>02 Национальная оборона</w:t>
      </w:r>
    </w:p>
    <w:p w:rsidR="00973676" w:rsidRDefault="00973676" w:rsidP="00973676">
      <w:pPr>
        <w:jc w:val="both"/>
      </w:pPr>
      <w:r>
        <w:tab/>
        <w:t xml:space="preserve">По этому разделу расходы направлены на осуществление первичного воинского учета, за счет средств субвенций из республиканского бюджета, исполнение </w:t>
      </w:r>
      <w:r w:rsidR="00F60EA4">
        <w:t>6</w:t>
      </w:r>
      <w:r w:rsidR="004C0AD6">
        <w:t>40</w:t>
      </w:r>
      <w:r w:rsidR="00E523FA">
        <w:t>,</w:t>
      </w:r>
      <w:r w:rsidR="00F60EA4">
        <w:t>1</w:t>
      </w:r>
      <w:r w:rsidR="00E523FA">
        <w:t xml:space="preserve"> тыс.</w:t>
      </w:r>
      <w:r>
        <w:t xml:space="preserve"> руб</w:t>
      </w:r>
      <w:r w:rsidR="00E523FA">
        <w:t>.</w:t>
      </w:r>
      <w:r>
        <w:t xml:space="preserve">, что составляет </w:t>
      </w:r>
      <w:r w:rsidR="00D202BC">
        <w:t>99</w:t>
      </w:r>
      <w:r>
        <w:t>,</w:t>
      </w:r>
      <w:r w:rsidR="00D202BC">
        <w:t>9</w:t>
      </w:r>
      <w:r>
        <w:t xml:space="preserve"> % от плановых показателей.</w:t>
      </w:r>
    </w:p>
    <w:p w:rsidR="00973676" w:rsidRDefault="00973676" w:rsidP="00973676">
      <w:pPr>
        <w:jc w:val="center"/>
        <w:rPr>
          <w:b/>
          <w:i/>
        </w:rPr>
      </w:pPr>
      <w:r w:rsidRPr="001A0253">
        <w:rPr>
          <w:b/>
          <w:i/>
        </w:rPr>
        <w:t>03 Национальная безопасность и правоохранительная деятельность</w:t>
      </w:r>
    </w:p>
    <w:p w:rsidR="00973676" w:rsidRDefault="00973676" w:rsidP="00973676">
      <w:pPr>
        <w:jc w:val="both"/>
      </w:pPr>
      <w:r>
        <w:tab/>
        <w:t xml:space="preserve">Исполнение </w:t>
      </w:r>
      <w:r w:rsidR="00C8336A">
        <w:t>3</w:t>
      </w:r>
      <w:r w:rsidR="00657D4F">
        <w:t> </w:t>
      </w:r>
      <w:r w:rsidR="00C8336A">
        <w:t>219</w:t>
      </w:r>
      <w:r w:rsidR="00657D4F">
        <w:t>,</w:t>
      </w:r>
      <w:r w:rsidR="00C8336A">
        <w:t>6</w:t>
      </w:r>
      <w:r w:rsidR="00657D4F">
        <w:t xml:space="preserve"> тыс.</w:t>
      </w:r>
      <w:r>
        <w:t xml:space="preserve"> руб</w:t>
      </w:r>
      <w:r w:rsidR="00657D4F">
        <w:t>.</w:t>
      </w:r>
      <w:r>
        <w:t xml:space="preserve">, что составляет </w:t>
      </w:r>
      <w:r w:rsidR="00C8336A">
        <w:t>66</w:t>
      </w:r>
      <w:r>
        <w:t>,</w:t>
      </w:r>
      <w:r w:rsidR="00C8336A">
        <w:t>1</w:t>
      </w:r>
      <w:r>
        <w:t xml:space="preserve"> % от плановых показателей. По этому разделу расходы направлены на реализацию мероприятий по муниципальным программам: </w:t>
      </w:r>
    </w:p>
    <w:p w:rsidR="003E2F59" w:rsidRDefault="003E2F59" w:rsidP="00973676">
      <w:pPr>
        <w:jc w:val="both"/>
      </w:pPr>
      <w:r>
        <w:tab/>
        <w:t xml:space="preserve">- «Развитие единой дежурно-диспетчерской службы муниципального образования город Сорск (2017-2019 годы)» на сумму </w:t>
      </w:r>
      <w:r w:rsidR="00F96ACF">
        <w:t>2</w:t>
      </w:r>
      <w:r w:rsidR="00657D4F">
        <w:t> </w:t>
      </w:r>
      <w:r w:rsidR="0072685C">
        <w:t>4</w:t>
      </w:r>
      <w:r w:rsidR="00F96ACF">
        <w:t>7</w:t>
      </w:r>
      <w:r w:rsidR="0072685C">
        <w:t>0</w:t>
      </w:r>
      <w:r w:rsidR="00657D4F">
        <w:t>,</w:t>
      </w:r>
      <w:r w:rsidR="0072685C">
        <w:t>0</w:t>
      </w:r>
      <w:r w:rsidR="00657D4F">
        <w:t xml:space="preserve"> тыс.</w:t>
      </w:r>
      <w:r>
        <w:t xml:space="preserve"> руб</w:t>
      </w:r>
      <w:r w:rsidR="00657D4F">
        <w:t>.</w:t>
      </w:r>
      <w:r w:rsidR="000B0DD1">
        <w:t>, из них 108</w:t>
      </w:r>
      <w:r w:rsidR="00657D4F">
        <w:t>,</w:t>
      </w:r>
      <w:r w:rsidR="00170C45">
        <w:t>3</w:t>
      </w:r>
      <w:r w:rsidR="00657D4F">
        <w:t xml:space="preserve"> тыс.</w:t>
      </w:r>
      <w:r w:rsidR="000B0DD1">
        <w:t xml:space="preserve"> руб</w:t>
      </w:r>
      <w:r w:rsidR="00657D4F">
        <w:t>.</w:t>
      </w:r>
      <w:r w:rsidR="000B0DD1">
        <w:t xml:space="preserve"> за счет средств республиканского бюджета</w:t>
      </w:r>
      <w:r>
        <w:t>;</w:t>
      </w:r>
    </w:p>
    <w:p w:rsidR="009F5255" w:rsidRDefault="00636763" w:rsidP="00973676">
      <w:pPr>
        <w:jc w:val="both"/>
      </w:pPr>
      <w:r>
        <w:tab/>
      </w:r>
      <w:r w:rsidR="009F5255">
        <w:t>- «Обеспечение общественного порядка и противодействия преступности на территории городского округа г</w:t>
      </w:r>
      <w:proofErr w:type="gramStart"/>
      <w:r w:rsidR="009F5255">
        <w:t>.С</w:t>
      </w:r>
      <w:proofErr w:type="gramEnd"/>
      <w:r w:rsidR="009F5255">
        <w:t>орска (201</w:t>
      </w:r>
      <w:r w:rsidR="003E2F59">
        <w:t>7</w:t>
      </w:r>
      <w:r w:rsidR="009F5255">
        <w:t>-201</w:t>
      </w:r>
      <w:r w:rsidR="003E2F59">
        <w:t>9</w:t>
      </w:r>
      <w:r w:rsidR="009F5255">
        <w:t xml:space="preserve"> годы)» на сумму </w:t>
      </w:r>
      <w:r w:rsidR="001A0253">
        <w:t>1</w:t>
      </w:r>
      <w:r w:rsidR="0072685C">
        <w:t>31</w:t>
      </w:r>
      <w:r w:rsidR="00657D4F">
        <w:t>,</w:t>
      </w:r>
      <w:r w:rsidR="00F3600E">
        <w:t>7</w:t>
      </w:r>
      <w:r w:rsidR="00657D4F">
        <w:t xml:space="preserve"> тыс.</w:t>
      </w:r>
      <w:r w:rsidR="009F5255">
        <w:t xml:space="preserve"> </w:t>
      </w:r>
      <w:r w:rsidR="00741A07">
        <w:t>руб</w:t>
      </w:r>
      <w:r w:rsidR="00657D4F">
        <w:t>.</w:t>
      </w:r>
      <w:r w:rsidR="00741A07">
        <w:t>;</w:t>
      </w:r>
    </w:p>
    <w:p w:rsidR="00741A07" w:rsidRDefault="00636763" w:rsidP="00741A07">
      <w:pPr>
        <w:jc w:val="both"/>
      </w:pPr>
      <w:r>
        <w:tab/>
      </w:r>
      <w:r w:rsidR="00741A07">
        <w:t>- «Противодействие незаконному обороту наркотиков, снижение масштабов наркотизации и алкоголизации населения муниципального образования город Сорск на (201</w:t>
      </w:r>
      <w:r w:rsidR="003E2F59">
        <w:t>7</w:t>
      </w:r>
      <w:r w:rsidR="00741A07">
        <w:t>-201</w:t>
      </w:r>
      <w:r w:rsidR="003E2F59">
        <w:t>9</w:t>
      </w:r>
      <w:r w:rsidR="00741A07">
        <w:t xml:space="preserve"> годы)» на сумму </w:t>
      </w:r>
      <w:r w:rsidR="000B0DD1">
        <w:t>7</w:t>
      </w:r>
      <w:r w:rsidR="00AA2151">
        <w:t>5</w:t>
      </w:r>
      <w:r w:rsidR="00657D4F">
        <w:t>,6 тыс.</w:t>
      </w:r>
      <w:r w:rsidR="00741A07">
        <w:t xml:space="preserve"> руб</w:t>
      </w:r>
      <w:r w:rsidR="00657D4F">
        <w:t>.</w:t>
      </w:r>
      <w:r w:rsidR="00741A07">
        <w:t>;</w:t>
      </w:r>
    </w:p>
    <w:p w:rsidR="00674935" w:rsidRDefault="00AD253D" w:rsidP="00A85390">
      <w:pPr>
        <w:ind w:firstLine="709"/>
        <w:jc w:val="both"/>
      </w:pPr>
      <w:r w:rsidRPr="00F357FE">
        <w:t xml:space="preserve">-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</w:t>
      </w:r>
      <w:r w:rsidRPr="00F357FE">
        <w:lastRenderedPageBreak/>
        <w:t>водных объектах (201</w:t>
      </w:r>
      <w:r w:rsidR="003E2F59" w:rsidRPr="00F357FE">
        <w:t>7</w:t>
      </w:r>
      <w:r w:rsidRPr="00F357FE">
        <w:t>-201</w:t>
      </w:r>
      <w:r w:rsidR="003E2F59" w:rsidRPr="00F357FE">
        <w:t>9</w:t>
      </w:r>
      <w:r w:rsidRPr="00F357FE">
        <w:t xml:space="preserve"> годы)»</w:t>
      </w:r>
      <w:r w:rsidR="00636763" w:rsidRPr="00F357FE">
        <w:t xml:space="preserve"> на сумму 1</w:t>
      </w:r>
      <w:r w:rsidR="00D96358" w:rsidRPr="00F357FE">
        <w:t>8</w:t>
      </w:r>
      <w:r w:rsidR="000B0DD1" w:rsidRPr="00F357FE">
        <w:t>8</w:t>
      </w:r>
      <w:r w:rsidR="009B4506" w:rsidRPr="00F357FE">
        <w:t>,</w:t>
      </w:r>
      <w:r w:rsidR="000B0DD1" w:rsidRPr="00F357FE">
        <w:t>6</w:t>
      </w:r>
      <w:r w:rsidR="009B4506" w:rsidRPr="00F357FE">
        <w:t xml:space="preserve"> тыс.</w:t>
      </w:r>
      <w:r w:rsidR="00ED4A26" w:rsidRPr="00F357FE">
        <w:t xml:space="preserve"> руб</w:t>
      </w:r>
      <w:r w:rsidR="009B4506" w:rsidRPr="00F357FE">
        <w:t>.</w:t>
      </w:r>
      <w:r w:rsidR="001A0253" w:rsidRPr="00F357FE">
        <w:t xml:space="preserve">, из них </w:t>
      </w:r>
      <w:r w:rsidR="00D96358" w:rsidRPr="00F357FE">
        <w:t>1</w:t>
      </w:r>
      <w:r w:rsidR="000B0DD1" w:rsidRPr="00F357FE">
        <w:t>1</w:t>
      </w:r>
      <w:r w:rsidR="003E2F59" w:rsidRPr="00F357FE">
        <w:t>2</w:t>
      </w:r>
      <w:r w:rsidR="009B4506" w:rsidRPr="00F357FE">
        <w:t>,</w:t>
      </w:r>
      <w:r w:rsidR="00D96358" w:rsidRPr="00F357FE">
        <w:t>1</w:t>
      </w:r>
      <w:r w:rsidR="009B4506" w:rsidRPr="00F357FE">
        <w:t xml:space="preserve"> тыс.</w:t>
      </w:r>
      <w:r w:rsidR="001A0253" w:rsidRPr="00F357FE">
        <w:t xml:space="preserve"> руб</w:t>
      </w:r>
      <w:r w:rsidR="009B4506" w:rsidRPr="00F357FE">
        <w:t>.</w:t>
      </w:r>
      <w:r w:rsidR="001A0253" w:rsidRPr="00F357FE">
        <w:t xml:space="preserve"> за счет с</w:t>
      </w:r>
      <w:r w:rsidR="00FE7EFD" w:rsidRPr="00F357FE">
        <w:t>редств республиканского бюджета</w:t>
      </w:r>
      <w:r w:rsidR="00F357FE">
        <w:t xml:space="preserve">. </w:t>
      </w:r>
      <w:proofErr w:type="gramStart"/>
      <w:r w:rsidR="00F357FE" w:rsidRPr="00A85390">
        <w:t xml:space="preserve">Низкий процент исполнения </w:t>
      </w:r>
      <w:r w:rsidR="00674935" w:rsidRPr="00A85390">
        <w:t xml:space="preserve"> </w:t>
      </w:r>
      <w:r w:rsidR="00F357FE" w:rsidRPr="00A85390">
        <w:t xml:space="preserve">данной программы </w:t>
      </w:r>
      <w:r w:rsidR="000C0733" w:rsidRPr="00A85390">
        <w:t>за счет средств местного бюджета</w:t>
      </w:r>
      <w:r w:rsidR="00A85390" w:rsidRPr="00A85390">
        <w:t xml:space="preserve"> обусловлен тем что, и</w:t>
      </w:r>
      <w:r w:rsidR="00674935" w:rsidRPr="00A85390">
        <w:t xml:space="preserve">сполнитель муниципального контракта по декларированию безопасности ГТС – дамбы на пруду «Теплый» на ручье «Золотой ключ» не уложился </w:t>
      </w:r>
      <w:r w:rsidR="00A85390" w:rsidRPr="00A85390">
        <w:t>в сроки выполнения контракта (с</w:t>
      </w:r>
      <w:r w:rsidR="00674935" w:rsidRPr="00A85390">
        <w:t>огласно тех. заданию согласование документов было возложено на исполнителя АО «ВНИИГ им. Веденеева», исполнителем не было учтено, что документы на согласование предоставляются на бумажном носителе (были</w:t>
      </w:r>
      <w:proofErr w:type="gramEnd"/>
      <w:r w:rsidR="00674935" w:rsidRPr="00A85390">
        <w:t xml:space="preserve"> отправлены </w:t>
      </w:r>
      <w:proofErr w:type="spellStart"/>
      <w:r w:rsidR="00674935" w:rsidRPr="00A85390">
        <w:t>электронно</w:t>
      </w:r>
      <w:proofErr w:type="spellEnd"/>
      <w:r w:rsidR="00674935" w:rsidRPr="00A85390">
        <w:t xml:space="preserve">) в результате это сказалось на сроках выполнения работ. </w:t>
      </w:r>
      <w:proofErr w:type="gramStart"/>
      <w:r w:rsidR="00674935" w:rsidRPr="00A85390">
        <w:t>В конечном итоге документы поступили в администрацию только 04.12.2019, после чего были направлены заказчиком на согласование (срок проведения согласования – 30 дней)</w:t>
      </w:r>
      <w:r w:rsidR="00A85390">
        <w:t>)</w:t>
      </w:r>
      <w:r w:rsidR="00674935" w:rsidRPr="00A85390">
        <w:t>.</w:t>
      </w:r>
      <w:proofErr w:type="gramEnd"/>
    </w:p>
    <w:p w:rsidR="00FE7EFD" w:rsidRDefault="00F74ACF" w:rsidP="00973676">
      <w:pPr>
        <w:jc w:val="both"/>
      </w:pPr>
      <w:r>
        <w:tab/>
        <w:t>- «Повышение безопасности дорожного движения в муниципальном образовании город Сорск на 201</w:t>
      </w:r>
      <w:r w:rsidR="000B0DD1">
        <w:t>8</w:t>
      </w:r>
      <w:r>
        <w:t>-20</w:t>
      </w:r>
      <w:r w:rsidR="000B0DD1">
        <w:t>20</w:t>
      </w:r>
      <w:r>
        <w:t xml:space="preserve">г.г.» на сумму </w:t>
      </w:r>
      <w:r w:rsidR="000C4E57">
        <w:t>35</w:t>
      </w:r>
      <w:r w:rsidR="000B0DD1">
        <w:t>3</w:t>
      </w:r>
      <w:r w:rsidR="009B4506">
        <w:t>,</w:t>
      </w:r>
      <w:r w:rsidR="000B0DD1">
        <w:t>7</w:t>
      </w:r>
      <w:r w:rsidR="009B4506">
        <w:t xml:space="preserve"> тыс.</w:t>
      </w:r>
      <w:r w:rsidR="000B0DD1">
        <w:t xml:space="preserve"> руб.</w:t>
      </w:r>
      <w:r w:rsidR="00B717AB">
        <w:t>;</w:t>
      </w:r>
    </w:p>
    <w:p w:rsidR="00B717AB" w:rsidRPr="00B717AB" w:rsidRDefault="00B717AB" w:rsidP="00B717AB">
      <w:pPr>
        <w:jc w:val="both"/>
        <w:rPr>
          <w:rFonts w:ascii="Arial CYR" w:hAnsi="Arial CYR" w:cs="Arial CYR"/>
          <w:sz w:val="20"/>
          <w:szCs w:val="20"/>
        </w:rPr>
      </w:pPr>
      <w:r>
        <w:tab/>
        <w:t xml:space="preserve">- по МП </w:t>
      </w:r>
      <w:r w:rsidRPr="00B717AB">
        <w:t>"Улучшение условий и охраны труда на территории муниципального образования город Сорск на 2017-2019 годы"</w:t>
      </w:r>
      <w:r w:rsidR="00963E42">
        <w:t xml:space="preserve"> кассового исполнения за 2019 год не было, расходы </w:t>
      </w:r>
      <w:r w:rsidR="00C648CC">
        <w:t xml:space="preserve">в полом объеме </w:t>
      </w:r>
      <w:r w:rsidR="00963E42">
        <w:t>перенесены в кредиторскую задолженность 2020 года.</w:t>
      </w:r>
    </w:p>
    <w:p w:rsidR="00973676" w:rsidRDefault="00973676" w:rsidP="000B0DD1">
      <w:pPr>
        <w:jc w:val="center"/>
        <w:rPr>
          <w:b/>
          <w:i/>
        </w:rPr>
      </w:pPr>
      <w:r w:rsidRPr="00F92A15">
        <w:rPr>
          <w:b/>
          <w:i/>
        </w:rPr>
        <w:t>04 Национальная экономика</w:t>
      </w:r>
    </w:p>
    <w:p w:rsidR="00973676" w:rsidRDefault="00973676" w:rsidP="00973676">
      <w:pPr>
        <w:jc w:val="both"/>
      </w:pPr>
      <w:r>
        <w:tab/>
        <w:t xml:space="preserve">Этот раздел исполнен на </w:t>
      </w:r>
      <w:r w:rsidR="005A4AE0">
        <w:t>2</w:t>
      </w:r>
      <w:r w:rsidR="000B0DD1">
        <w:t>1</w:t>
      </w:r>
      <w:r w:rsidR="00F92A15">
        <w:t> </w:t>
      </w:r>
      <w:r w:rsidR="000B0DD1">
        <w:t>3</w:t>
      </w:r>
      <w:r w:rsidR="005A4AE0">
        <w:t>8</w:t>
      </w:r>
      <w:r w:rsidR="000B0DD1">
        <w:t>8</w:t>
      </w:r>
      <w:r w:rsidR="00F92A15">
        <w:t>,0 тыс.</w:t>
      </w:r>
      <w:r>
        <w:t xml:space="preserve"> руб</w:t>
      </w:r>
      <w:r w:rsidR="00F92A15">
        <w:t>.</w:t>
      </w:r>
      <w:r>
        <w:t xml:space="preserve">, что составляет </w:t>
      </w:r>
      <w:r w:rsidR="000B0DD1">
        <w:t>85</w:t>
      </w:r>
      <w:r>
        <w:t>,</w:t>
      </w:r>
      <w:r w:rsidR="000B0DD1">
        <w:t>9</w:t>
      </w:r>
      <w:r>
        <w:t xml:space="preserve"> % от плановых показателей.</w:t>
      </w:r>
    </w:p>
    <w:p w:rsidR="000F3780" w:rsidRPr="000F3780" w:rsidRDefault="00973676" w:rsidP="006E6963">
      <w:pPr>
        <w:autoSpaceDE w:val="0"/>
        <w:autoSpaceDN w:val="0"/>
        <w:adjustRightInd w:val="0"/>
        <w:jc w:val="both"/>
      </w:pPr>
      <w:r>
        <w:tab/>
        <w:t>По</w:t>
      </w:r>
      <w:r w:rsidR="00BF7E14">
        <w:t xml:space="preserve"> </w:t>
      </w:r>
      <w:r>
        <w:t xml:space="preserve"> </w:t>
      </w:r>
      <w:r w:rsidR="00BF7E14">
        <w:t xml:space="preserve"> </w:t>
      </w:r>
      <w:r>
        <w:t>подразделу</w:t>
      </w:r>
      <w:r w:rsidR="00BF7E14">
        <w:t xml:space="preserve">  </w:t>
      </w:r>
      <w:r>
        <w:t xml:space="preserve"> «Сельское</w:t>
      </w:r>
      <w:r w:rsidR="00BF7E14">
        <w:t xml:space="preserve">  </w:t>
      </w:r>
      <w:r>
        <w:t xml:space="preserve"> хозяйство</w:t>
      </w:r>
      <w:r w:rsidR="00BF7E14">
        <w:t xml:space="preserve">   </w:t>
      </w:r>
      <w:r>
        <w:t xml:space="preserve">и </w:t>
      </w:r>
      <w:r w:rsidR="00BF7E14">
        <w:t xml:space="preserve"> </w:t>
      </w:r>
      <w:r>
        <w:t>рыболовство»</w:t>
      </w:r>
      <w:r w:rsidR="00BF7E14">
        <w:t xml:space="preserve"> </w:t>
      </w:r>
      <w:r>
        <w:t xml:space="preserve"> расходы </w:t>
      </w:r>
      <w:r w:rsidR="00BF7E14">
        <w:t xml:space="preserve"> </w:t>
      </w:r>
      <w:r>
        <w:t xml:space="preserve">составили </w:t>
      </w:r>
      <w:r w:rsidR="000B0DD1">
        <w:t>453</w:t>
      </w:r>
      <w:r w:rsidR="00F92A15">
        <w:t>,7 тыс.</w:t>
      </w:r>
      <w:r w:rsidR="0092152D">
        <w:t xml:space="preserve"> </w:t>
      </w:r>
      <w:r>
        <w:t>руб</w:t>
      </w:r>
      <w:r w:rsidR="00F92A15">
        <w:t>.</w:t>
      </w:r>
      <w:r>
        <w:t xml:space="preserve"> по МП «Развитие сельскохозяйственного производства на территории муниципального образования город Сорск на 201</w:t>
      </w:r>
      <w:r w:rsidR="00124A44">
        <w:t>7</w:t>
      </w:r>
      <w:r>
        <w:t>-201</w:t>
      </w:r>
      <w:r w:rsidR="00124A44">
        <w:t>9</w:t>
      </w:r>
      <w:r>
        <w:t xml:space="preserve"> годы»</w:t>
      </w:r>
      <w:r w:rsidR="000B0DD1">
        <w:t xml:space="preserve"> </w:t>
      </w:r>
      <w:r w:rsidR="00B133D7">
        <w:t>за счет средств республиканского бюджета</w:t>
      </w:r>
      <w:r w:rsidR="005C2A1B">
        <w:t>.</w:t>
      </w:r>
      <w:r w:rsidR="00E63856">
        <w:t xml:space="preserve"> </w:t>
      </w:r>
      <w:r w:rsidR="00E63856" w:rsidRPr="00E63856">
        <w:t>Мероприятия по развитию сельскохозяйственного производства</w:t>
      </w:r>
      <w:r w:rsidR="00E63856" w:rsidRPr="00E63856">
        <w:rPr>
          <w:rFonts w:ascii="Arial" w:hAnsi="Arial" w:cs="Arial"/>
          <w:sz w:val="20"/>
          <w:szCs w:val="20"/>
        </w:rPr>
        <w:t xml:space="preserve"> </w:t>
      </w:r>
      <w:r w:rsidR="00E63856" w:rsidRPr="00E63856">
        <w:t>не исполнены</w:t>
      </w:r>
      <w:r w:rsidR="00E63856">
        <w:rPr>
          <w:rFonts w:ascii="Arial" w:hAnsi="Arial" w:cs="Arial"/>
          <w:sz w:val="20"/>
          <w:szCs w:val="20"/>
        </w:rPr>
        <w:t xml:space="preserve"> </w:t>
      </w:r>
      <w:r w:rsidR="00E63856">
        <w:t xml:space="preserve">по причине дефицита бюджета. </w:t>
      </w:r>
      <w:r w:rsidR="000D3BCA">
        <w:t>Мероприятия по о</w:t>
      </w:r>
      <w:r w:rsidR="000D3BCA" w:rsidRPr="000D3BCA">
        <w:t>существлени</w:t>
      </w:r>
      <w:r w:rsidR="000D3BCA">
        <w:t>ю</w:t>
      </w:r>
      <w:r w:rsidR="000D3BCA" w:rsidRPr="000D3BCA">
        <w:t xml:space="preserve"> отдельных государственных полномочий по предупреждению и ликвидации болезней животных</w:t>
      </w:r>
      <w:r w:rsidR="00D01021">
        <w:t xml:space="preserve"> </w:t>
      </w:r>
      <w:r w:rsidR="000A1EB5">
        <w:t>за счет республиканского бюджета исполнены в полном объеме по факту выполненных работ (</w:t>
      </w:r>
      <w:r w:rsidR="000A1EB5" w:rsidRPr="006E6963">
        <w:t>оплата труда водителя</w:t>
      </w:r>
      <w:r w:rsidR="006E6963">
        <w:t xml:space="preserve"> </w:t>
      </w:r>
      <w:r w:rsidR="006E6963" w:rsidRPr="006E6963">
        <w:t>машин</w:t>
      </w:r>
      <w:r w:rsidR="008316BB">
        <w:t>ы</w:t>
      </w:r>
      <w:r w:rsidR="006E6963" w:rsidRPr="006E6963">
        <w:t xml:space="preserve"> для транспортировки биологических отходов</w:t>
      </w:r>
      <w:r w:rsidR="000A1EB5">
        <w:t xml:space="preserve">). </w:t>
      </w:r>
      <w:r w:rsidR="000F3780">
        <w:t>Мероприятия по о</w:t>
      </w:r>
      <w:r w:rsidR="000F3780" w:rsidRPr="000F3780">
        <w:t>существлени</w:t>
      </w:r>
      <w:r w:rsidR="000F3780">
        <w:t>ю</w:t>
      </w:r>
      <w:r w:rsidR="000F3780" w:rsidRPr="000F3780">
        <w:t xml:space="preserve"> отдельных государственных полномочий по организации проведения мероприятий по отлову и содержанию безнадзорных домашних животных</w:t>
      </w:r>
      <w:r w:rsidR="000F3780">
        <w:t xml:space="preserve"> за счет средств республиканского бюджета исполнены в полном объеме, оплата в размере 82,0 тыс. руб. по причине недофинансирования перенесены в кредиторскую задолженность 2020 года. </w:t>
      </w:r>
    </w:p>
    <w:p w:rsidR="007F1DC4" w:rsidRDefault="00973676" w:rsidP="00CA5B2C">
      <w:pPr>
        <w:ind w:firstLine="708"/>
        <w:jc w:val="both"/>
      </w:pPr>
      <w:r>
        <w:t xml:space="preserve">Подраздел «Транспорт» исполнен на </w:t>
      </w:r>
      <w:r w:rsidR="00CA5B2C">
        <w:t xml:space="preserve">сумму </w:t>
      </w:r>
      <w:r w:rsidR="00A40FF5">
        <w:t>3</w:t>
      </w:r>
      <w:r w:rsidR="00F92A15">
        <w:t> </w:t>
      </w:r>
      <w:r w:rsidR="00A40FF5">
        <w:t>933</w:t>
      </w:r>
      <w:r w:rsidR="00F92A15">
        <w:t>,8 тыс.</w:t>
      </w:r>
      <w:r>
        <w:t xml:space="preserve"> руб</w:t>
      </w:r>
      <w:r w:rsidR="00F92A15">
        <w:t>.</w:t>
      </w:r>
      <w:r w:rsidR="00CA5B2C">
        <w:t xml:space="preserve"> по подпрограмме «Организация пассажирских перевозок автомобильным транспортом общего пользования», в рамках МП «Развитие транспортной системы муниципального образования город Сорск (201</w:t>
      </w:r>
      <w:r w:rsidR="00124A44">
        <w:t>7</w:t>
      </w:r>
      <w:r w:rsidR="00CA5B2C">
        <w:t>-201</w:t>
      </w:r>
      <w:r w:rsidR="00124A44">
        <w:t>9</w:t>
      </w:r>
      <w:r w:rsidR="00CA5B2C">
        <w:t xml:space="preserve"> годы)» </w:t>
      </w:r>
      <w:r>
        <w:t>- возмещение убытков автоколонне по перевозке пассажиров</w:t>
      </w:r>
      <w:r w:rsidR="00CA5B2C">
        <w:t>.</w:t>
      </w:r>
      <w:r w:rsidR="009317BE">
        <w:t xml:space="preserve"> </w:t>
      </w:r>
      <w:r w:rsidR="007F1DC4">
        <w:t xml:space="preserve">Фактически принятые бюджетные обязательства под лимиты 2019г. были исполнены в полном объеме, но по причине </w:t>
      </w:r>
      <w:proofErr w:type="spellStart"/>
      <w:r w:rsidR="007F1DC4">
        <w:t>недополучения</w:t>
      </w:r>
      <w:proofErr w:type="spellEnd"/>
      <w:r w:rsidR="007F1DC4">
        <w:t xml:space="preserve"> бюджета по доходам, оплата произведена не полностью и, соответственно, часть расходов перешли в кредиторскую задолженность 2020г. </w:t>
      </w:r>
    </w:p>
    <w:p w:rsidR="003F22DF" w:rsidRDefault="003F22DF" w:rsidP="00CA5B2C">
      <w:pPr>
        <w:ind w:firstLine="708"/>
        <w:jc w:val="both"/>
      </w:pPr>
      <w:proofErr w:type="gramStart"/>
      <w:r>
        <w:t xml:space="preserve">Подраздел «Дорожное хозяйство» (дорожные фонды), исполнение </w:t>
      </w:r>
      <w:r w:rsidR="00A40FF5">
        <w:t>9</w:t>
      </w:r>
      <w:r w:rsidR="00F92A15">
        <w:t> </w:t>
      </w:r>
      <w:r w:rsidR="00A40FF5">
        <w:t>2</w:t>
      </w:r>
      <w:r w:rsidR="00981AC4">
        <w:t>9</w:t>
      </w:r>
      <w:r w:rsidR="00A40FF5">
        <w:t>1</w:t>
      </w:r>
      <w:r w:rsidR="00F92A15">
        <w:t>,</w:t>
      </w:r>
      <w:r w:rsidR="00A40FF5">
        <w:t>4</w:t>
      </w:r>
      <w:r w:rsidR="00F92A15">
        <w:t xml:space="preserve"> тыс.</w:t>
      </w:r>
      <w:r>
        <w:t xml:space="preserve"> руб</w:t>
      </w:r>
      <w:r w:rsidR="00F92A15">
        <w:t>.</w:t>
      </w:r>
      <w:r>
        <w:t xml:space="preserve"> </w:t>
      </w:r>
      <w:r w:rsidR="00907615">
        <w:t>по подпрограмме «Автомобильные дороги муниципального образования города Сорска»</w:t>
      </w:r>
      <w:r w:rsidR="00F87943">
        <w:t>, в рамках МП «Развитие транспортной системы муниципального образования город Сорск (201</w:t>
      </w:r>
      <w:r w:rsidR="00124A44">
        <w:t>7</w:t>
      </w:r>
      <w:r w:rsidR="00F87943">
        <w:t>-201</w:t>
      </w:r>
      <w:r w:rsidR="00124A44">
        <w:t>9</w:t>
      </w:r>
      <w:r w:rsidR="00F87943">
        <w:t xml:space="preserve"> годы)»</w:t>
      </w:r>
      <w:r w:rsidR="00981AC4">
        <w:t>, из них 3</w:t>
      </w:r>
      <w:r w:rsidR="00F92A15">
        <w:t> </w:t>
      </w:r>
      <w:r w:rsidR="00981AC4">
        <w:t>2</w:t>
      </w:r>
      <w:r w:rsidR="003E61A5">
        <w:t>91</w:t>
      </w:r>
      <w:r w:rsidR="00F92A15">
        <w:t>,</w:t>
      </w:r>
      <w:r w:rsidR="00981AC4">
        <w:t>4</w:t>
      </w:r>
      <w:r w:rsidR="00F92A15">
        <w:t xml:space="preserve"> тыс.</w:t>
      </w:r>
      <w:r w:rsidR="00F87943">
        <w:t xml:space="preserve"> </w:t>
      </w:r>
      <w:r w:rsidR="00970BB5">
        <w:t>руб</w:t>
      </w:r>
      <w:r w:rsidR="00F92A15">
        <w:t>.</w:t>
      </w:r>
      <w:r w:rsidR="00970BB5">
        <w:t xml:space="preserve"> </w:t>
      </w:r>
      <w:r w:rsidR="00F87943">
        <w:t xml:space="preserve">за счет средств </w:t>
      </w:r>
      <w:r w:rsidR="009D7C7F">
        <w:t>полученных от уплаты акцизов по подакцизным товарам</w:t>
      </w:r>
      <w:r w:rsidR="00981AC4">
        <w:t xml:space="preserve">; </w:t>
      </w:r>
      <w:r w:rsidR="003E61A5">
        <w:t>6</w:t>
      </w:r>
      <w:r w:rsidR="00F92A15">
        <w:t> </w:t>
      </w:r>
      <w:r w:rsidR="003E61A5">
        <w:t>0</w:t>
      </w:r>
      <w:r w:rsidR="00981AC4">
        <w:t>00</w:t>
      </w:r>
      <w:r w:rsidR="00F92A15">
        <w:t>,</w:t>
      </w:r>
      <w:r w:rsidR="00981AC4">
        <w:t>0</w:t>
      </w:r>
      <w:r w:rsidR="00F92A15">
        <w:t xml:space="preserve"> тыс.</w:t>
      </w:r>
      <w:r w:rsidR="00981AC4">
        <w:t xml:space="preserve"> руб</w:t>
      </w:r>
      <w:r w:rsidR="00F92A15">
        <w:t>.</w:t>
      </w:r>
      <w:r w:rsidR="00981AC4">
        <w:t xml:space="preserve"> за счет средств республиканского бюджета.</w:t>
      </w:r>
      <w:r w:rsidR="009D7C7F">
        <w:t xml:space="preserve"> </w:t>
      </w:r>
      <w:proofErr w:type="gramEnd"/>
    </w:p>
    <w:p w:rsidR="00973676" w:rsidRDefault="00973676" w:rsidP="00973676">
      <w:pPr>
        <w:ind w:firstLine="708"/>
        <w:jc w:val="both"/>
      </w:pPr>
      <w:r>
        <w:t>Подраздел «Другие вопросы в области национальной экономики» исполнение</w:t>
      </w:r>
      <w:r w:rsidR="00531E52">
        <w:t xml:space="preserve"> составило </w:t>
      </w:r>
      <w:r w:rsidR="003E61A5">
        <w:t>7</w:t>
      </w:r>
      <w:r w:rsidR="00F92A15">
        <w:t> </w:t>
      </w:r>
      <w:r w:rsidR="003E61A5">
        <w:t>709</w:t>
      </w:r>
      <w:r w:rsidR="00F92A15">
        <w:t>,</w:t>
      </w:r>
      <w:r w:rsidR="003E61A5">
        <w:t>1</w:t>
      </w:r>
      <w:r w:rsidR="00F92A15">
        <w:t xml:space="preserve"> тыс.</w:t>
      </w:r>
      <w:r w:rsidR="00531E52">
        <w:t xml:space="preserve"> руб</w:t>
      </w:r>
      <w:r w:rsidR="00F92A15">
        <w:t>.</w:t>
      </w:r>
      <w:r>
        <w:t>,</w:t>
      </w:r>
      <w:r w:rsidR="00BD5DD2">
        <w:t xml:space="preserve"> </w:t>
      </w:r>
      <w:proofErr w:type="gramStart"/>
      <w:r w:rsidR="00BD5DD2">
        <w:t>направленных</w:t>
      </w:r>
      <w:proofErr w:type="gramEnd"/>
      <w:r w:rsidR="006B70A8">
        <w:t xml:space="preserve"> на: </w:t>
      </w:r>
      <w:r w:rsidR="00BD5DD2">
        <w:t xml:space="preserve"> </w:t>
      </w:r>
    </w:p>
    <w:p w:rsidR="00973676" w:rsidRDefault="009F7E98" w:rsidP="00973676">
      <w:pPr>
        <w:jc w:val="both"/>
      </w:pPr>
      <w:r>
        <w:tab/>
      </w:r>
      <w:r w:rsidR="00973676">
        <w:t xml:space="preserve">- </w:t>
      </w:r>
      <w:r w:rsidR="006B70A8">
        <w:t xml:space="preserve">МП </w:t>
      </w:r>
      <w:r w:rsidR="00973676">
        <w:t xml:space="preserve">«Управление муниципальным имуществом муниципального образования город Сорск </w:t>
      </w:r>
      <w:r w:rsidR="00DB1CE7">
        <w:t xml:space="preserve">на </w:t>
      </w:r>
      <w:r w:rsidR="00973676">
        <w:t>201</w:t>
      </w:r>
      <w:r w:rsidR="00DB1CE7">
        <w:t>7</w:t>
      </w:r>
      <w:r w:rsidR="00973676">
        <w:t>-201</w:t>
      </w:r>
      <w:r w:rsidR="00DB1CE7">
        <w:t>9</w:t>
      </w:r>
      <w:r>
        <w:t xml:space="preserve"> годы</w:t>
      </w:r>
      <w:r w:rsidR="00973676">
        <w:t>»</w:t>
      </w:r>
      <w:r>
        <w:t xml:space="preserve"> на сумму </w:t>
      </w:r>
      <w:r w:rsidR="00385F25">
        <w:t>2</w:t>
      </w:r>
      <w:r w:rsidR="003E61A5">
        <w:t>59</w:t>
      </w:r>
      <w:r w:rsidR="0071367B">
        <w:t>,</w:t>
      </w:r>
      <w:r w:rsidR="003E61A5">
        <w:t>1</w:t>
      </w:r>
      <w:r w:rsidR="0071367B">
        <w:t xml:space="preserve"> тыс</w:t>
      </w:r>
      <w:proofErr w:type="gramStart"/>
      <w:r w:rsidR="0071367B">
        <w:t>.</w:t>
      </w:r>
      <w:r>
        <w:t>р</w:t>
      </w:r>
      <w:proofErr w:type="gramEnd"/>
      <w:r>
        <w:t>уб</w:t>
      </w:r>
      <w:r w:rsidR="0071367B">
        <w:t>.</w:t>
      </w:r>
      <w:r w:rsidR="003E61A5">
        <w:t>, в том числе 72</w:t>
      </w:r>
      <w:r w:rsidR="0071367B">
        <w:t>,</w:t>
      </w:r>
      <w:r w:rsidR="003E61A5">
        <w:t>0</w:t>
      </w:r>
      <w:r w:rsidR="0071367B">
        <w:t xml:space="preserve"> тыс.</w:t>
      </w:r>
      <w:r w:rsidR="003E61A5">
        <w:t xml:space="preserve"> руб</w:t>
      </w:r>
      <w:r w:rsidR="0071367B">
        <w:t>.</w:t>
      </w:r>
      <w:r w:rsidR="003E61A5">
        <w:t xml:space="preserve"> за счет средств республиканского бюджета</w:t>
      </w:r>
      <w:r>
        <w:t>;</w:t>
      </w:r>
    </w:p>
    <w:p w:rsidR="00973676" w:rsidRDefault="009F7E98" w:rsidP="00973676">
      <w:pPr>
        <w:jc w:val="both"/>
      </w:pPr>
      <w:r>
        <w:tab/>
      </w:r>
      <w:r w:rsidR="00973676">
        <w:t>-</w:t>
      </w:r>
      <w:r>
        <w:t xml:space="preserve"> </w:t>
      </w:r>
      <w:r w:rsidR="00932FBA">
        <w:t>увеличение расходов на уставный капитал МУП «</w:t>
      </w:r>
      <w:r w:rsidR="003E61A5">
        <w:t>СГК</w:t>
      </w:r>
      <w:r w:rsidR="00932FBA">
        <w:t xml:space="preserve">» на сумму </w:t>
      </w:r>
      <w:r w:rsidR="003E61A5">
        <w:t>7</w:t>
      </w:r>
      <w:r w:rsidR="0071367B">
        <w:t> </w:t>
      </w:r>
      <w:r w:rsidR="00385F25">
        <w:t>2</w:t>
      </w:r>
      <w:r w:rsidR="003E61A5">
        <w:t>00</w:t>
      </w:r>
      <w:r w:rsidR="0071367B">
        <w:t>,</w:t>
      </w:r>
      <w:r w:rsidR="003E61A5">
        <w:t>0</w:t>
      </w:r>
      <w:r w:rsidR="0071367B">
        <w:t xml:space="preserve"> тыс.</w:t>
      </w:r>
      <w:r w:rsidR="003E61A5">
        <w:t xml:space="preserve"> руб</w:t>
      </w:r>
      <w:r w:rsidR="0071367B">
        <w:t>.</w:t>
      </w:r>
      <w:r w:rsidR="003E61A5">
        <w:t>;</w:t>
      </w:r>
    </w:p>
    <w:p w:rsidR="003E61A5" w:rsidRDefault="003E61A5" w:rsidP="00973676">
      <w:pPr>
        <w:jc w:val="both"/>
      </w:pPr>
      <w:r>
        <w:lastRenderedPageBreak/>
        <w:tab/>
        <w:t>- увеличение расходов на уставный капитал МУП «Новый дом» на сумму  250</w:t>
      </w:r>
      <w:r w:rsidR="0071367B">
        <w:t>,</w:t>
      </w:r>
      <w:r>
        <w:t>0</w:t>
      </w:r>
      <w:r w:rsidR="0071367B">
        <w:t xml:space="preserve"> тыс.</w:t>
      </w:r>
      <w:r>
        <w:t xml:space="preserve"> руб.</w:t>
      </w:r>
    </w:p>
    <w:p w:rsidR="00973676" w:rsidRDefault="00973676" w:rsidP="00D25F2C">
      <w:pPr>
        <w:jc w:val="center"/>
        <w:rPr>
          <w:b/>
          <w:i/>
        </w:rPr>
      </w:pPr>
      <w:r w:rsidRPr="00146C18">
        <w:rPr>
          <w:b/>
          <w:i/>
        </w:rPr>
        <w:t>05 Жилищно-коммунальное хозяйство</w:t>
      </w:r>
    </w:p>
    <w:p w:rsidR="00973676" w:rsidRDefault="00973676" w:rsidP="00973676">
      <w:pPr>
        <w:jc w:val="both"/>
      </w:pPr>
      <w:r>
        <w:tab/>
        <w:t xml:space="preserve">Расходы по этому разделу составляют </w:t>
      </w:r>
      <w:r w:rsidR="009A4228">
        <w:t>2</w:t>
      </w:r>
      <w:r w:rsidR="0017435E">
        <w:t>4</w:t>
      </w:r>
      <w:r w:rsidR="00146C18">
        <w:t> </w:t>
      </w:r>
      <w:r w:rsidR="00C53133">
        <w:t>0</w:t>
      </w:r>
      <w:r w:rsidR="0017435E">
        <w:t>58</w:t>
      </w:r>
      <w:r w:rsidR="00146C18">
        <w:t>,</w:t>
      </w:r>
      <w:r w:rsidR="0017435E">
        <w:t>9</w:t>
      </w:r>
      <w:r w:rsidR="00146C18">
        <w:t xml:space="preserve"> тыс.</w:t>
      </w:r>
      <w:r>
        <w:t xml:space="preserve"> руб</w:t>
      </w:r>
      <w:r w:rsidR="00146C18">
        <w:t>.</w:t>
      </w:r>
      <w:r>
        <w:t xml:space="preserve">, что составляет </w:t>
      </w:r>
      <w:r w:rsidR="0017435E">
        <w:t>71</w:t>
      </w:r>
      <w:r>
        <w:t>,</w:t>
      </w:r>
      <w:r w:rsidR="0017435E">
        <w:t>3</w:t>
      </w:r>
      <w:r>
        <w:t xml:space="preserve"> % от плановых показателей.</w:t>
      </w:r>
    </w:p>
    <w:p w:rsidR="003C4142" w:rsidRDefault="006A042E" w:rsidP="00177488">
      <w:pPr>
        <w:ind w:firstLine="708"/>
        <w:jc w:val="both"/>
      </w:pPr>
      <w:r>
        <w:tab/>
      </w:r>
      <w:r w:rsidR="00973676">
        <w:t xml:space="preserve">По подразделу «Жилищное хозяйство» исполнение – </w:t>
      </w:r>
      <w:r w:rsidR="00501E02">
        <w:t>8</w:t>
      </w:r>
      <w:r w:rsidR="0017435E">
        <w:t>80</w:t>
      </w:r>
      <w:r w:rsidR="00C073D9">
        <w:t>,</w:t>
      </w:r>
      <w:r w:rsidR="0017435E">
        <w:t>7</w:t>
      </w:r>
      <w:r w:rsidR="00C073D9">
        <w:t xml:space="preserve"> тыс.</w:t>
      </w:r>
      <w:r w:rsidR="00973676">
        <w:t xml:space="preserve"> руб</w:t>
      </w:r>
      <w:r w:rsidR="000774DA">
        <w:t xml:space="preserve">. </w:t>
      </w:r>
      <w:r>
        <w:t xml:space="preserve">По этому подразделу расходы направлены на реализацию мероприятий </w:t>
      </w:r>
      <w:r w:rsidR="00AB6AD5">
        <w:t>по</w:t>
      </w:r>
      <w:r>
        <w:t xml:space="preserve"> </w:t>
      </w:r>
      <w:r w:rsidR="00022567">
        <w:t>МП</w:t>
      </w:r>
      <w:r>
        <w:t xml:space="preserve"> </w:t>
      </w:r>
      <w:r w:rsidR="003C4142">
        <w:t xml:space="preserve">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201</w:t>
      </w:r>
      <w:r w:rsidR="0017435E">
        <w:t>8</w:t>
      </w:r>
      <w:r w:rsidR="003C4142">
        <w:t>-20</w:t>
      </w:r>
      <w:r w:rsidR="0017435E">
        <w:t>20</w:t>
      </w:r>
      <w:r w:rsidR="003C4142">
        <w:t xml:space="preserve"> годы»</w:t>
      </w:r>
      <w:r w:rsidR="005B2C73">
        <w:t xml:space="preserve">. </w:t>
      </w:r>
      <w:r w:rsidR="00177488">
        <w:t xml:space="preserve">Фактически принятые бюджетные обязательства под лимиты 2019г. были исполнены в полном объеме, но по причине </w:t>
      </w:r>
      <w:proofErr w:type="spellStart"/>
      <w:r w:rsidR="00177488">
        <w:t>недополучения</w:t>
      </w:r>
      <w:proofErr w:type="spellEnd"/>
      <w:r w:rsidR="00177488">
        <w:t xml:space="preserve"> бюджета по доходам, оплата произведена не полностью и, соответственно, часть расходов перешли в кредиторскую задолженность 2020г. </w:t>
      </w:r>
      <w:proofErr w:type="gramStart"/>
      <w:r w:rsidR="00DC02D0" w:rsidRPr="00DC02D0">
        <w:t>МП "Переселение жителей муниципального образования город Сорск из аварийного и непригодного для проживания жилищного фонда на 2011 - 2019 годы"</w:t>
      </w:r>
      <w:r w:rsidR="00DC02D0">
        <w:t xml:space="preserve"> не исполнена, так как расходы предусматривались </w:t>
      </w:r>
      <w:r w:rsidR="00DC02D0" w:rsidRPr="00DC02D0">
        <w:t>на проведение технической экспертизы жилых домов в целях признания их непригодными для проживания (аварийными) в том числе в случае ЧС (пожара, землетрясения, наводнения и т. п.)</w:t>
      </w:r>
      <w:r w:rsidR="00DC02D0">
        <w:t>.</w:t>
      </w:r>
      <w:r w:rsidR="003C4142">
        <w:t xml:space="preserve"> </w:t>
      </w:r>
      <w:proofErr w:type="gramEnd"/>
    </w:p>
    <w:p w:rsidR="000834D1" w:rsidRDefault="00431867" w:rsidP="00973676">
      <w:pPr>
        <w:jc w:val="both"/>
      </w:pPr>
      <w:r>
        <w:tab/>
      </w:r>
      <w:r w:rsidR="00973676">
        <w:t xml:space="preserve">По подразделу «Коммунальное хозяйство» исполнение составляет </w:t>
      </w:r>
      <w:r w:rsidR="00F62DF6">
        <w:t>10</w:t>
      </w:r>
      <w:r w:rsidR="0001500C">
        <w:t> </w:t>
      </w:r>
      <w:r w:rsidR="00F62DF6">
        <w:t>39</w:t>
      </w:r>
      <w:r w:rsidR="005B2C73">
        <w:t>0</w:t>
      </w:r>
      <w:r w:rsidR="0001500C">
        <w:t>,</w:t>
      </w:r>
      <w:r w:rsidR="005B2C73">
        <w:t>8</w:t>
      </w:r>
      <w:r w:rsidR="0001500C">
        <w:t xml:space="preserve"> тыс.</w:t>
      </w:r>
      <w:r w:rsidR="00973676">
        <w:t>  руб</w:t>
      </w:r>
      <w:r>
        <w:t xml:space="preserve">. По этому подразделу расходы направлены на реализацию мероприятий по </w:t>
      </w:r>
      <w:r w:rsidR="00022567">
        <w:t>МП</w:t>
      </w:r>
      <w:r w:rsidR="00F62DF6">
        <w:t xml:space="preserve"> </w:t>
      </w:r>
      <w:r>
        <w:t>«Комплексное развитие систем коммунальной инфраструктуры муниципального образования г</w:t>
      </w:r>
      <w:proofErr w:type="gramStart"/>
      <w:r>
        <w:t>.С</w:t>
      </w:r>
      <w:proofErr w:type="gramEnd"/>
      <w:r>
        <w:t>орск на 2011-2025 годы» подпрограмма «Модернизация объектов коммунальной инфраструктуры муниципального образования город Сорск на 2</w:t>
      </w:r>
      <w:r w:rsidR="00F62DF6">
        <w:t>011-2025 годы»</w:t>
      </w:r>
      <w:r w:rsidR="005B2C73">
        <w:t xml:space="preserve">, </w:t>
      </w:r>
      <w:r w:rsidR="00F62DF6">
        <w:t>9</w:t>
      </w:r>
      <w:r w:rsidR="0001500C">
        <w:t> </w:t>
      </w:r>
      <w:r w:rsidR="005B2C73">
        <w:t>9</w:t>
      </w:r>
      <w:r w:rsidR="00F62DF6">
        <w:t>17</w:t>
      </w:r>
      <w:r w:rsidR="0001500C">
        <w:t>,</w:t>
      </w:r>
      <w:r w:rsidR="00F62DF6">
        <w:t>2</w:t>
      </w:r>
      <w:r w:rsidR="0001500C">
        <w:t xml:space="preserve"> тыс.</w:t>
      </w:r>
      <w:r w:rsidR="005B2C73">
        <w:t>руб</w:t>
      </w:r>
      <w:r w:rsidR="0001500C">
        <w:t>.</w:t>
      </w:r>
      <w:r w:rsidR="005B2C73">
        <w:t xml:space="preserve"> за счет с</w:t>
      </w:r>
      <w:r w:rsidR="003647E1">
        <w:t>редств республиканского бюджета.</w:t>
      </w:r>
      <w:r w:rsidR="00DD2F77">
        <w:t xml:space="preserve"> </w:t>
      </w:r>
      <w:r w:rsidR="0038422E">
        <w:t>Неисполнение по данной программе связано с тем, что п</w:t>
      </w:r>
      <w:r w:rsidR="00153AAC">
        <w:t>одрядчик ООО «</w:t>
      </w:r>
      <w:proofErr w:type="spellStart"/>
      <w:r w:rsidR="00153AAC">
        <w:t>Котлоснаб</w:t>
      </w:r>
      <w:proofErr w:type="spellEnd"/>
      <w:r w:rsidR="00153AAC">
        <w:t xml:space="preserve">» завершил работы по ремонту котельной </w:t>
      </w:r>
      <w:r w:rsidR="004C2957">
        <w:t xml:space="preserve">в январе 2020 года, </w:t>
      </w:r>
      <w:r w:rsidR="00153AAC">
        <w:t xml:space="preserve"> </w:t>
      </w:r>
      <w:r w:rsidR="004C2957">
        <w:t>поэтому о</w:t>
      </w:r>
      <w:r w:rsidR="0038422E">
        <w:t>кончательный расчет перешел в кредиторскую задолженность 2020</w:t>
      </w:r>
      <w:r w:rsidR="004C2957">
        <w:t xml:space="preserve"> </w:t>
      </w:r>
      <w:r w:rsidR="0038422E">
        <w:t>г</w:t>
      </w:r>
      <w:r w:rsidR="004C2957">
        <w:t>ода</w:t>
      </w:r>
      <w:r w:rsidR="0038422E">
        <w:t>.</w:t>
      </w:r>
    </w:p>
    <w:p w:rsidR="00973676" w:rsidRDefault="000834D1" w:rsidP="001D29FC">
      <w:pPr>
        <w:jc w:val="both"/>
      </w:pPr>
      <w:r>
        <w:tab/>
      </w:r>
      <w:r w:rsidR="00973676">
        <w:t xml:space="preserve">По подразделу «Благоустройство» исполнение составляет </w:t>
      </w:r>
      <w:r w:rsidR="00A61F72">
        <w:t>1</w:t>
      </w:r>
      <w:r w:rsidR="003647E1">
        <w:t>0</w:t>
      </w:r>
      <w:r w:rsidR="00312223">
        <w:t> </w:t>
      </w:r>
      <w:r w:rsidR="003647E1">
        <w:t>17</w:t>
      </w:r>
      <w:r w:rsidR="002F7D5C">
        <w:t>4</w:t>
      </w:r>
      <w:r w:rsidR="00312223">
        <w:t>,6 тыс.</w:t>
      </w:r>
      <w:r w:rsidR="001D29FC">
        <w:t xml:space="preserve"> </w:t>
      </w:r>
      <w:r w:rsidR="00973676">
        <w:t>руб</w:t>
      </w:r>
      <w:r w:rsidR="00A61F72">
        <w:t>.</w:t>
      </w:r>
      <w:r w:rsidR="00384B4A">
        <w:t xml:space="preserve"> </w:t>
      </w:r>
      <w:r w:rsidR="00A61F72">
        <w:tab/>
      </w:r>
      <w:r w:rsidR="00A61F72" w:rsidRPr="00384B4A">
        <w:t>П</w:t>
      </w:r>
      <w:r w:rsidR="00322101" w:rsidRPr="00384B4A">
        <w:t>о</w:t>
      </w:r>
      <w:r w:rsidR="00973676" w:rsidRPr="00384B4A">
        <w:t xml:space="preserve"> МП «</w:t>
      </w:r>
      <w:r w:rsidR="00912853" w:rsidRPr="00384B4A">
        <w:t>Развитие и б</w:t>
      </w:r>
      <w:r w:rsidR="00973676" w:rsidRPr="00384B4A">
        <w:t xml:space="preserve">лагоустройство территории муниципального образования город Сорск </w:t>
      </w:r>
      <w:r w:rsidR="00912853" w:rsidRPr="00384B4A">
        <w:t>(</w:t>
      </w:r>
      <w:r w:rsidR="00973676" w:rsidRPr="00384B4A">
        <w:t>201</w:t>
      </w:r>
      <w:r w:rsidR="00A61F72" w:rsidRPr="00384B4A">
        <w:t>7</w:t>
      </w:r>
      <w:r w:rsidR="00973676" w:rsidRPr="00384B4A">
        <w:t>-201</w:t>
      </w:r>
      <w:r w:rsidR="00A61F72" w:rsidRPr="00384B4A">
        <w:t>9</w:t>
      </w:r>
      <w:r w:rsidR="00973676" w:rsidRPr="00384B4A">
        <w:t xml:space="preserve"> годы</w:t>
      </w:r>
      <w:r w:rsidR="00912853" w:rsidRPr="00384B4A">
        <w:t>)</w:t>
      </w:r>
      <w:r w:rsidR="00322101" w:rsidRPr="00384B4A">
        <w:t>» по подпрограммам:</w:t>
      </w:r>
    </w:p>
    <w:p w:rsidR="00322101" w:rsidRDefault="00322101" w:rsidP="001D29FC">
      <w:pPr>
        <w:jc w:val="both"/>
      </w:pPr>
      <w:r>
        <w:tab/>
        <w:t xml:space="preserve">- «Благоустройство территории муниципального образования город Сорск» исполнение </w:t>
      </w:r>
      <w:r w:rsidR="002B0362">
        <w:t>5</w:t>
      </w:r>
      <w:r w:rsidR="00384B4A">
        <w:t> </w:t>
      </w:r>
      <w:r w:rsidR="00A61F72">
        <w:t>4</w:t>
      </w:r>
      <w:r w:rsidR="002B0362">
        <w:t>35</w:t>
      </w:r>
      <w:r w:rsidR="00384B4A">
        <w:t>,</w:t>
      </w:r>
      <w:r w:rsidR="002B0362">
        <w:t>9</w:t>
      </w:r>
      <w:r w:rsidR="00384B4A">
        <w:t xml:space="preserve"> тыс.</w:t>
      </w:r>
      <w:r w:rsidR="0036139C">
        <w:t xml:space="preserve"> руб</w:t>
      </w:r>
      <w:r w:rsidR="00384B4A">
        <w:t>.</w:t>
      </w:r>
      <w:r w:rsidR="0036139C">
        <w:t>;</w:t>
      </w:r>
    </w:p>
    <w:p w:rsidR="0036139C" w:rsidRDefault="0036139C" w:rsidP="001D29FC">
      <w:pPr>
        <w:jc w:val="both"/>
      </w:pPr>
      <w:r>
        <w:tab/>
        <w:t xml:space="preserve">- «Обеспечение доступным и комфортным жильем и коммунальными услугами населения» </w:t>
      </w:r>
      <w:r w:rsidR="00F31701">
        <w:t xml:space="preserve">исполнение </w:t>
      </w:r>
      <w:r w:rsidR="002B0362">
        <w:t>497</w:t>
      </w:r>
      <w:r w:rsidR="00384B4A">
        <w:t>,4 тыс.</w:t>
      </w:r>
      <w:r w:rsidR="00DC02D0">
        <w:t xml:space="preserve"> </w:t>
      </w:r>
      <w:r w:rsidR="00F31701">
        <w:t>руб.</w:t>
      </w:r>
    </w:p>
    <w:p w:rsidR="0016036A" w:rsidRDefault="0016036A" w:rsidP="001D29FC">
      <w:pPr>
        <w:jc w:val="both"/>
      </w:pPr>
      <w:r>
        <w:t>Низкий процент исполнения связан с дефицитом бюджета, оплата по данной программе перешла в кредиторскую задолженность 2020 года.</w:t>
      </w:r>
    </w:p>
    <w:p w:rsidR="00A61F72" w:rsidRDefault="00A61F72" w:rsidP="001D29FC">
      <w:pPr>
        <w:jc w:val="both"/>
      </w:pPr>
      <w:r>
        <w:tab/>
        <w:t xml:space="preserve">По </w:t>
      </w:r>
      <w:r w:rsidR="00DE20F4">
        <w:t>МП «Формирование комфортной среды города Сорска на 201</w:t>
      </w:r>
      <w:r w:rsidR="00027F8E">
        <w:t>8-2022</w:t>
      </w:r>
      <w:r w:rsidR="00DE20F4">
        <w:t xml:space="preserve"> год</w:t>
      </w:r>
      <w:r w:rsidR="00027F8E">
        <w:t>ы</w:t>
      </w:r>
      <w:r w:rsidR="00DE20F4">
        <w:t xml:space="preserve">» исполнение </w:t>
      </w:r>
      <w:r w:rsidR="002B0362">
        <w:t>4</w:t>
      </w:r>
      <w:r w:rsidR="00FE3EE0">
        <w:t> </w:t>
      </w:r>
      <w:r w:rsidR="00027F8E">
        <w:t>2</w:t>
      </w:r>
      <w:r w:rsidR="002B0362">
        <w:t>4</w:t>
      </w:r>
      <w:r w:rsidR="00027F8E">
        <w:t>1</w:t>
      </w:r>
      <w:r w:rsidR="00FE3EE0">
        <w:t>,3 тыс.</w:t>
      </w:r>
      <w:r w:rsidR="00DE20F4">
        <w:t xml:space="preserve"> руб</w:t>
      </w:r>
      <w:r w:rsidR="00FE3EE0">
        <w:t>.</w:t>
      </w:r>
      <w:r w:rsidR="00DE20F4">
        <w:t xml:space="preserve">, в том числе </w:t>
      </w:r>
      <w:r w:rsidR="006D7C1D">
        <w:t>3</w:t>
      </w:r>
      <w:r w:rsidR="00FE3EE0">
        <w:t> </w:t>
      </w:r>
      <w:r w:rsidR="006D7C1D">
        <w:t>9</w:t>
      </w:r>
      <w:r w:rsidR="00085A48">
        <w:t>0</w:t>
      </w:r>
      <w:r w:rsidR="006D7C1D">
        <w:t>1</w:t>
      </w:r>
      <w:r w:rsidR="00FE3EE0">
        <w:t>,</w:t>
      </w:r>
      <w:r w:rsidR="00085A48">
        <w:t>0</w:t>
      </w:r>
      <w:r w:rsidR="00FE3EE0">
        <w:t xml:space="preserve"> тыс.</w:t>
      </w:r>
      <w:r w:rsidR="00DE20F4">
        <w:t xml:space="preserve"> руб</w:t>
      </w:r>
      <w:r w:rsidR="00FE3EE0">
        <w:t>.</w:t>
      </w:r>
      <w:r w:rsidR="00DE20F4">
        <w:t xml:space="preserve"> за счет средств республиканского бюджета.</w:t>
      </w:r>
    </w:p>
    <w:p w:rsidR="00617F1C" w:rsidRDefault="00973676" w:rsidP="00973676">
      <w:pPr>
        <w:jc w:val="both"/>
      </w:pPr>
      <w:r>
        <w:tab/>
        <w:t>По подразделу «Другие вопросы в области жилищно-коммунального хозяйства»</w:t>
      </w:r>
      <w:r w:rsidR="0091413A">
        <w:t xml:space="preserve"> </w:t>
      </w:r>
      <w:r>
        <w:t xml:space="preserve"> исполнение составляет </w:t>
      </w:r>
      <w:r w:rsidR="00DE20F4">
        <w:t>2</w:t>
      </w:r>
      <w:r w:rsidR="00FE3EE0">
        <w:t> </w:t>
      </w:r>
      <w:r w:rsidR="006D7C1D">
        <w:t>612</w:t>
      </w:r>
      <w:r w:rsidR="00FE3EE0">
        <w:t>,8 тыс.</w:t>
      </w:r>
      <w:r w:rsidR="0091413A">
        <w:t xml:space="preserve"> руб</w:t>
      </w:r>
      <w:r w:rsidR="00FE3EE0">
        <w:t>.</w:t>
      </w:r>
      <w:r w:rsidR="002B1F42">
        <w:t xml:space="preserve"> на </w:t>
      </w:r>
      <w:r w:rsidR="00617F1C">
        <w:t>содержание управления ЖКХ</w:t>
      </w:r>
      <w:r w:rsidR="002B1F42">
        <w:t>.</w:t>
      </w:r>
      <w:r w:rsidR="00617F1C">
        <w:t xml:space="preserve"> </w:t>
      </w:r>
    </w:p>
    <w:p w:rsidR="00973676" w:rsidRDefault="00973676" w:rsidP="00973676">
      <w:pPr>
        <w:jc w:val="center"/>
        <w:rPr>
          <w:b/>
          <w:i/>
        </w:rPr>
      </w:pPr>
      <w:r w:rsidRPr="003045DD">
        <w:rPr>
          <w:b/>
          <w:i/>
        </w:rPr>
        <w:t>07 Образование</w:t>
      </w:r>
    </w:p>
    <w:p w:rsidR="00973676" w:rsidRDefault="00973676" w:rsidP="00973676">
      <w:pPr>
        <w:jc w:val="both"/>
      </w:pPr>
      <w:r>
        <w:tab/>
        <w:t xml:space="preserve">Расходы по этому разделу составляют </w:t>
      </w:r>
      <w:r w:rsidR="00A62C64">
        <w:t>1</w:t>
      </w:r>
      <w:r w:rsidR="00E863D2">
        <w:t>75</w:t>
      </w:r>
      <w:r w:rsidR="003045DD">
        <w:t> </w:t>
      </w:r>
      <w:r w:rsidR="00475522">
        <w:t>6</w:t>
      </w:r>
      <w:r w:rsidR="00E863D2">
        <w:t>7</w:t>
      </w:r>
      <w:r w:rsidR="00A62C64">
        <w:t>5</w:t>
      </w:r>
      <w:r w:rsidR="003045DD">
        <w:t>,8 тыс.</w:t>
      </w:r>
      <w:r w:rsidR="00893BD9">
        <w:t xml:space="preserve"> </w:t>
      </w:r>
      <w:r>
        <w:t>руб</w:t>
      </w:r>
      <w:r w:rsidR="003045DD">
        <w:t>.</w:t>
      </w:r>
      <w:r>
        <w:t xml:space="preserve">, что составляет </w:t>
      </w:r>
      <w:r w:rsidR="00624E12">
        <w:t>8</w:t>
      </w:r>
      <w:r w:rsidR="00475522">
        <w:t>9</w:t>
      </w:r>
      <w:r>
        <w:t>,</w:t>
      </w:r>
      <w:r w:rsidR="00624E12">
        <w:t>2</w:t>
      </w:r>
      <w:r>
        <w:t xml:space="preserve"> % от плановых назначений.</w:t>
      </w:r>
    </w:p>
    <w:p w:rsidR="00010165" w:rsidRDefault="00010165" w:rsidP="00973676">
      <w:pPr>
        <w:jc w:val="both"/>
      </w:pPr>
      <w:r>
        <w:tab/>
        <w:t xml:space="preserve">МП </w:t>
      </w:r>
      <w:r w:rsidR="00C4001C">
        <w:t>«</w:t>
      </w:r>
      <w:r>
        <w:t>Развитие системы образования в муниципальном образовании г</w:t>
      </w:r>
      <w:proofErr w:type="gramStart"/>
      <w:r>
        <w:t>.С</w:t>
      </w:r>
      <w:proofErr w:type="gramEnd"/>
      <w:r>
        <w:t>орск на 201</w:t>
      </w:r>
      <w:r w:rsidR="00490106">
        <w:t>7</w:t>
      </w:r>
      <w:r>
        <w:t>-201</w:t>
      </w:r>
      <w:r w:rsidR="00490106">
        <w:t>9</w:t>
      </w:r>
      <w:r>
        <w:t xml:space="preserve"> годы» </w:t>
      </w:r>
      <w:r w:rsidR="00C4001C">
        <w:t xml:space="preserve">исполнение </w:t>
      </w:r>
      <w:r w:rsidR="00977E57">
        <w:t>1</w:t>
      </w:r>
      <w:r w:rsidR="005D7853">
        <w:t>63</w:t>
      </w:r>
      <w:r w:rsidR="003045DD">
        <w:t> </w:t>
      </w:r>
      <w:r w:rsidR="005D7853">
        <w:t>92</w:t>
      </w:r>
      <w:r w:rsidR="00805874">
        <w:t>1</w:t>
      </w:r>
      <w:r w:rsidR="003045DD">
        <w:t>,</w:t>
      </w:r>
      <w:r w:rsidR="0045293F">
        <w:t>2</w:t>
      </w:r>
      <w:r w:rsidR="003045DD">
        <w:t xml:space="preserve"> тыс.</w:t>
      </w:r>
      <w:r w:rsidR="00C4001C">
        <w:t xml:space="preserve"> руб</w:t>
      </w:r>
      <w:r w:rsidR="003045DD">
        <w:t>.</w:t>
      </w:r>
      <w:r w:rsidR="00C4001C">
        <w:t xml:space="preserve">, </w:t>
      </w:r>
      <w:r>
        <w:t>включает в себя подпрограммы:</w:t>
      </w:r>
    </w:p>
    <w:p w:rsidR="00010165" w:rsidRDefault="00010165" w:rsidP="00973676">
      <w:pPr>
        <w:jc w:val="both"/>
      </w:pPr>
      <w:r>
        <w:tab/>
        <w:t xml:space="preserve">- «Обеспечение доступности дошкольного образования» исполнение </w:t>
      </w:r>
      <w:r w:rsidR="005D7853">
        <w:t>68</w:t>
      </w:r>
      <w:r w:rsidR="003045DD">
        <w:t> </w:t>
      </w:r>
      <w:r w:rsidR="005D7853">
        <w:t>835</w:t>
      </w:r>
      <w:r w:rsidR="003045DD">
        <w:t>,</w:t>
      </w:r>
      <w:r w:rsidR="005D7853">
        <w:t>9</w:t>
      </w:r>
      <w:r w:rsidR="003045DD">
        <w:t xml:space="preserve"> тыс.</w:t>
      </w:r>
      <w:r>
        <w:t xml:space="preserve"> руб</w:t>
      </w:r>
      <w:r w:rsidR="003045DD">
        <w:t>.</w:t>
      </w:r>
      <w:r>
        <w:t xml:space="preserve">, из них </w:t>
      </w:r>
      <w:r w:rsidR="005D7853">
        <w:t>4</w:t>
      </w:r>
      <w:r w:rsidR="00490106">
        <w:t>4</w:t>
      </w:r>
      <w:r w:rsidR="003045DD">
        <w:t> </w:t>
      </w:r>
      <w:r w:rsidR="005D7853">
        <w:t>1</w:t>
      </w:r>
      <w:r w:rsidR="00805874">
        <w:t>4</w:t>
      </w:r>
      <w:r w:rsidR="005D7853">
        <w:t>8</w:t>
      </w:r>
      <w:r w:rsidR="003045DD">
        <w:t>,</w:t>
      </w:r>
      <w:r w:rsidR="005D7853">
        <w:t>9</w:t>
      </w:r>
      <w:r w:rsidR="003045DD">
        <w:t xml:space="preserve"> тыс.</w:t>
      </w:r>
      <w:r>
        <w:t xml:space="preserve"> руб</w:t>
      </w:r>
      <w:r w:rsidR="003045DD">
        <w:t>.</w:t>
      </w:r>
      <w:r>
        <w:t xml:space="preserve"> за счет средств республиканского бюджета;</w:t>
      </w:r>
    </w:p>
    <w:p w:rsidR="00010165" w:rsidRDefault="00146B0F" w:rsidP="00973676">
      <w:pPr>
        <w:jc w:val="both"/>
      </w:pPr>
      <w:r>
        <w:tab/>
        <w:t xml:space="preserve">- </w:t>
      </w:r>
      <w:r w:rsidRPr="00790485">
        <w:t>«Обеспечение</w:t>
      </w:r>
      <w:r>
        <w:t xml:space="preserve"> доступности общего образования» исполнение </w:t>
      </w:r>
      <w:r w:rsidR="005D7853">
        <w:t>84</w:t>
      </w:r>
      <w:r w:rsidR="003045DD">
        <w:t> </w:t>
      </w:r>
      <w:r w:rsidR="005D7853">
        <w:t>3</w:t>
      </w:r>
      <w:r w:rsidR="00805874">
        <w:t>5</w:t>
      </w:r>
      <w:r w:rsidR="005D7853">
        <w:t>0</w:t>
      </w:r>
      <w:r w:rsidR="003045DD">
        <w:t xml:space="preserve">,5 тыс. </w:t>
      </w:r>
      <w:r w:rsidR="00676CEE">
        <w:t xml:space="preserve"> руб</w:t>
      </w:r>
      <w:r w:rsidR="003045DD">
        <w:t>.</w:t>
      </w:r>
      <w:r w:rsidR="00676CEE">
        <w:t xml:space="preserve">, из них </w:t>
      </w:r>
      <w:r w:rsidR="00EF1395">
        <w:t>6</w:t>
      </w:r>
      <w:r w:rsidR="004F7FA7">
        <w:t>7</w:t>
      </w:r>
      <w:r w:rsidR="003045DD">
        <w:t> </w:t>
      </w:r>
      <w:r w:rsidR="004F7FA7">
        <w:t>6</w:t>
      </w:r>
      <w:r w:rsidR="00805874">
        <w:t>6</w:t>
      </w:r>
      <w:r w:rsidR="004F7FA7">
        <w:t>9</w:t>
      </w:r>
      <w:r w:rsidR="003045DD">
        <w:t>,</w:t>
      </w:r>
      <w:r w:rsidR="00EF1395">
        <w:t>5</w:t>
      </w:r>
      <w:r w:rsidR="003045DD">
        <w:t xml:space="preserve"> тыс.</w:t>
      </w:r>
      <w:r w:rsidR="00676CEE">
        <w:t xml:space="preserve"> руб</w:t>
      </w:r>
      <w:r w:rsidR="003045DD">
        <w:t>.</w:t>
      </w:r>
      <w:r w:rsidR="00676CEE">
        <w:t xml:space="preserve"> за счет средств республиканского бюджета;</w:t>
      </w:r>
    </w:p>
    <w:p w:rsidR="00676CEE" w:rsidRDefault="00676CEE" w:rsidP="00973676">
      <w:pPr>
        <w:jc w:val="both"/>
      </w:pPr>
      <w:r>
        <w:tab/>
        <w:t xml:space="preserve">- «Обеспечение доступности дополнительного образования» на содержание Дома детского творчества, исполнение </w:t>
      </w:r>
      <w:r w:rsidR="00EF1395">
        <w:t>8</w:t>
      </w:r>
      <w:r w:rsidR="003045DD">
        <w:t> </w:t>
      </w:r>
      <w:r w:rsidR="00805874">
        <w:t>51</w:t>
      </w:r>
      <w:r w:rsidR="00EF1395">
        <w:t>8</w:t>
      </w:r>
      <w:r w:rsidR="003045DD">
        <w:t>,</w:t>
      </w:r>
      <w:r w:rsidR="00EF1395">
        <w:t>2</w:t>
      </w:r>
      <w:r w:rsidR="003045DD">
        <w:t xml:space="preserve"> тыс.</w:t>
      </w:r>
      <w:r>
        <w:t xml:space="preserve"> руб</w:t>
      </w:r>
      <w:r w:rsidR="003045DD">
        <w:t>.</w:t>
      </w:r>
      <w:r>
        <w:t>;</w:t>
      </w:r>
    </w:p>
    <w:p w:rsidR="00676CEE" w:rsidRDefault="00676CEE" w:rsidP="00973676">
      <w:pPr>
        <w:jc w:val="both"/>
      </w:pPr>
      <w:r>
        <w:lastRenderedPageBreak/>
        <w:tab/>
        <w:t xml:space="preserve">- «Реализация национальной образовательной инициативы «Наша новая школа»» исполнение </w:t>
      </w:r>
      <w:r w:rsidR="00790485">
        <w:t>1</w:t>
      </w:r>
      <w:r w:rsidR="00EF1395">
        <w:t>59</w:t>
      </w:r>
      <w:r w:rsidR="00640C79">
        <w:t>,</w:t>
      </w:r>
      <w:r w:rsidR="00EF1395">
        <w:t>0</w:t>
      </w:r>
      <w:r w:rsidR="00640C79">
        <w:t xml:space="preserve"> тыс.</w:t>
      </w:r>
      <w:r w:rsidR="00805874">
        <w:t xml:space="preserve"> руб</w:t>
      </w:r>
      <w:r w:rsidR="00640C79">
        <w:t>.</w:t>
      </w:r>
      <w:r w:rsidR="00691BD0">
        <w:t>;</w:t>
      </w:r>
    </w:p>
    <w:p w:rsidR="00691BD0" w:rsidRDefault="00691BD0" w:rsidP="00973676">
      <w:pPr>
        <w:jc w:val="both"/>
      </w:pPr>
      <w:r>
        <w:tab/>
        <w:t xml:space="preserve">- «Школьное питание» исполнение </w:t>
      </w:r>
      <w:r w:rsidR="00EF1395">
        <w:t>2</w:t>
      </w:r>
      <w:r w:rsidR="00640C79">
        <w:t> </w:t>
      </w:r>
      <w:r w:rsidR="00EF1395">
        <w:t>05</w:t>
      </w:r>
      <w:r w:rsidR="006D1DC9">
        <w:t>7</w:t>
      </w:r>
      <w:r w:rsidR="00640C79">
        <w:t>,</w:t>
      </w:r>
      <w:r w:rsidR="0045293F">
        <w:t>6</w:t>
      </w:r>
      <w:r w:rsidR="00640C79">
        <w:t xml:space="preserve"> тыс.</w:t>
      </w:r>
      <w:r>
        <w:t xml:space="preserve"> руб</w:t>
      </w:r>
      <w:r w:rsidR="00640C79">
        <w:t>.</w:t>
      </w:r>
      <w:r>
        <w:t xml:space="preserve">, из них </w:t>
      </w:r>
      <w:r w:rsidR="006D1DC9">
        <w:t>1</w:t>
      </w:r>
      <w:r w:rsidR="00640C79">
        <w:t> </w:t>
      </w:r>
      <w:r w:rsidR="006D1DC9">
        <w:t>1</w:t>
      </w:r>
      <w:r w:rsidR="00EF1395">
        <w:t>9</w:t>
      </w:r>
      <w:r w:rsidR="006D1DC9">
        <w:t>9</w:t>
      </w:r>
      <w:r w:rsidR="00640C79">
        <w:t>,0 тыс.</w:t>
      </w:r>
      <w:r>
        <w:t xml:space="preserve"> руб</w:t>
      </w:r>
      <w:r w:rsidR="00640C79">
        <w:t>.</w:t>
      </w:r>
      <w:r>
        <w:t xml:space="preserve"> за счет средств республиканского бюджета.</w:t>
      </w:r>
    </w:p>
    <w:p w:rsidR="002E076D" w:rsidRDefault="002E076D" w:rsidP="00973676">
      <w:pPr>
        <w:jc w:val="both"/>
      </w:pPr>
      <w:r>
        <w:tab/>
      </w:r>
      <w:r w:rsidRPr="0061756D">
        <w:t>МП «Развитие культуры муниципального образования г</w:t>
      </w:r>
      <w:proofErr w:type="gramStart"/>
      <w:r w:rsidRPr="0061756D">
        <w:t>.С</w:t>
      </w:r>
      <w:proofErr w:type="gramEnd"/>
      <w:r w:rsidRPr="0061756D">
        <w:t>орск на 201</w:t>
      </w:r>
      <w:r w:rsidR="00A1580B">
        <w:t>7</w:t>
      </w:r>
      <w:r w:rsidRPr="0061756D">
        <w:t>-201</w:t>
      </w:r>
      <w:r w:rsidR="00A1580B">
        <w:t>9</w:t>
      </w:r>
      <w:r w:rsidRPr="0061756D">
        <w:t xml:space="preserve"> годы»,</w:t>
      </w:r>
      <w:r>
        <w:t xml:space="preserve"> подпрограмма «Развитие культурного потенциала муниципального образования город Сорск» исполнение составляет </w:t>
      </w:r>
      <w:r w:rsidR="00EF1395">
        <w:t>4</w:t>
      </w:r>
      <w:r w:rsidR="005F168B">
        <w:t> </w:t>
      </w:r>
      <w:r w:rsidR="00EF1395">
        <w:t>568</w:t>
      </w:r>
      <w:r w:rsidR="005F168B">
        <w:t>,</w:t>
      </w:r>
      <w:r w:rsidR="00EF1395">
        <w:t>4</w:t>
      </w:r>
      <w:r w:rsidR="005F168B">
        <w:t xml:space="preserve"> тыс.</w:t>
      </w:r>
      <w:r w:rsidR="00162FF0">
        <w:t xml:space="preserve"> руб</w:t>
      </w:r>
      <w:r w:rsidR="005F168B">
        <w:t>.</w:t>
      </w:r>
      <w:r w:rsidR="00162FF0">
        <w:t xml:space="preserve"> (содержание Детской музыкальной школы).</w:t>
      </w:r>
    </w:p>
    <w:p w:rsidR="001B5FDE" w:rsidRDefault="00761A35" w:rsidP="00973676">
      <w:pPr>
        <w:jc w:val="both"/>
      </w:pPr>
      <w:r>
        <w:tab/>
      </w:r>
      <w:r w:rsidR="005B289A">
        <w:t xml:space="preserve">По подразделу «Профессиональная подготовка, переподготовка и повышение квалификации» исполнение составляет </w:t>
      </w:r>
      <w:r w:rsidR="00EF1395">
        <w:t>69</w:t>
      </w:r>
      <w:r w:rsidR="005F168B">
        <w:t>,</w:t>
      </w:r>
      <w:r w:rsidR="00EF1395">
        <w:t>6</w:t>
      </w:r>
      <w:r w:rsidR="005F168B">
        <w:t xml:space="preserve"> тыс.</w:t>
      </w:r>
      <w:r w:rsidR="005B289A">
        <w:t xml:space="preserve"> руб</w:t>
      </w:r>
      <w:r w:rsidR="001B5FDE">
        <w:t xml:space="preserve">. </w:t>
      </w:r>
      <w:r w:rsidR="005B289A">
        <w:t xml:space="preserve"> </w:t>
      </w:r>
    </w:p>
    <w:p w:rsidR="00973676" w:rsidRDefault="005424BF" w:rsidP="00973676">
      <w:pPr>
        <w:jc w:val="both"/>
      </w:pPr>
      <w:r>
        <w:tab/>
      </w:r>
      <w:r w:rsidR="00973676" w:rsidRPr="00DC4AF6">
        <w:t>По подразделу «Другие вопросы в области образования» исполнение составляет</w:t>
      </w:r>
      <w:r w:rsidR="00973676">
        <w:t xml:space="preserve"> </w:t>
      </w:r>
      <w:r w:rsidR="00EF1395">
        <w:t>7</w:t>
      </w:r>
      <w:r w:rsidR="00FE2B98">
        <w:t> </w:t>
      </w:r>
      <w:r w:rsidR="00EF1395">
        <w:t>11</w:t>
      </w:r>
      <w:r w:rsidR="00DC4AF6">
        <w:t>6</w:t>
      </w:r>
      <w:r w:rsidR="00FE2B98">
        <w:t>,6 тыс.</w:t>
      </w:r>
      <w:r w:rsidR="00F01188">
        <w:t xml:space="preserve"> </w:t>
      </w:r>
      <w:r w:rsidR="00973676">
        <w:t>руб</w:t>
      </w:r>
      <w:r w:rsidR="00FE2B98">
        <w:t>.</w:t>
      </w:r>
      <w:r w:rsidR="00973676">
        <w:t>, в том числе:</w:t>
      </w:r>
    </w:p>
    <w:p w:rsidR="00973676" w:rsidRDefault="00973676" w:rsidP="00973676">
      <w:pPr>
        <w:jc w:val="both"/>
      </w:pPr>
      <w:r>
        <w:t xml:space="preserve">- содержание </w:t>
      </w:r>
      <w:r w:rsidR="00266FE5">
        <w:t>отдела</w:t>
      </w:r>
      <w:r>
        <w:t xml:space="preserve"> образования – 2</w:t>
      </w:r>
      <w:r w:rsidR="00FE2B98">
        <w:t> </w:t>
      </w:r>
      <w:r w:rsidR="00EF1395">
        <w:t>737</w:t>
      </w:r>
      <w:r w:rsidR="00FE2B98">
        <w:t>,6 тыс.</w:t>
      </w:r>
      <w:r>
        <w:t xml:space="preserve"> руб</w:t>
      </w:r>
      <w:r w:rsidR="00FE2B98">
        <w:t>.</w:t>
      </w:r>
      <w:r>
        <w:t>;</w:t>
      </w:r>
    </w:p>
    <w:p w:rsidR="00973676" w:rsidRDefault="00973676" w:rsidP="00973676">
      <w:pPr>
        <w:jc w:val="both"/>
      </w:pPr>
      <w:r>
        <w:t xml:space="preserve">- содержание бухгалтерии отдела образования – </w:t>
      </w:r>
      <w:r w:rsidR="00EF1395">
        <w:t>3</w:t>
      </w:r>
      <w:r w:rsidR="0038033A">
        <w:t> </w:t>
      </w:r>
      <w:r w:rsidR="00EF1395">
        <w:t>002</w:t>
      </w:r>
      <w:r w:rsidR="0038033A">
        <w:t>,</w:t>
      </w:r>
      <w:r w:rsidR="00EF1395">
        <w:t>7</w:t>
      </w:r>
      <w:r w:rsidR="0038033A">
        <w:t xml:space="preserve"> тыс.</w:t>
      </w:r>
      <w:r>
        <w:t xml:space="preserve"> руб</w:t>
      </w:r>
      <w:r w:rsidR="0038033A">
        <w:t>.</w:t>
      </w:r>
      <w:r>
        <w:t>;</w:t>
      </w:r>
    </w:p>
    <w:p w:rsidR="00973676" w:rsidRDefault="00973676" w:rsidP="00973676">
      <w:pPr>
        <w:jc w:val="both"/>
      </w:pPr>
      <w:r>
        <w:t xml:space="preserve">- содержание специалистов по опеке – </w:t>
      </w:r>
      <w:r w:rsidR="00AF11F8">
        <w:t>1</w:t>
      </w:r>
      <w:r w:rsidR="0038033A">
        <w:t> </w:t>
      </w:r>
      <w:r w:rsidR="008B4342">
        <w:t>3</w:t>
      </w:r>
      <w:r w:rsidR="005E0643">
        <w:t>7</w:t>
      </w:r>
      <w:r w:rsidR="008B4342">
        <w:t>6</w:t>
      </w:r>
      <w:r w:rsidR="0038033A">
        <w:t>,3 тыс.</w:t>
      </w:r>
      <w:r>
        <w:t xml:space="preserve"> руб</w:t>
      </w:r>
      <w:r w:rsidR="0038033A">
        <w:t>.</w:t>
      </w:r>
      <w:r>
        <w:t>, за счет с</w:t>
      </w:r>
      <w:r w:rsidR="00F01188">
        <w:t>редств республиканского бюджета.</w:t>
      </w:r>
    </w:p>
    <w:p w:rsidR="00973676" w:rsidRDefault="00973676" w:rsidP="00973676">
      <w:pPr>
        <w:jc w:val="center"/>
        <w:rPr>
          <w:b/>
          <w:i/>
        </w:rPr>
      </w:pPr>
      <w:r>
        <w:rPr>
          <w:b/>
          <w:i/>
        </w:rPr>
        <w:t>08 Культура,  кинематография</w:t>
      </w:r>
    </w:p>
    <w:p w:rsidR="00973676" w:rsidRDefault="00973676" w:rsidP="00973676">
      <w:pPr>
        <w:jc w:val="both"/>
      </w:pPr>
      <w:r>
        <w:tab/>
        <w:t xml:space="preserve">Расходы по этому разделу исполнены на </w:t>
      </w:r>
      <w:r w:rsidR="00997E95">
        <w:t>2</w:t>
      </w:r>
      <w:r w:rsidR="007B4817">
        <w:t>1</w:t>
      </w:r>
      <w:r w:rsidR="00B44F7C">
        <w:t> </w:t>
      </w:r>
      <w:r w:rsidR="00C379C2">
        <w:t>7</w:t>
      </w:r>
      <w:r w:rsidR="007B4817">
        <w:t>8</w:t>
      </w:r>
      <w:r w:rsidR="00997E95">
        <w:t>9</w:t>
      </w:r>
      <w:r w:rsidR="00B44F7C">
        <w:t>,</w:t>
      </w:r>
      <w:r w:rsidR="007B4817">
        <w:t>0</w:t>
      </w:r>
      <w:r w:rsidR="00B44F7C">
        <w:t xml:space="preserve"> тыс.</w:t>
      </w:r>
      <w:r>
        <w:t xml:space="preserve"> руб</w:t>
      </w:r>
      <w:r w:rsidR="00B44F7C">
        <w:t>.</w:t>
      </w:r>
      <w:r>
        <w:t xml:space="preserve">, что составляет </w:t>
      </w:r>
      <w:r w:rsidR="001A74B7">
        <w:t>93</w:t>
      </w:r>
      <w:r>
        <w:t>,</w:t>
      </w:r>
      <w:r w:rsidR="001A74B7">
        <w:t>2</w:t>
      </w:r>
      <w:r>
        <w:t xml:space="preserve"> % от плановых показателей. </w:t>
      </w:r>
    </w:p>
    <w:p w:rsidR="004C4FA6" w:rsidRDefault="00973676" w:rsidP="00973676">
      <w:pPr>
        <w:jc w:val="both"/>
      </w:pPr>
      <w:r>
        <w:tab/>
        <w:t>По подразделу «Культура» исполнение составляет 1</w:t>
      </w:r>
      <w:r w:rsidR="00BC0093">
        <w:t>2</w:t>
      </w:r>
      <w:r w:rsidR="00B44F7C">
        <w:t> </w:t>
      </w:r>
      <w:r w:rsidR="000D1F3B">
        <w:t>5</w:t>
      </w:r>
      <w:r w:rsidR="00D074E7">
        <w:t>9</w:t>
      </w:r>
      <w:r w:rsidR="000D1F3B">
        <w:t>8</w:t>
      </w:r>
      <w:r w:rsidR="00B44F7C">
        <w:t>,</w:t>
      </w:r>
      <w:r w:rsidR="00C760B3">
        <w:t>5</w:t>
      </w:r>
      <w:r w:rsidR="00B44F7C">
        <w:t xml:space="preserve"> тыс.</w:t>
      </w:r>
      <w:r>
        <w:t xml:space="preserve"> руб</w:t>
      </w:r>
      <w:r w:rsidR="002473D1">
        <w:t xml:space="preserve">. </w:t>
      </w:r>
    </w:p>
    <w:p w:rsidR="0002203E" w:rsidRDefault="004C4FA6" w:rsidP="00973676">
      <w:pPr>
        <w:jc w:val="both"/>
      </w:pPr>
      <w:r>
        <w:tab/>
      </w:r>
      <w:r w:rsidR="002473D1">
        <w:t>П</w:t>
      </w:r>
      <w:r w:rsidR="0002203E">
        <w:t>о МП «Развитие культуры муниципального образования г</w:t>
      </w:r>
      <w:proofErr w:type="gramStart"/>
      <w:r w:rsidR="0002203E">
        <w:t>.С</w:t>
      </w:r>
      <w:proofErr w:type="gramEnd"/>
      <w:r w:rsidR="008B5473">
        <w:t>орск на 201</w:t>
      </w:r>
      <w:r w:rsidR="00997E95">
        <w:t>7</w:t>
      </w:r>
      <w:r w:rsidR="008B5473">
        <w:t>-201</w:t>
      </w:r>
      <w:r w:rsidR="00997E95">
        <w:t>9</w:t>
      </w:r>
      <w:r w:rsidR="008B5473">
        <w:t xml:space="preserve"> годы» включает в себя расходы:</w:t>
      </w:r>
    </w:p>
    <w:p w:rsidR="0002203E" w:rsidRDefault="0002203E" w:rsidP="00973676">
      <w:pPr>
        <w:jc w:val="both"/>
      </w:pPr>
      <w:r>
        <w:tab/>
        <w:t xml:space="preserve">- содержание ДК «Металлург» исполнение в сумме </w:t>
      </w:r>
      <w:r w:rsidR="0059001C">
        <w:t>9</w:t>
      </w:r>
      <w:r w:rsidR="00980A96">
        <w:t> </w:t>
      </w:r>
      <w:r w:rsidR="00D074E7">
        <w:t>039</w:t>
      </w:r>
      <w:r w:rsidR="00980A96">
        <w:t>,9 тыс.</w:t>
      </w:r>
      <w:r>
        <w:t xml:space="preserve"> руб</w:t>
      </w:r>
      <w:r w:rsidR="00980A96">
        <w:t>.</w:t>
      </w:r>
      <w:r>
        <w:t>;</w:t>
      </w:r>
    </w:p>
    <w:p w:rsidR="00F1127E" w:rsidRDefault="0002203E" w:rsidP="00973676">
      <w:pPr>
        <w:jc w:val="both"/>
      </w:pPr>
      <w:r>
        <w:tab/>
      </w:r>
      <w:r w:rsidR="00426D52">
        <w:t xml:space="preserve">- содержание музея им.В.В. Андрияшева исполнение </w:t>
      </w:r>
      <w:r w:rsidR="0059001C">
        <w:t>7</w:t>
      </w:r>
      <w:r w:rsidR="00D074E7">
        <w:t>19</w:t>
      </w:r>
      <w:r w:rsidR="00980A96">
        <w:t>,</w:t>
      </w:r>
      <w:r w:rsidR="00761651">
        <w:t>5</w:t>
      </w:r>
      <w:r w:rsidR="00980A96">
        <w:t xml:space="preserve"> тыс.</w:t>
      </w:r>
      <w:r w:rsidR="00426D52">
        <w:t xml:space="preserve"> руб</w:t>
      </w:r>
      <w:r w:rsidR="00980A96">
        <w:t>.</w:t>
      </w:r>
      <w:r w:rsidR="00426D52">
        <w:t>;</w:t>
      </w:r>
    </w:p>
    <w:p w:rsidR="0055081F" w:rsidRDefault="00F1127E" w:rsidP="00F1127E">
      <w:pPr>
        <w:jc w:val="both"/>
      </w:pPr>
      <w:r>
        <w:tab/>
        <w:t>- содержание Единой сети библиотек исполнение 2</w:t>
      </w:r>
      <w:r w:rsidR="00980A96">
        <w:t> </w:t>
      </w:r>
      <w:r w:rsidR="00D074E7">
        <w:t>7</w:t>
      </w:r>
      <w:r w:rsidR="0059001C">
        <w:t>6</w:t>
      </w:r>
      <w:r w:rsidR="00980A96">
        <w:t>2,0 тыс.</w:t>
      </w:r>
      <w:r>
        <w:t xml:space="preserve"> руб</w:t>
      </w:r>
      <w:r w:rsidR="00980A96">
        <w:t>.</w:t>
      </w:r>
      <w:r w:rsidR="0055081F">
        <w:t>;</w:t>
      </w:r>
    </w:p>
    <w:p w:rsidR="0059001C" w:rsidRDefault="0055081F" w:rsidP="00F1127E">
      <w:pPr>
        <w:jc w:val="both"/>
      </w:pPr>
      <w:r>
        <w:tab/>
      </w:r>
      <w:r w:rsidR="0059001C">
        <w:t xml:space="preserve">- книжный фонд – </w:t>
      </w:r>
      <w:r w:rsidR="00A8039D">
        <w:t>6</w:t>
      </w:r>
      <w:r w:rsidR="00980A96">
        <w:t>,</w:t>
      </w:r>
      <w:r w:rsidR="00A8039D">
        <w:t>9</w:t>
      </w:r>
      <w:r w:rsidR="00980A96">
        <w:t xml:space="preserve"> тыс.</w:t>
      </w:r>
      <w:r w:rsidR="0059001C">
        <w:t xml:space="preserve"> руб</w:t>
      </w:r>
      <w:r w:rsidR="00980A96">
        <w:t>.</w:t>
      </w:r>
      <w:r w:rsidR="00A8039D">
        <w:t>, в том числе 6</w:t>
      </w:r>
      <w:r w:rsidR="00980A96">
        <w:t>,</w:t>
      </w:r>
      <w:r w:rsidR="00A8039D">
        <w:t>8</w:t>
      </w:r>
      <w:r w:rsidR="00980A96">
        <w:t xml:space="preserve"> тыс.</w:t>
      </w:r>
      <w:r w:rsidR="00A8039D">
        <w:t xml:space="preserve"> руб</w:t>
      </w:r>
      <w:r w:rsidR="00980A96">
        <w:t>.</w:t>
      </w:r>
      <w:r w:rsidR="0059001C">
        <w:t xml:space="preserve"> за счет средств республиканского бюджета.</w:t>
      </w:r>
    </w:p>
    <w:p w:rsidR="008E7E01" w:rsidRDefault="008E7E01" w:rsidP="00F1127E">
      <w:pPr>
        <w:jc w:val="both"/>
      </w:pPr>
      <w:r>
        <w:tab/>
      </w:r>
      <w:r w:rsidR="002473D1">
        <w:t>МП</w:t>
      </w:r>
      <w:r>
        <w:t xml:space="preserve"> «Развитие архивного дела в городе Сорске в 201</w:t>
      </w:r>
      <w:r w:rsidR="0059001C">
        <w:t>8</w:t>
      </w:r>
      <w:r>
        <w:t>-20</w:t>
      </w:r>
      <w:r w:rsidR="0059001C">
        <w:t>20</w:t>
      </w:r>
      <w:r>
        <w:t xml:space="preserve"> год</w:t>
      </w:r>
      <w:r w:rsidR="002473D1">
        <w:t>ы</w:t>
      </w:r>
      <w:r>
        <w:t xml:space="preserve">» исполнение </w:t>
      </w:r>
      <w:r w:rsidR="00A8039D">
        <w:t>70</w:t>
      </w:r>
      <w:r w:rsidR="0002343D">
        <w:t>,2 тыс.</w:t>
      </w:r>
      <w:r>
        <w:t xml:space="preserve"> руб.</w:t>
      </w:r>
    </w:p>
    <w:p w:rsidR="00973676" w:rsidRDefault="006C3AD4" w:rsidP="00973676">
      <w:pPr>
        <w:jc w:val="both"/>
      </w:pPr>
      <w:r>
        <w:t xml:space="preserve"> </w:t>
      </w:r>
      <w:r w:rsidR="00973676">
        <w:tab/>
        <w:t xml:space="preserve">По подразделу «Другие вопросы в области культуры, кинематографии и средств массовой информации» исполнение </w:t>
      </w:r>
      <w:r w:rsidR="0005104A">
        <w:t>9</w:t>
      </w:r>
      <w:r w:rsidR="00FF1B04">
        <w:t> </w:t>
      </w:r>
      <w:r w:rsidR="0005104A">
        <w:t>19</w:t>
      </w:r>
      <w:r w:rsidR="00AA6344">
        <w:t>0</w:t>
      </w:r>
      <w:r w:rsidR="00FF1B04">
        <w:t>,</w:t>
      </w:r>
      <w:r w:rsidR="0005104A">
        <w:t>5</w:t>
      </w:r>
      <w:r w:rsidR="00FF1B04">
        <w:t xml:space="preserve"> тыс.</w:t>
      </w:r>
      <w:r w:rsidR="00973676">
        <w:t xml:space="preserve"> руб</w:t>
      </w:r>
      <w:r w:rsidR="00FF1B04">
        <w:t>.</w:t>
      </w:r>
      <w:r w:rsidR="00973676">
        <w:t>, из них:</w:t>
      </w:r>
    </w:p>
    <w:p w:rsidR="0005104A" w:rsidRDefault="0005104A" w:rsidP="00973676">
      <w:pPr>
        <w:jc w:val="both"/>
      </w:pPr>
      <w:r>
        <w:tab/>
        <w:t>- муниципальная программа «Доступная среда (2019-2021 годы)» - 100</w:t>
      </w:r>
      <w:r w:rsidR="00C8498B">
        <w:t>,</w:t>
      </w:r>
      <w:r>
        <w:t>0</w:t>
      </w:r>
      <w:r w:rsidR="00C8498B">
        <w:t xml:space="preserve"> тыс.</w:t>
      </w:r>
      <w:r>
        <w:t xml:space="preserve"> руб</w:t>
      </w:r>
      <w:r w:rsidR="00C8498B">
        <w:t>.</w:t>
      </w:r>
      <w:r>
        <w:t>;</w:t>
      </w:r>
    </w:p>
    <w:p w:rsidR="00973676" w:rsidRDefault="0003455E" w:rsidP="00973676">
      <w:pPr>
        <w:jc w:val="both"/>
      </w:pPr>
      <w:r>
        <w:tab/>
      </w:r>
      <w:r w:rsidR="00973676">
        <w:t xml:space="preserve">- централизованная бухгалтерия администрации – </w:t>
      </w:r>
      <w:r w:rsidR="0005104A">
        <w:t>3</w:t>
      </w:r>
      <w:r w:rsidR="00C8498B">
        <w:t> </w:t>
      </w:r>
      <w:r w:rsidR="0005104A">
        <w:t>227</w:t>
      </w:r>
      <w:r w:rsidR="00C8498B">
        <w:t>,3 тыс.</w:t>
      </w:r>
      <w:r w:rsidR="00973676">
        <w:t xml:space="preserve"> руб</w:t>
      </w:r>
      <w:r w:rsidR="00C8498B">
        <w:t>.;</w:t>
      </w:r>
    </w:p>
    <w:p w:rsidR="008B17F9" w:rsidRDefault="00FB14F1" w:rsidP="00973676">
      <w:pPr>
        <w:jc w:val="both"/>
      </w:pPr>
      <w:r>
        <w:tab/>
      </w:r>
      <w:r w:rsidR="008B17F9">
        <w:t xml:space="preserve">- управление культуры – </w:t>
      </w:r>
      <w:r w:rsidR="009D598C">
        <w:t>1</w:t>
      </w:r>
      <w:r w:rsidR="00C8498B">
        <w:t> </w:t>
      </w:r>
      <w:r w:rsidR="0005104A">
        <w:t>19</w:t>
      </w:r>
      <w:r w:rsidR="000B0A48">
        <w:t>8</w:t>
      </w:r>
      <w:r w:rsidR="00C8498B">
        <w:t>,</w:t>
      </w:r>
      <w:r w:rsidR="00761651">
        <w:t>0</w:t>
      </w:r>
      <w:r w:rsidR="00C8498B">
        <w:t xml:space="preserve"> тыс.</w:t>
      </w:r>
      <w:r w:rsidR="00411C1D">
        <w:t xml:space="preserve"> руб</w:t>
      </w:r>
      <w:r w:rsidR="00C8498B">
        <w:t>.</w:t>
      </w:r>
      <w:r w:rsidR="008B17F9">
        <w:t>;</w:t>
      </w:r>
    </w:p>
    <w:p w:rsidR="008B17F9" w:rsidRDefault="00FB14F1" w:rsidP="00973676">
      <w:pPr>
        <w:jc w:val="both"/>
      </w:pPr>
      <w:r>
        <w:tab/>
      </w:r>
      <w:r w:rsidR="008B17F9">
        <w:t xml:space="preserve">- техническая группа управления культуры – </w:t>
      </w:r>
      <w:r w:rsidR="00FD54B8">
        <w:t>4</w:t>
      </w:r>
      <w:r w:rsidR="00C8498B">
        <w:t> </w:t>
      </w:r>
      <w:r w:rsidR="0005104A">
        <w:t>665</w:t>
      </w:r>
      <w:r w:rsidR="00C8498B">
        <w:t>,2 тыс.</w:t>
      </w:r>
      <w:r w:rsidR="008B17F9">
        <w:t xml:space="preserve"> руб.</w:t>
      </w:r>
    </w:p>
    <w:p w:rsidR="00973676" w:rsidRDefault="00973676" w:rsidP="00973676">
      <w:pPr>
        <w:jc w:val="center"/>
        <w:rPr>
          <w:b/>
          <w:i/>
        </w:rPr>
      </w:pPr>
      <w:r>
        <w:rPr>
          <w:b/>
          <w:i/>
        </w:rPr>
        <w:t>10 Социальная политика</w:t>
      </w:r>
    </w:p>
    <w:p w:rsidR="00973676" w:rsidRDefault="00973676" w:rsidP="00973676">
      <w:pPr>
        <w:jc w:val="both"/>
      </w:pPr>
      <w:r>
        <w:tab/>
        <w:t>Расходы по этому разделу исполнены на 1</w:t>
      </w:r>
      <w:r w:rsidR="00F47A21">
        <w:t>8</w:t>
      </w:r>
      <w:r w:rsidR="008C1344">
        <w:t> </w:t>
      </w:r>
      <w:r w:rsidR="00276EA0">
        <w:t>2</w:t>
      </w:r>
      <w:r w:rsidR="00FE61BA">
        <w:t>1</w:t>
      </w:r>
      <w:r w:rsidR="00276EA0">
        <w:t>0</w:t>
      </w:r>
      <w:r w:rsidR="008C1344">
        <w:t>,5 тыс.</w:t>
      </w:r>
      <w:r>
        <w:t xml:space="preserve"> руб</w:t>
      </w:r>
      <w:r w:rsidR="008C1344">
        <w:t>.</w:t>
      </w:r>
      <w:r>
        <w:t xml:space="preserve">, что составляет </w:t>
      </w:r>
      <w:r w:rsidR="00276EA0">
        <w:t>71</w:t>
      </w:r>
      <w:r>
        <w:t>,</w:t>
      </w:r>
      <w:r w:rsidR="008C1344">
        <w:t>6</w:t>
      </w:r>
      <w:r>
        <w:t xml:space="preserve"> % от плановых показателей. </w:t>
      </w:r>
    </w:p>
    <w:p w:rsidR="00973676" w:rsidRDefault="00973676" w:rsidP="00973676">
      <w:pPr>
        <w:jc w:val="both"/>
      </w:pPr>
      <w:r>
        <w:t xml:space="preserve"> </w:t>
      </w:r>
      <w:r>
        <w:tab/>
        <w:t>По подразделу «</w:t>
      </w:r>
      <w:r w:rsidR="00915598">
        <w:t>П</w:t>
      </w:r>
      <w:r>
        <w:t xml:space="preserve">енсионное обеспечение» </w:t>
      </w:r>
      <w:r w:rsidR="00915598">
        <w:t xml:space="preserve">исполнение </w:t>
      </w:r>
      <w:r>
        <w:t>1</w:t>
      </w:r>
      <w:r w:rsidR="008C1344">
        <w:t> </w:t>
      </w:r>
      <w:r w:rsidR="00276EA0">
        <w:t>906</w:t>
      </w:r>
      <w:r w:rsidR="008C1344">
        <w:t>,2 тыс.</w:t>
      </w:r>
      <w:r>
        <w:t xml:space="preserve"> </w:t>
      </w:r>
      <w:r w:rsidR="00441E15">
        <w:t>руб</w:t>
      </w:r>
      <w:r w:rsidR="008C1344">
        <w:t>.</w:t>
      </w:r>
      <w:r w:rsidR="00441E15">
        <w:t xml:space="preserve"> по подпрограмме «Старшее поколение на 201</w:t>
      </w:r>
      <w:r w:rsidR="00CA4819">
        <w:t>7</w:t>
      </w:r>
      <w:r w:rsidR="00441E15">
        <w:t>-201</w:t>
      </w:r>
      <w:r w:rsidR="00CA4819">
        <w:t>9</w:t>
      </w:r>
      <w:r w:rsidR="00441E15">
        <w:t xml:space="preserve"> годы» в рамках МП «Социальная политика на территории муниципального образования город Сорск на 201</w:t>
      </w:r>
      <w:r w:rsidR="00CA4819">
        <w:t>7</w:t>
      </w:r>
      <w:r w:rsidR="00441E15">
        <w:t>-201</w:t>
      </w:r>
      <w:r w:rsidR="00CA4819">
        <w:t>9</w:t>
      </w:r>
      <w:r w:rsidR="00441E15">
        <w:t xml:space="preserve"> годы».</w:t>
      </w:r>
    </w:p>
    <w:p w:rsidR="00973676" w:rsidRDefault="00973676" w:rsidP="00973676">
      <w:pPr>
        <w:jc w:val="both"/>
      </w:pPr>
      <w:r>
        <w:tab/>
        <w:t>По подразделу «Социальное обеспечение населения» исполнени</w:t>
      </w:r>
      <w:r w:rsidR="00915598">
        <w:t>е</w:t>
      </w:r>
      <w:r>
        <w:t xml:space="preserve"> </w:t>
      </w:r>
      <w:r w:rsidR="006969E8">
        <w:t>6</w:t>
      </w:r>
      <w:r w:rsidR="00276EA0">
        <w:t>80</w:t>
      </w:r>
      <w:r w:rsidR="008C1344">
        <w:t>,</w:t>
      </w:r>
      <w:r w:rsidR="00276EA0">
        <w:t>4</w:t>
      </w:r>
      <w:r w:rsidR="008C1344">
        <w:t xml:space="preserve"> тыс.</w:t>
      </w:r>
      <w:r>
        <w:t xml:space="preserve"> руб</w:t>
      </w:r>
      <w:r w:rsidR="008C1344">
        <w:t>.</w:t>
      </w:r>
      <w:r w:rsidR="00915598">
        <w:t xml:space="preserve">, в том числе </w:t>
      </w:r>
      <w:r w:rsidR="006969E8">
        <w:t>4</w:t>
      </w:r>
      <w:r w:rsidR="00276EA0">
        <w:t>3</w:t>
      </w:r>
      <w:r w:rsidR="006C5878">
        <w:t>0</w:t>
      </w:r>
      <w:r w:rsidR="002C333D">
        <w:t>,</w:t>
      </w:r>
      <w:r w:rsidR="00276EA0">
        <w:t>4</w:t>
      </w:r>
      <w:r w:rsidR="002C333D">
        <w:t xml:space="preserve"> тыс.</w:t>
      </w:r>
      <w:r w:rsidR="00915598">
        <w:t xml:space="preserve"> руб</w:t>
      </w:r>
      <w:r w:rsidR="002C333D">
        <w:t>.</w:t>
      </w:r>
      <w:r w:rsidR="00915598">
        <w:t xml:space="preserve"> за счет средств республиканского бюджета по МП «Обеспечение жильем молодых семей в муниципальном образовании город Сорск на 201</w:t>
      </w:r>
      <w:r w:rsidR="003F0777">
        <w:t>5</w:t>
      </w:r>
      <w:r w:rsidR="00915598">
        <w:t>-20</w:t>
      </w:r>
      <w:r w:rsidR="003F0777">
        <w:t>20</w:t>
      </w:r>
      <w:r w:rsidR="00915598">
        <w:t xml:space="preserve"> годы»</w:t>
      </w:r>
      <w:r w:rsidR="00E03D37">
        <w:t>.</w:t>
      </w:r>
    </w:p>
    <w:p w:rsidR="00973676" w:rsidRDefault="00973676" w:rsidP="00973676">
      <w:pPr>
        <w:jc w:val="both"/>
      </w:pPr>
      <w:r>
        <w:tab/>
        <w:t xml:space="preserve">По подразделу «Охрана семьи и детства» </w:t>
      </w:r>
      <w:r w:rsidR="008E398B">
        <w:t>исполнение составляет 1</w:t>
      </w:r>
      <w:r w:rsidR="001E74C2">
        <w:t>5</w:t>
      </w:r>
      <w:r w:rsidR="002C333D">
        <w:t> </w:t>
      </w:r>
      <w:r w:rsidR="00062929">
        <w:t>1</w:t>
      </w:r>
      <w:r w:rsidR="001E74C2">
        <w:t>8</w:t>
      </w:r>
      <w:r w:rsidR="00062929">
        <w:t>2</w:t>
      </w:r>
      <w:r w:rsidR="002C333D">
        <w:t>,</w:t>
      </w:r>
      <w:r w:rsidR="00062929">
        <w:t>2</w:t>
      </w:r>
      <w:r w:rsidR="002C333D">
        <w:t xml:space="preserve"> тыс.</w:t>
      </w:r>
      <w:r w:rsidR="008E398B">
        <w:t xml:space="preserve"> руб</w:t>
      </w:r>
      <w:r w:rsidR="002C333D">
        <w:t>.</w:t>
      </w:r>
      <w:r w:rsidR="008E398B">
        <w:t xml:space="preserve"> за счет средств республиканского бюджета</w:t>
      </w:r>
      <w:r>
        <w:t>, из них:</w:t>
      </w:r>
    </w:p>
    <w:p w:rsidR="008413CD" w:rsidRDefault="008413CD" w:rsidP="00973676">
      <w:pPr>
        <w:jc w:val="both"/>
      </w:pPr>
      <w:r>
        <w:tab/>
        <w:t xml:space="preserve">- компенсация части родительской платы за содержание ребенка в муниципальных учреждениях – </w:t>
      </w:r>
      <w:r w:rsidR="00062929">
        <w:t>1</w:t>
      </w:r>
      <w:r w:rsidR="00D6174A">
        <w:t>0</w:t>
      </w:r>
      <w:r w:rsidR="00062929">
        <w:t>9</w:t>
      </w:r>
      <w:r w:rsidR="002C333D">
        <w:t>,</w:t>
      </w:r>
      <w:r w:rsidR="00D6174A">
        <w:t>5</w:t>
      </w:r>
      <w:r w:rsidR="002C333D">
        <w:t xml:space="preserve"> тыс.</w:t>
      </w:r>
      <w:r>
        <w:t xml:space="preserve"> руб</w:t>
      </w:r>
      <w:r w:rsidR="002C333D">
        <w:t>.</w:t>
      </w:r>
      <w:r>
        <w:t>;</w:t>
      </w:r>
    </w:p>
    <w:p w:rsidR="008413CD" w:rsidRDefault="008413CD" w:rsidP="00973676">
      <w:pPr>
        <w:jc w:val="both"/>
      </w:pPr>
      <w:r>
        <w:tab/>
        <w:t xml:space="preserve">- предоставление детям – сиротам и детям, оставшимся без попечения родителей, жилых помещений – </w:t>
      </w:r>
      <w:r w:rsidR="009C27CD">
        <w:t>1</w:t>
      </w:r>
      <w:r w:rsidR="002C333D">
        <w:t> </w:t>
      </w:r>
      <w:r w:rsidR="005C4D73">
        <w:t>2</w:t>
      </w:r>
      <w:r w:rsidR="00D6174A">
        <w:t>7</w:t>
      </w:r>
      <w:r w:rsidR="00062929">
        <w:t>8</w:t>
      </w:r>
      <w:r w:rsidR="002C333D">
        <w:t>,</w:t>
      </w:r>
      <w:r w:rsidR="00062929">
        <w:t>3</w:t>
      </w:r>
      <w:r w:rsidR="002C333D">
        <w:t xml:space="preserve"> тыс.</w:t>
      </w:r>
      <w:r>
        <w:t xml:space="preserve"> руб</w:t>
      </w:r>
      <w:r w:rsidR="002C333D">
        <w:t>.</w:t>
      </w:r>
      <w:r>
        <w:t>;</w:t>
      </w:r>
    </w:p>
    <w:p w:rsidR="008413CD" w:rsidRDefault="008413CD" w:rsidP="00973676">
      <w:pPr>
        <w:jc w:val="both"/>
      </w:pPr>
      <w:r>
        <w:lastRenderedPageBreak/>
        <w:tab/>
        <w:t xml:space="preserve">- выплата ежемесячных денежных средств на содержание детей – сирот и детей, оставшихся без попечения родителей, в семье опекуна и приемной семье, а также вознаграждение, причитающееся приемному родителю – </w:t>
      </w:r>
      <w:r w:rsidR="00CE3B9B">
        <w:t>1</w:t>
      </w:r>
      <w:r w:rsidR="00062929">
        <w:t>3</w:t>
      </w:r>
      <w:r w:rsidR="002C333D">
        <w:t> </w:t>
      </w:r>
      <w:r w:rsidR="00062929">
        <w:t>79</w:t>
      </w:r>
      <w:r w:rsidR="00D6174A">
        <w:t>4</w:t>
      </w:r>
      <w:r w:rsidR="002C333D">
        <w:t>,4 тыс.</w:t>
      </w:r>
      <w:r>
        <w:t xml:space="preserve"> руб</w:t>
      </w:r>
      <w:r w:rsidR="003861A9">
        <w:t>.</w:t>
      </w:r>
    </w:p>
    <w:p w:rsidR="00973676" w:rsidRDefault="00973676" w:rsidP="00973676">
      <w:pPr>
        <w:jc w:val="both"/>
      </w:pPr>
      <w:r>
        <w:tab/>
        <w:t xml:space="preserve">По подразделу «Другие вопросы в области социальной политики» </w:t>
      </w:r>
      <w:r w:rsidR="0046517D">
        <w:t>исполне</w:t>
      </w:r>
      <w:r>
        <w:t>ны расходы на реализацию мероприятий по муниципальным программам, на общую сумму</w:t>
      </w:r>
      <w:r w:rsidR="0046517D">
        <w:t xml:space="preserve"> 4</w:t>
      </w:r>
      <w:r w:rsidR="00144965">
        <w:t>41</w:t>
      </w:r>
      <w:r w:rsidR="005C4D73">
        <w:t>,7 тыс.</w:t>
      </w:r>
      <w:r w:rsidR="003D585D">
        <w:t xml:space="preserve"> руб</w:t>
      </w:r>
      <w:r w:rsidR="005C4D73">
        <w:t>.</w:t>
      </w:r>
      <w:r w:rsidR="003D585D">
        <w:t>:</w:t>
      </w:r>
    </w:p>
    <w:p w:rsidR="006969E8" w:rsidRDefault="006969E8" w:rsidP="00973676">
      <w:pPr>
        <w:jc w:val="both"/>
      </w:pPr>
      <w:r>
        <w:tab/>
        <w:t>- МП «Дети сироты (2019-2021 годы)» - 2</w:t>
      </w:r>
      <w:r w:rsidR="00B47C41">
        <w:t>8,</w:t>
      </w:r>
      <w:r>
        <w:t xml:space="preserve">0 </w:t>
      </w:r>
      <w:r w:rsidR="00B47C41">
        <w:t xml:space="preserve">тыс. </w:t>
      </w:r>
      <w:r>
        <w:t>руб</w:t>
      </w:r>
      <w:r w:rsidR="00B47C41">
        <w:t>.</w:t>
      </w:r>
      <w:r>
        <w:t>;</w:t>
      </w:r>
    </w:p>
    <w:p w:rsidR="00683498" w:rsidRDefault="003D585D" w:rsidP="00973676">
      <w:pPr>
        <w:jc w:val="both"/>
      </w:pPr>
      <w:r>
        <w:tab/>
        <w:t xml:space="preserve">- </w:t>
      </w:r>
      <w:r w:rsidR="001F4FA8">
        <w:t xml:space="preserve">МП </w:t>
      </w:r>
      <w:r>
        <w:t>«Социальная политика на территории муниципального образования город Сорск на 201</w:t>
      </w:r>
      <w:r w:rsidR="009F41CD">
        <w:t>7</w:t>
      </w:r>
      <w:r>
        <w:t>-201</w:t>
      </w:r>
      <w:r w:rsidR="009F41CD">
        <w:t>9</w:t>
      </w:r>
      <w:r>
        <w:t xml:space="preserve"> годы»,</w:t>
      </w:r>
      <w:r w:rsidR="001568D0">
        <w:t xml:space="preserve"> </w:t>
      </w:r>
      <w:r>
        <w:t xml:space="preserve">подпрограмма «Повышение роли некоммерческих </w:t>
      </w:r>
      <w:r w:rsidR="003F2A07">
        <w:t>организаций муниципального образования в решении социально – культурных и иных общественно значимых задач развития города Сорска на 201</w:t>
      </w:r>
      <w:r w:rsidR="009F41CD">
        <w:t>7</w:t>
      </w:r>
      <w:r w:rsidR="003F2A07">
        <w:t>-201</w:t>
      </w:r>
      <w:r w:rsidR="009F41CD">
        <w:t>9</w:t>
      </w:r>
      <w:r w:rsidR="003F2A07">
        <w:t xml:space="preserve"> годы» - 180</w:t>
      </w:r>
      <w:r w:rsidR="00B47C41">
        <w:t>,</w:t>
      </w:r>
      <w:r w:rsidR="003F2A07">
        <w:t>0</w:t>
      </w:r>
      <w:r w:rsidR="00B47C41">
        <w:t xml:space="preserve"> тыс.</w:t>
      </w:r>
      <w:r w:rsidR="003F2A07">
        <w:t xml:space="preserve"> руб</w:t>
      </w:r>
      <w:r w:rsidR="00B47C41">
        <w:t>.</w:t>
      </w:r>
      <w:r w:rsidR="003F2A07">
        <w:t>;</w:t>
      </w:r>
      <w:r w:rsidR="00683498">
        <w:t xml:space="preserve"> подпрограмма «Старшее поколение на 201</w:t>
      </w:r>
      <w:r w:rsidR="009F41CD">
        <w:t>7</w:t>
      </w:r>
      <w:r w:rsidR="00683498">
        <w:t>-201</w:t>
      </w:r>
      <w:r w:rsidR="009F41CD">
        <w:t>9</w:t>
      </w:r>
      <w:r w:rsidR="00683498">
        <w:t xml:space="preserve"> годы» - </w:t>
      </w:r>
      <w:r w:rsidR="00144965">
        <w:t>3</w:t>
      </w:r>
      <w:r w:rsidR="009F41CD">
        <w:t>4</w:t>
      </w:r>
      <w:r w:rsidR="00B47C41">
        <w:t>,</w:t>
      </w:r>
      <w:r w:rsidR="00144965">
        <w:t>9</w:t>
      </w:r>
      <w:r w:rsidR="00B47C41">
        <w:t xml:space="preserve"> тыс.</w:t>
      </w:r>
      <w:r w:rsidR="00683498">
        <w:t xml:space="preserve"> руб</w:t>
      </w:r>
      <w:r w:rsidR="00B47C41">
        <w:t>.</w:t>
      </w:r>
      <w:r w:rsidR="00683498">
        <w:t>;</w:t>
      </w:r>
      <w:r w:rsidR="00683498">
        <w:tab/>
      </w:r>
    </w:p>
    <w:p w:rsidR="003A1B78" w:rsidRDefault="003F2A07" w:rsidP="00973676">
      <w:pPr>
        <w:jc w:val="both"/>
      </w:pPr>
      <w:r>
        <w:tab/>
      </w:r>
      <w:r w:rsidR="00973676">
        <w:t xml:space="preserve">- </w:t>
      </w:r>
      <w:r w:rsidR="001F4FA8">
        <w:t xml:space="preserve">МП </w:t>
      </w:r>
      <w:r w:rsidR="00973676">
        <w:t xml:space="preserve">«Содействие </w:t>
      </w:r>
      <w:proofErr w:type="gramStart"/>
      <w:r w:rsidR="00973676">
        <w:t>занятости населения города Сорска Республики</w:t>
      </w:r>
      <w:proofErr w:type="gramEnd"/>
      <w:r w:rsidR="00973676">
        <w:t xml:space="preserve"> Хакасия (201</w:t>
      </w:r>
      <w:r w:rsidR="009F41CD">
        <w:t>7</w:t>
      </w:r>
      <w:r w:rsidR="00973676">
        <w:t>-201</w:t>
      </w:r>
      <w:r w:rsidR="009F41CD">
        <w:t>9</w:t>
      </w:r>
      <w:r w:rsidR="00973676">
        <w:t xml:space="preserve"> годы)» - </w:t>
      </w:r>
      <w:r w:rsidR="007F4119">
        <w:t>19</w:t>
      </w:r>
      <w:r w:rsidR="00144965">
        <w:t>8</w:t>
      </w:r>
      <w:r w:rsidR="00B47C41">
        <w:t>,8 тыс.</w:t>
      </w:r>
      <w:r w:rsidR="00973676">
        <w:t xml:space="preserve"> руб</w:t>
      </w:r>
      <w:r w:rsidR="007F4119">
        <w:t>.</w:t>
      </w:r>
    </w:p>
    <w:p w:rsidR="00973676" w:rsidRDefault="00973676" w:rsidP="007F4119">
      <w:pPr>
        <w:jc w:val="center"/>
        <w:rPr>
          <w:b/>
          <w:i/>
        </w:rPr>
      </w:pPr>
      <w:r>
        <w:rPr>
          <w:b/>
          <w:i/>
        </w:rPr>
        <w:t>11 Физическая культура и спорт</w:t>
      </w:r>
    </w:p>
    <w:p w:rsidR="00973676" w:rsidRDefault="00973676" w:rsidP="00973676">
      <w:pPr>
        <w:jc w:val="both"/>
      </w:pPr>
      <w:r>
        <w:tab/>
        <w:t xml:space="preserve">Исполнение </w:t>
      </w:r>
      <w:r w:rsidR="0052080B">
        <w:t>1</w:t>
      </w:r>
      <w:r w:rsidR="001F0E86">
        <w:t>6</w:t>
      </w:r>
      <w:r w:rsidR="007665A8">
        <w:t> </w:t>
      </w:r>
      <w:r w:rsidR="001F0E86">
        <w:t>1</w:t>
      </w:r>
      <w:r w:rsidR="00375180">
        <w:t>6</w:t>
      </w:r>
      <w:r w:rsidR="001F0E86">
        <w:t>7</w:t>
      </w:r>
      <w:r w:rsidR="007665A8">
        <w:t>,</w:t>
      </w:r>
      <w:r w:rsidR="001F0E86">
        <w:t>2</w:t>
      </w:r>
      <w:r w:rsidR="007665A8">
        <w:t xml:space="preserve"> тыс.</w:t>
      </w:r>
      <w:r>
        <w:t xml:space="preserve"> руб</w:t>
      </w:r>
      <w:r w:rsidR="007665A8">
        <w:t>.</w:t>
      </w:r>
      <w:r>
        <w:t xml:space="preserve">, что составляет </w:t>
      </w:r>
      <w:r w:rsidR="001F0E86">
        <w:t>95</w:t>
      </w:r>
      <w:r w:rsidR="00375180">
        <w:t>,</w:t>
      </w:r>
      <w:r w:rsidR="001F0E86">
        <w:t>9</w:t>
      </w:r>
      <w:r>
        <w:t xml:space="preserve"> % от плановых показателей.</w:t>
      </w:r>
      <w:r w:rsidR="00313CDC">
        <w:t xml:space="preserve"> По данному разделу расходы </w:t>
      </w:r>
      <w:r w:rsidR="00E645AD">
        <w:t>направлены на реализацию мероприятий по МП «Развитие</w:t>
      </w:r>
      <w:r w:rsidR="00375180">
        <w:t xml:space="preserve"> </w:t>
      </w:r>
      <w:r w:rsidR="00E645AD">
        <w:t>физической культуры, спорта, молодежной политики, туризма в муниципальном образовании город Сорск на 201</w:t>
      </w:r>
      <w:r w:rsidR="0052080B">
        <w:t>7</w:t>
      </w:r>
      <w:r w:rsidR="00E645AD">
        <w:t>-201</w:t>
      </w:r>
      <w:r w:rsidR="0052080B">
        <w:t>9</w:t>
      </w:r>
      <w:r w:rsidR="00E645AD">
        <w:t xml:space="preserve"> годы».</w:t>
      </w:r>
      <w:r w:rsidR="0043367C">
        <w:t xml:space="preserve"> </w:t>
      </w:r>
      <w:r w:rsidR="007A438E">
        <w:t xml:space="preserve"> </w:t>
      </w:r>
    </w:p>
    <w:p w:rsidR="00973676" w:rsidRDefault="00973676" w:rsidP="00BE2379">
      <w:pPr>
        <w:jc w:val="both"/>
        <w:rPr>
          <w:b/>
          <w:i/>
        </w:rPr>
      </w:pPr>
      <w:r>
        <w:tab/>
        <w:t xml:space="preserve"> </w:t>
      </w:r>
      <w:r>
        <w:rPr>
          <w:b/>
          <w:i/>
        </w:rPr>
        <w:t>13 Обслуживание государственного и муниципального долга</w:t>
      </w:r>
    </w:p>
    <w:p w:rsidR="00973676" w:rsidRDefault="00973676" w:rsidP="00973676">
      <w:pPr>
        <w:jc w:val="both"/>
      </w:pPr>
      <w:r>
        <w:tab/>
        <w:t xml:space="preserve">Исполнение по этому разделу </w:t>
      </w:r>
      <w:r w:rsidR="0052080B">
        <w:t>11</w:t>
      </w:r>
      <w:r w:rsidR="007665A8">
        <w:t>,7 тыс.</w:t>
      </w:r>
      <w:r>
        <w:t xml:space="preserve"> руб</w:t>
      </w:r>
      <w:r w:rsidR="007665A8">
        <w:t>.</w:t>
      </w:r>
      <w:r>
        <w:t xml:space="preserve">, что составляет </w:t>
      </w:r>
      <w:r w:rsidR="00660E5E">
        <w:t>97</w:t>
      </w:r>
      <w:r w:rsidR="00375180">
        <w:t>,</w:t>
      </w:r>
      <w:r w:rsidR="007665A8">
        <w:t>5</w:t>
      </w:r>
      <w:r>
        <w:t xml:space="preserve"> % от плановых показателей.</w:t>
      </w:r>
    </w:p>
    <w:p w:rsidR="00973676" w:rsidRDefault="00973676" w:rsidP="00973676">
      <w:pPr>
        <w:jc w:val="both"/>
      </w:pPr>
      <w:r>
        <w:tab/>
      </w:r>
    </w:p>
    <w:p w:rsidR="00973676" w:rsidRDefault="00973676" w:rsidP="00973676">
      <w:pPr>
        <w:jc w:val="both"/>
      </w:pPr>
      <w:r>
        <w:tab/>
        <w:t>Бюджет муниципального образования город Сорск за 201</w:t>
      </w:r>
      <w:r w:rsidR="00A13C20">
        <w:t>9</w:t>
      </w:r>
      <w:r>
        <w:t xml:space="preserve">г. исполнен с </w:t>
      </w:r>
      <w:r w:rsidR="0088176D">
        <w:t>де</w:t>
      </w:r>
      <w:r w:rsidR="00526414">
        <w:t>ф</w:t>
      </w:r>
      <w:r w:rsidR="00CB5BDA">
        <w:t>и</w:t>
      </w:r>
      <w:r>
        <w:t xml:space="preserve">цитом </w:t>
      </w:r>
      <w:r w:rsidR="00DB0364">
        <w:t>2</w:t>
      </w:r>
      <w:r w:rsidR="0088176D">
        <w:t>8</w:t>
      </w:r>
      <w:r w:rsidR="00DB0364">
        <w:t>8</w:t>
      </w:r>
      <w:r w:rsidR="009E5CB9">
        <w:t>,</w:t>
      </w:r>
      <w:r w:rsidR="00DB0364">
        <w:t>1</w:t>
      </w:r>
      <w:r w:rsidR="009E5CB9">
        <w:t xml:space="preserve"> тыс.</w:t>
      </w:r>
      <w:r>
        <w:t xml:space="preserve"> руб</w:t>
      </w:r>
      <w:r w:rsidR="00F26EAC">
        <w:t>.</w:t>
      </w:r>
      <w:r>
        <w:t xml:space="preserve"> Остаток средств на счете на 1 января 20</w:t>
      </w:r>
      <w:r w:rsidR="008406A4">
        <w:t>20</w:t>
      </w:r>
      <w:r>
        <w:t xml:space="preserve">г. </w:t>
      </w:r>
      <w:r w:rsidR="005613C9">
        <w:t>4</w:t>
      </w:r>
      <w:r w:rsidR="009E5CB9">
        <w:t> </w:t>
      </w:r>
      <w:r w:rsidR="00BC7A72">
        <w:t>79</w:t>
      </w:r>
      <w:r w:rsidR="009E5CB9">
        <w:t>1,</w:t>
      </w:r>
      <w:r w:rsidR="005613C9">
        <w:t>0</w:t>
      </w:r>
      <w:r w:rsidR="00636BDD">
        <w:t> </w:t>
      </w:r>
      <w:r w:rsidR="009E5CB9">
        <w:t>тыс.</w:t>
      </w:r>
      <w:r>
        <w:t xml:space="preserve">  руб</w:t>
      </w:r>
      <w:r w:rsidR="009E5CB9">
        <w:t>.</w:t>
      </w:r>
      <w:r w:rsidR="00BD5413">
        <w:t xml:space="preserve">, в том числе </w:t>
      </w:r>
      <w:r w:rsidR="005613C9">
        <w:t>32</w:t>
      </w:r>
      <w:r w:rsidR="009E5CB9">
        <w:t>,</w:t>
      </w:r>
      <w:r w:rsidR="005613C9">
        <w:t>4</w:t>
      </w:r>
      <w:r w:rsidR="009E5CB9">
        <w:t xml:space="preserve"> тыс.</w:t>
      </w:r>
      <w:r w:rsidR="00BD5413">
        <w:t xml:space="preserve"> руб</w:t>
      </w:r>
      <w:r w:rsidR="009E5CB9">
        <w:t>.</w:t>
      </w:r>
      <w:r w:rsidR="00BD5413">
        <w:t xml:space="preserve"> целевые средства республиканского бюджета</w:t>
      </w:r>
      <w:r>
        <w:t>.</w:t>
      </w:r>
    </w:p>
    <w:p w:rsidR="0027456F" w:rsidRDefault="0027456F" w:rsidP="00973676">
      <w:pPr>
        <w:jc w:val="both"/>
      </w:pPr>
    </w:p>
    <w:p w:rsidR="00563A47" w:rsidRDefault="00563A47" w:rsidP="00973676">
      <w:pPr>
        <w:jc w:val="both"/>
      </w:pPr>
    </w:p>
    <w:p w:rsidR="00563A47" w:rsidRDefault="00563A47" w:rsidP="00973676">
      <w:pPr>
        <w:jc w:val="both"/>
      </w:pPr>
    </w:p>
    <w:p w:rsidR="0027456F" w:rsidRDefault="0027456F" w:rsidP="00973676">
      <w:pPr>
        <w:jc w:val="both"/>
      </w:pPr>
      <w:r>
        <w:t xml:space="preserve">Заместитель главы по </w:t>
      </w:r>
      <w:proofErr w:type="gramStart"/>
      <w:r>
        <w:t>финансовым</w:t>
      </w:r>
      <w:proofErr w:type="gramEnd"/>
      <w:r>
        <w:t xml:space="preserve"> </w:t>
      </w:r>
    </w:p>
    <w:p w:rsidR="0027456F" w:rsidRDefault="0027456F" w:rsidP="00973676">
      <w:pPr>
        <w:jc w:val="both"/>
      </w:pPr>
      <w:r>
        <w:t>и экономическим вопросам                                                                        М.Н. Бондаренко</w:t>
      </w:r>
    </w:p>
    <w:p w:rsidR="00C43AE6" w:rsidRDefault="00C43AE6"/>
    <w:p w:rsidR="00222BF0" w:rsidRDefault="00222BF0"/>
    <w:p w:rsidR="00222BF0" w:rsidRDefault="00222BF0"/>
    <w:p w:rsidR="00222BF0" w:rsidRPr="00222BF0" w:rsidRDefault="00222BF0">
      <w:pPr>
        <w:rPr>
          <w:sz w:val="16"/>
          <w:szCs w:val="16"/>
        </w:rPr>
      </w:pPr>
      <w:r w:rsidRPr="00222BF0">
        <w:rPr>
          <w:sz w:val="16"/>
          <w:szCs w:val="16"/>
        </w:rPr>
        <w:t>Исполнители:</w:t>
      </w:r>
    </w:p>
    <w:p w:rsidR="00222BF0" w:rsidRPr="00222BF0" w:rsidRDefault="00222BF0">
      <w:pPr>
        <w:rPr>
          <w:sz w:val="16"/>
          <w:szCs w:val="16"/>
        </w:rPr>
      </w:pPr>
      <w:proofErr w:type="spellStart"/>
      <w:r w:rsidRPr="00222BF0">
        <w:rPr>
          <w:sz w:val="16"/>
          <w:szCs w:val="16"/>
        </w:rPr>
        <w:t>Зеленская</w:t>
      </w:r>
      <w:proofErr w:type="spellEnd"/>
      <w:r w:rsidRPr="00222BF0">
        <w:rPr>
          <w:sz w:val="16"/>
          <w:szCs w:val="16"/>
        </w:rPr>
        <w:t xml:space="preserve"> М.С.</w:t>
      </w:r>
    </w:p>
    <w:p w:rsidR="00222BF0" w:rsidRPr="00222BF0" w:rsidRDefault="00222BF0">
      <w:pPr>
        <w:rPr>
          <w:sz w:val="16"/>
          <w:szCs w:val="16"/>
        </w:rPr>
      </w:pPr>
      <w:proofErr w:type="spellStart"/>
      <w:r w:rsidRPr="00222BF0">
        <w:rPr>
          <w:sz w:val="16"/>
          <w:szCs w:val="16"/>
        </w:rPr>
        <w:t>Люя</w:t>
      </w:r>
      <w:proofErr w:type="spellEnd"/>
      <w:r w:rsidRPr="00222BF0">
        <w:rPr>
          <w:sz w:val="16"/>
          <w:szCs w:val="16"/>
        </w:rPr>
        <w:t xml:space="preserve"> Т.Г.</w:t>
      </w:r>
    </w:p>
    <w:sectPr w:rsidR="00222BF0" w:rsidRPr="00222BF0" w:rsidSect="009A5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73676"/>
    <w:rsid w:val="00010165"/>
    <w:rsid w:val="00011D6D"/>
    <w:rsid w:val="00013FE1"/>
    <w:rsid w:val="0001500C"/>
    <w:rsid w:val="00020199"/>
    <w:rsid w:val="0002203E"/>
    <w:rsid w:val="00022567"/>
    <w:rsid w:val="00022F8E"/>
    <w:rsid w:val="0002343D"/>
    <w:rsid w:val="00026585"/>
    <w:rsid w:val="00027F8E"/>
    <w:rsid w:val="000337CE"/>
    <w:rsid w:val="0003455E"/>
    <w:rsid w:val="00036E89"/>
    <w:rsid w:val="00050F54"/>
    <w:rsid w:val="0005104A"/>
    <w:rsid w:val="00062929"/>
    <w:rsid w:val="0006482C"/>
    <w:rsid w:val="00067B14"/>
    <w:rsid w:val="00074F5E"/>
    <w:rsid w:val="000774DA"/>
    <w:rsid w:val="000834D1"/>
    <w:rsid w:val="00085A48"/>
    <w:rsid w:val="000908FE"/>
    <w:rsid w:val="000A05E6"/>
    <w:rsid w:val="000A1EB5"/>
    <w:rsid w:val="000A436A"/>
    <w:rsid w:val="000A496C"/>
    <w:rsid w:val="000B0A48"/>
    <w:rsid w:val="000B0DD1"/>
    <w:rsid w:val="000B7657"/>
    <w:rsid w:val="000C0733"/>
    <w:rsid w:val="000C4E57"/>
    <w:rsid w:val="000D1F3B"/>
    <w:rsid w:val="000D2698"/>
    <w:rsid w:val="000D3BCA"/>
    <w:rsid w:val="000E19EF"/>
    <w:rsid w:val="000E2251"/>
    <w:rsid w:val="000F3780"/>
    <w:rsid w:val="000F39E8"/>
    <w:rsid w:val="000F5D72"/>
    <w:rsid w:val="00110C9F"/>
    <w:rsid w:val="00116CA1"/>
    <w:rsid w:val="00117209"/>
    <w:rsid w:val="00124A44"/>
    <w:rsid w:val="00143765"/>
    <w:rsid w:val="00144965"/>
    <w:rsid w:val="00146B0F"/>
    <w:rsid w:val="00146C18"/>
    <w:rsid w:val="00151545"/>
    <w:rsid w:val="001534C8"/>
    <w:rsid w:val="00153AAC"/>
    <w:rsid w:val="00153CBD"/>
    <w:rsid w:val="001568D0"/>
    <w:rsid w:val="0016036A"/>
    <w:rsid w:val="00162FF0"/>
    <w:rsid w:val="00170C45"/>
    <w:rsid w:val="0017435E"/>
    <w:rsid w:val="00174D67"/>
    <w:rsid w:val="00177488"/>
    <w:rsid w:val="001856E4"/>
    <w:rsid w:val="00185765"/>
    <w:rsid w:val="0018660A"/>
    <w:rsid w:val="00191D33"/>
    <w:rsid w:val="001926C4"/>
    <w:rsid w:val="001A0253"/>
    <w:rsid w:val="001A74B7"/>
    <w:rsid w:val="001B2925"/>
    <w:rsid w:val="001B5FDE"/>
    <w:rsid w:val="001D01D9"/>
    <w:rsid w:val="001D29FC"/>
    <w:rsid w:val="001D40AD"/>
    <w:rsid w:val="001E13E1"/>
    <w:rsid w:val="001E22FD"/>
    <w:rsid w:val="001E39DF"/>
    <w:rsid w:val="001E455B"/>
    <w:rsid w:val="001E74C2"/>
    <w:rsid w:val="001E7F06"/>
    <w:rsid w:val="001E7F9B"/>
    <w:rsid w:val="001F0E86"/>
    <w:rsid w:val="001F4FA8"/>
    <w:rsid w:val="001F6065"/>
    <w:rsid w:val="00205DE7"/>
    <w:rsid w:val="00211418"/>
    <w:rsid w:val="002153CC"/>
    <w:rsid w:val="00222BF0"/>
    <w:rsid w:val="002250C4"/>
    <w:rsid w:val="0022540B"/>
    <w:rsid w:val="002365CA"/>
    <w:rsid w:val="002473D1"/>
    <w:rsid w:val="00247E8A"/>
    <w:rsid w:val="00252128"/>
    <w:rsid w:val="00261D56"/>
    <w:rsid w:val="00262DB4"/>
    <w:rsid w:val="00266EBF"/>
    <w:rsid w:val="00266FE5"/>
    <w:rsid w:val="002676F3"/>
    <w:rsid w:val="0027456F"/>
    <w:rsid w:val="002751F8"/>
    <w:rsid w:val="00276EA0"/>
    <w:rsid w:val="002771F9"/>
    <w:rsid w:val="00285398"/>
    <w:rsid w:val="002B0362"/>
    <w:rsid w:val="002B1F42"/>
    <w:rsid w:val="002B6865"/>
    <w:rsid w:val="002C2D6F"/>
    <w:rsid w:val="002C333D"/>
    <w:rsid w:val="002D116E"/>
    <w:rsid w:val="002D2674"/>
    <w:rsid w:val="002D3CCC"/>
    <w:rsid w:val="002D6346"/>
    <w:rsid w:val="002E076D"/>
    <w:rsid w:val="002F14C4"/>
    <w:rsid w:val="002F7D5C"/>
    <w:rsid w:val="003045DD"/>
    <w:rsid w:val="003060E7"/>
    <w:rsid w:val="00307209"/>
    <w:rsid w:val="003103C0"/>
    <w:rsid w:val="00312223"/>
    <w:rsid w:val="00313CDC"/>
    <w:rsid w:val="00322101"/>
    <w:rsid w:val="00323CF1"/>
    <w:rsid w:val="0036132C"/>
    <w:rsid w:val="0036139C"/>
    <w:rsid w:val="003647E1"/>
    <w:rsid w:val="00375180"/>
    <w:rsid w:val="0038033A"/>
    <w:rsid w:val="0038247D"/>
    <w:rsid w:val="0038422E"/>
    <w:rsid w:val="00384B4A"/>
    <w:rsid w:val="00385F25"/>
    <w:rsid w:val="003861A9"/>
    <w:rsid w:val="003934FE"/>
    <w:rsid w:val="003A1A5E"/>
    <w:rsid w:val="003A1B78"/>
    <w:rsid w:val="003C4142"/>
    <w:rsid w:val="003C5D09"/>
    <w:rsid w:val="003D136D"/>
    <w:rsid w:val="003D2552"/>
    <w:rsid w:val="003D585D"/>
    <w:rsid w:val="003E0318"/>
    <w:rsid w:val="003E2F59"/>
    <w:rsid w:val="003E3849"/>
    <w:rsid w:val="003E61A5"/>
    <w:rsid w:val="003F0777"/>
    <w:rsid w:val="003F1073"/>
    <w:rsid w:val="003F1948"/>
    <w:rsid w:val="003F22DF"/>
    <w:rsid w:val="003F2A07"/>
    <w:rsid w:val="0040020F"/>
    <w:rsid w:val="00411C1D"/>
    <w:rsid w:val="0041754F"/>
    <w:rsid w:val="00421754"/>
    <w:rsid w:val="00424802"/>
    <w:rsid w:val="00426D52"/>
    <w:rsid w:val="00431867"/>
    <w:rsid w:val="0043367C"/>
    <w:rsid w:val="00441E15"/>
    <w:rsid w:val="004428BF"/>
    <w:rsid w:val="0045293F"/>
    <w:rsid w:val="0045745A"/>
    <w:rsid w:val="0046517D"/>
    <w:rsid w:val="0046589F"/>
    <w:rsid w:val="00465D50"/>
    <w:rsid w:val="00466AB5"/>
    <w:rsid w:val="00467C7C"/>
    <w:rsid w:val="00475522"/>
    <w:rsid w:val="00475AD2"/>
    <w:rsid w:val="00481E06"/>
    <w:rsid w:val="00484F4E"/>
    <w:rsid w:val="00490106"/>
    <w:rsid w:val="004A7EC9"/>
    <w:rsid w:val="004B22CA"/>
    <w:rsid w:val="004B44FB"/>
    <w:rsid w:val="004B7795"/>
    <w:rsid w:val="004C0AD6"/>
    <w:rsid w:val="004C23C6"/>
    <w:rsid w:val="004C2957"/>
    <w:rsid w:val="004C4E19"/>
    <w:rsid w:val="004C4FA6"/>
    <w:rsid w:val="004D3678"/>
    <w:rsid w:val="004E1FA2"/>
    <w:rsid w:val="004E5DC1"/>
    <w:rsid w:val="004F7FA7"/>
    <w:rsid w:val="00501E02"/>
    <w:rsid w:val="005034BD"/>
    <w:rsid w:val="0050583A"/>
    <w:rsid w:val="00514577"/>
    <w:rsid w:val="0052080B"/>
    <w:rsid w:val="00526414"/>
    <w:rsid w:val="00531E52"/>
    <w:rsid w:val="00536AAA"/>
    <w:rsid w:val="00537943"/>
    <w:rsid w:val="00540358"/>
    <w:rsid w:val="005424BF"/>
    <w:rsid w:val="005438AA"/>
    <w:rsid w:val="0055081F"/>
    <w:rsid w:val="005613C9"/>
    <w:rsid w:val="00562431"/>
    <w:rsid w:val="00563A47"/>
    <w:rsid w:val="00573821"/>
    <w:rsid w:val="00573DD8"/>
    <w:rsid w:val="0057466C"/>
    <w:rsid w:val="005769D2"/>
    <w:rsid w:val="00584505"/>
    <w:rsid w:val="0059001C"/>
    <w:rsid w:val="00590045"/>
    <w:rsid w:val="005A4AE0"/>
    <w:rsid w:val="005B289A"/>
    <w:rsid w:val="005B2C73"/>
    <w:rsid w:val="005C0A48"/>
    <w:rsid w:val="005C2A1B"/>
    <w:rsid w:val="005C4D73"/>
    <w:rsid w:val="005D6208"/>
    <w:rsid w:val="005D7853"/>
    <w:rsid w:val="005E0258"/>
    <w:rsid w:val="005E0643"/>
    <w:rsid w:val="005E4F42"/>
    <w:rsid w:val="005E5A39"/>
    <w:rsid w:val="005F168B"/>
    <w:rsid w:val="005F1CE2"/>
    <w:rsid w:val="005F3C8B"/>
    <w:rsid w:val="005F4899"/>
    <w:rsid w:val="005F6D07"/>
    <w:rsid w:val="005F7534"/>
    <w:rsid w:val="00607A4B"/>
    <w:rsid w:val="006111EB"/>
    <w:rsid w:val="0061756D"/>
    <w:rsid w:val="00617F1C"/>
    <w:rsid w:val="00621199"/>
    <w:rsid w:val="006245B4"/>
    <w:rsid w:val="00624E12"/>
    <w:rsid w:val="00634773"/>
    <w:rsid w:val="00636763"/>
    <w:rsid w:val="00636BDD"/>
    <w:rsid w:val="00636E6B"/>
    <w:rsid w:val="00640C79"/>
    <w:rsid w:val="00657D4F"/>
    <w:rsid w:val="00660E5E"/>
    <w:rsid w:val="00674935"/>
    <w:rsid w:val="00676CEE"/>
    <w:rsid w:val="00677E0A"/>
    <w:rsid w:val="00683498"/>
    <w:rsid w:val="00691BD0"/>
    <w:rsid w:val="00696482"/>
    <w:rsid w:val="006969E8"/>
    <w:rsid w:val="006A042E"/>
    <w:rsid w:val="006A79FA"/>
    <w:rsid w:val="006B60E5"/>
    <w:rsid w:val="006B70A8"/>
    <w:rsid w:val="006C3AD4"/>
    <w:rsid w:val="006C5878"/>
    <w:rsid w:val="006D1DC9"/>
    <w:rsid w:val="006D3C71"/>
    <w:rsid w:val="006D7C1D"/>
    <w:rsid w:val="006E295A"/>
    <w:rsid w:val="006E6963"/>
    <w:rsid w:val="006E6B1E"/>
    <w:rsid w:val="006F35DC"/>
    <w:rsid w:val="00700B36"/>
    <w:rsid w:val="00701EB9"/>
    <w:rsid w:val="00705354"/>
    <w:rsid w:val="00706B3B"/>
    <w:rsid w:val="0071367B"/>
    <w:rsid w:val="00717791"/>
    <w:rsid w:val="0072247B"/>
    <w:rsid w:val="0072685C"/>
    <w:rsid w:val="00726A9B"/>
    <w:rsid w:val="00735C17"/>
    <w:rsid w:val="00741A07"/>
    <w:rsid w:val="00743FD3"/>
    <w:rsid w:val="00744DD0"/>
    <w:rsid w:val="007472A7"/>
    <w:rsid w:val="00750299"/>
    <w:rsid w:val="00761258"/>
    <w:rsid w:val="00761651"/>
    <w:rsid w:val="00761A35"/>
    <w:rsid w:val="007665A8"/>
    <w:rsid w:val="00770FE7"/>
    <w:rsid w:val="00790485"/>
    <w:rsid w:val="00793C18"/>
    <w:rsid w:val="00794276"/>
    <w:rsid w:val="007A047C"/>
    <w:rsid w:val="007A1DA5"/>
    <w:rsid w:val="007A27D9"/>
    <w:rsid w:val="007A438E"/>
    <w:rsid w:val="007B4817"/>
    <w:rsid w:val="007B4D73"/>
    <w:rsid w:val="007B528F"/>
    <w:rsid w:val="007C3B4F"/>
    <w:rsid w:val="007C3E26"/>
    <w:rsid w:val="007D0E90"/>
    <w:rsid w:val="007D65CA"/>
    <w:rsid w:val="007E5581"/>
    <w:rsid w:val="007F1DC4"/>
    <w:rsid w:val="007F28D4"/>
    <w:rsid w:val="007F4119"/>
    <w:rsid w:val="00805874"/>
    <w:rsid w:val="008316BB"/>
    <w:rsid w:val="008406A4"/>
    <w:rsid w:val="008413CD"/>
    <w:rsid w:val="00857B7C"/>
    <w:rsid w:val="008675EE"/>
    <w:rsid w:val="008746A9"/>
    <w:rsid w:val="0088078D"/>
    <w:rsid w:val="0088176D"/>
    <w:rsid w:val="008844C2"/>
    <w:rsid w:val="00893BD9"/>
    <w:rsid w:val="008A3E16"/>
    <w:rsid w:val="008B17F9"/>
    <w:rsid w:val="008B4342"/>
    <w:rsid w:val="008B50DC"/>
    <w:rsid w:val="008B5473"/>
    <w:rsid w:val="008C1344"/>
    <w:rsid w:val="008C14AE"/>
    <w:rsid w:val="008E1074"/>
    <w:rsid w:val="008E173D"/>
    <w:rsid w:val="008E398B"/>
    <w:rsid w:val="008E4255"/>
    <w:rsid w:val="008E7E01"/>
    <w:rsid w:val="00907615"/>
    <w:rsid w:val="00912853"/>
    <w:rsid w:val="0091413A"/>
    <w:rsid w:val="00915598"/>
    <w:rsid w:val="00916251"/>
    <w:rsid w:val="009200DE"/>
    <w:rsid w:val="0092034F"/>
    <w:rsid w:val="0092152D"/>
    <w:rsid w:val="009317BE"/>
    <w:rsid w:val="00932FBA"/>
    <w:rsid w:val="009362ED"/>
    <w:rsid w:val="0095388E"/>
    <w:rsid w:val="00954FCB"/>
    <w:rsid w:val="00963E42"/>
    <w:rsid w:val="00964B19"/>
    <w:rsid w:val="00970BB5"/>
    <w:rsid w:val="009727DB"/>
    <w:rsid w:val="00973676"/>
    <w:rsid w:val="00973D5A"/>
    <w:rsid w:val="00977971"/>
    <w:rsid w:val="00977E57"/>
    <w:rsid w:val="009805EA"/>
    <w:rsid w:val="00980A96"/>
    <w:rsid w:val="00981AC4"/>
    <w:rsid w:val="0098372F"/>
    <w:rsid w:val="0099210D"/>
    <w:rsid w:val="00994B59"/>
    <w:rsid w:val="00995D25"/>
    <w:rsid w:val="00997E95"/>
    <w:rsid w:val="009A4228"/>
    <w:rsid w:val="009A558F"/>
    <w:rsid w:val="009B0E0F"/>
    <w:rsid w:val="009B298A"/>
    <w:rsid w:val="009B4506"/>
    <w:rsid w:val="009C27CD"/>
    <w:rsid w:val="009D1627"/>
    <w:rsid w:val="009D598C"/>
    <w:rsid w:val="009D7C7F"/>
    <w:rsid w:val="009E1176"/>
    <w:rsid w:val="009E2FAC"/>
    <w:rsid w:val="009E437C"/>
    <w:rsid w:val="009E5CB9"/>
    <w:rsid w:val="009F2485"/>
    <w:rsid w:val="009F41CD"/>
    <w:rsid w:val="009F5255"/>
    <w:rsid w:val="009F7E98"/>
    <w:rsid w:val="00A13C20"/>
    <w:rsid w:val="00A140BB"/>
    <w:rsid w:val="00A1580B"/>
    <w:rsid w:val="00A326B5"/>
    <w:rsid w:val="00A40FF5"/>
    <w:rsid w:val="00A414D4"/>
    <w:rsid w:val="00A507FC"/>
    <w:rsid w:val="00A61F72"/>
    <w:rsid w:val="00A62C64"/>
    <w:rsid w:val="00A62F35"/>
    <w:rsid w:val="00A65675"/>
    <w:rsid w:val="00A66EA3"/>
    <w:rsid w:val="00A71D86"/>
    <w:rsid w:val="00A72267"/>
    <w:rsid w:val="00A80084"/>
    <w:rsid w:val="00A8039D"/>
    <w:rsid w:val="00A81EAA"/>
    <w:rsid w:val="00A85390"/>
    <w:rsid w:val="00A87014"/>
    <w:rsid w:val="00A955BE"/>
    <w:rsid w:val="00AA2151"/>
    <w:rsid w:val="00AA4CCE"/>
    <w:rsid w:val="00AA5593"/>
    <w:rsid w:val="00AA6344"/>
    <w:rsid w:val="00AB6AD5"/>
    <w:rsid w:val="00AD253D"/>
    <w:rsid w:val="00AE2144"/>
    <w:rsid w:val="00AE6D6F"/>
    <w:rsid w:val="00AE78B9"/>
    <w:rsid w:val="00AF11F8"/>
    <w:rsid w:val="00AF38EA"/>
    <w:rsid w:val="00AF59CD"/>
    <w:rsid w:val="00B123A8"/>
    <w:rsid w:val="00B133D7"/>
    <w:rsid w:val="00B2784B"/>
    <w:rsid w:val="00B30A3C"/>
    <w:rsid w:val="00B40078"/>
    <w:rsid w:val="00B44F7C"/>
    <w:rsid w:val="00B4750F"/>
    <w:rsid w:val="00B47C41"/>
    <w:rsid w:val="00B54CB0"/>
    <w:rsid w:val="00B55848"/>
    <w:rsid w:val="00B640D9"/>
    <w:rsid w:val="00B704DB"/>
    <w:rsid w:val="00B717AB"/>
    <w:rsid w:val="00B965CC"/>
    <w:rsid w:val="00BA64D9"/>
    <w:rsid w:val="00BB5C8A"/>
    <w:rsid w:val="00BC0093"/>
    <w:rsid w:val="00BC211C"/>
    <w:rsid w:val="00BC7A72"/>
    <w:rsid w:val="00BD1F77"/>
    <w:rsid w:val="00BD4DB4"/>
    <w:rsid w:val="00BD5126"/>
    <w:rsid w:val="00BD5413"/>
    <w:rsid w:val="00BD5B52"/>
    <w:rsid w:val="00BD5DD2"/>
    <w:rsid w:val="00BE2379"/>
    <w:rsid w:val="00BF1E89"/>
    <w:rsid w:val="00BF7E14"/>
    <w:rsid w:val="00C04A77"/>
    <w:rsid w:val="00C065E4"/>
    <w:rsid w:val="00C073D9"/>
    <w:rsid w:val="00C14253"/>
    <w:rsid w:val="00C166C9"/>
    <w:rsid w:val="00C2697D"/>
    <w:rsid w:val="00C379C2"/>
    <w:rsid w:val="00C4001C"/>
    <w:rsid w:val="00C43AE6"/>
    <w:rsid w:val="00C53133"/>
    <w:rsid w:val="00C55BAB"/>
    <w:rsid w:val="00C62FA7"/>
    <w:rsid w:val="00C648CC"/>
    <w:rsid w:val="00C70DC2"/>
    <w:rsid w:val="00C7297E"/>
    <w:rsid w:val="00C760B3"/>
    <w:rsid w:val="00C8336A"/>
    <w:rsid w:val="00C8498B"/>
    <w:rsid w:val="00C84ACD"/>
    <w:rsid w:val="00C858F6"/>
    <w:rsid w:val="00C85F0A"/>
    <w:rsid w:val="00C86038"/>
    <w:rsid w:val="00C933CD"/>
    <w:rsid w:val="00CA4819"/>
    <w:rsid w:val="00CA5B2C"/>
    <w:rsid w:val="00CB092C"/>
    <w:rsid w:val="00CB5BDA"/>
    <w:rsid w:val="00CB5D3F"/>
    <w:rsid w:val="00CC3F23"/>
    <w:rsid w:val="00CD02E4"/>
    <w:rsid w:val="00CD088E"/>
    <w:rsid w:val="00CD37EC"/>
    <w:rsid w:val="00CE28A5"/>
    <w:rsid w:val="00CE3B9B"/>
    <w:rsid w:val="00CE4AD2"/>
    <w:rsid w:val="00CF1068"/>
    <w:rsid w:val="00D01021"/>
    <w:rsid w:val="00D03719"/>
    <w:rsid w:val="00D074E7"/>
    <w:rsid w:val="00D113BA"/>
    <w:rsid w:val="00D202BC"/>
    <w:rsid w:val="00D25F2C"/>
    <w:rsid w:val="00D26491"/>
    <w:rsid w:val="00D279F1"/>
    <w:rsid w:val="00D32248"/>
    <w:rsid w:val="00D4394C"/>
    <w:rsid w:val="00D44097"/>
    <w:rsid w:val="00D478BC"/>
    <w:rsid w:val="00D6035B"/>
    <w:rsid w:val="00D6174A"/>
    <w:rsid w:val="00D72215"/>
    <w:rsid w:val="00D74055"/>
    <w:rsid w:val="00D96358"/>
    <w:rsid w:val="00DA265E"/>
    <w:rsid w:val="00DA4637"/>
    <w:rsid w:val="00DA7822"/>
    <w:rsid w:val="00DB0364"/>
    <w:rsid w:val="00DB1CE7"/>
    <w:rsid w:val="00DB1D4F"/>
    <w:rsid w:val="00DC02D0"/>
    <w:rsid w:val="00DC03E6"/>
    <w:rsid w:val="00DC4AF6"/>
    <w:rsid w:val="00DD2F77"/>
    <w:rsid w:val="00DD7552"/>
    <w:rsid w:val="00DE20F4"/>
    <w:rsid w:val="00DE64FC"/>
    <w:rsid w:val="00DF4FA7"/>
    <w:rsid w:val="00DF6117"/>
    <w:rsid w:val="00E009B2"/>
    <w:rsid w:val="00E03D37"/>
    <w:rsid w:val="00E07AC3"/>
    <w:rsid w:val="00E125E4"/>
    <w:rsid w:val="00E34269"/>
    <w:rsid w:val="00E349EB"/>
    <w:rsid w:val="00E34DE5"/>
    <w:rsid w:val="00E406F2"/>
    <w:rsid w:val="00E46D3B"/>
    <w:rsid w:val="00E523FA"/>
    <w:rsid w:val="00E54A2A"/>
    <w:rsid w:val="00E56370"/>
    <w:rsid w:val="00E63856"/>
    <w:rsid w:val="00E645AD"/>
    <w:rsid w:val="00E84083"/>
    <w:rsid w:val="00E84F02"/>
    <w:rsid w:val="00E863D2"/>
    <w:rsid w:val="00E90364"/>
    <w:rsid w:val="00E9556C"/>
    <w:rsid w:val="00EA39C8"/>
    <w:rsid w:val="00EB3A87"/>
    <w:rsid w:val="00EB673F"/>
    <w:rsid w:val="00EC5C4C"/>
    <w:rsid w:val="00EC6630"/>
    <w:rsid w:val="00ED4A26"/>
    <w:rsid w:val="00ED72FC"/>
    <w:rsid w:val="00EF1395"/>
    <w:rsid w:val="00EF75E3"/>
    <w:rsid w:val="00F01188"/>
    <w:rsid w:val="00F07586"/>
    <w:rsid w:val="00F1127E"/>
    <w:rsid w:val="00F15ADB"/>
    <w:rsid w:val="00F2691D"/>
    <w:rsid w:val="00F26EAC"/>
    <w:rsid w:val="00F27A84"/>
    <w:rsid w:val="00F31701"/>
    <w:rsid w:val="00F357FE"/>
    <w:rsid w:val="00F3600E"/>
    <w:rsid w:val="00F367BA"/>
    <w:rsid w:val="00F36CCD"/>
    <w:rsid w:val="00F414E7"/>
    <w:rsid w:val="00F447C8"/>
    <w:rsid w:val="00F47A21"/>
    <w:rsid w:val="00F52F4F"/>
    <w:rsid w:val="00F56205"/>
    <w:rsid w:val="00F60EA4"/>
    <w:rsid w:val="00F62DF6"/>
    <w:rsid w:val="00F63E02"/>
    <w:rsid w:val="00F64D2D"/>
    <w:rsid w:val="00F66974"/>
    <w:rsid w:val="00F720E1"/>
    <w:rsid w:val="00F73C92"/>
    <w:rsid w:val="00F744A3"/>
    <w:rsid w:val="00F74ACF"/>
    <w:rsid w:val="00F87943"/>
    <w:rsid w:val="00F92A15"/>
    <w:rsid w:val="00F9411B"/>
    <w:rsid w:val="00F96ACF"/>
    <w:rsid w:val="00FA338C"/>
    <w:rsid w:val="00FB14F1"/>
    <w:rsid w:val="00FB7A28"/>
    <w:rsid w:val="00FC23CD"/>
    <w:rsid w:val="00FD54B8"/>
    <w:rsid w:val="00FE2B98"/>
    <w:rsid w:val="00FE3EE0"/>
    <w:rsid w:val="00FE61BA"/>
    <w:rsid w:val="00FE7EFD"/>
    <w:rsid w:val="00FF1B04"/>
    <w:rsid w:val="00FF349B"/>
    <w:rsid w:val="00FF39D9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4057</TotalTime>
  <Pages>9</Pages>
  <Words>4348</Words>
  <Characters>24789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588</cp:revision>
  <cp:lastPrinted>2020-03-25T08:34:00Z</cp:lastPrinted>
  <dcterms:created xsi:type="dcterms:W3CDTF">2015-02-04T06:39:00Z</dcterms:created>
  <dcterms:modified xsi:type="dcterms:W3CDTF">2020-03-25T09:27:00Z</dcterms:modified>
</cp:coreProperties>
</file>