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A6" w:rsidRPr="00902801" w:rsidRDefault="00EB70A6" w:rsidP="00E178D4">
      <w:pPr>
        <w:spacing w:after="0" w:line="240" w:lineRule="auto"/>
        <w:ind w:firstLine="567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902801">
        <w:rPr>
          <w:rFonts w:ascii="Times New Roman" w:hAnsi="Times New Roman"/>
          <w:b/>
          <w:sz w:val="28"/>
          <w:szCs w:val="28"/>
        </w:rPr>
        <w:t>ОТЧЕТ</w:t>
      </w:r>
    </w:p>
    <w:p w:rsidR="00EB70A6" w:rsidRPr="00902801" w:rsidRDefault="00EB70A6" w:rsidP="00E178D4">
      <w:pPr>
        <w:spacing w:after="0" w:line="240" w:lineRule="auto"/>
        <w:ind w:firstLine="567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902801">
        <w:rPr>
          <w:rFonts w:ascii="Times New Roman" w:hAnsi="Times New Roman"/>
          <w:b/>
          <w:sz w:val="28"/>
          <w:szCs w:val="28"/>
        </w:rPr>
        <w:t>о деятельности администрации  и главы  города  Сорска за 2019 год</w:t>
      </w:r>
    </w:p>
    <w:p w:rsidR="003A5FA8" w:rsidRDefault="003A5FA8" w:rsidP="007C1427">
      <w:pPr>
        <w:pStyle w:val="a4"/>
        <w:shd w:val="clear" w:color="auto" w:fill="FFFFFF"/>
        <w:spacing w:before="0" w:beforeAutospacing="0" w:after="120" w:afterAutospacing="0"/>
        <w:jc w:val="center"/>
        <w:rPr>
          <w:color w:val="262F38"/>
          <w:sz w:val="28"/>
          <w:szCs w:val="28"/>
        </w:rPr>
      </w:pPr>
      <w:r w:rsidRPr="00F748A5">
        <w:rPr>
          <w:color w:val="262F38"/>
          <w:sz w:val="28"/>
          <w:szCs w:val="28"/>
        </w:rPr>
        <w:t>Уважаемые депутаты</w:t>
      </w:r>
      <w:r w:rsidR="00FE1295">
        <w:rPr>
          <w:color w:val="262F38"/>
          <w:sz w:val="28"/>
          <w:szCs w:val="28"/>
        </w:rPr>
        <w:t>!</w:t>
      </w:r>
    </w:p>
    <w:p w:rsidR="00FE1295" w:rsidRPr="00F748A5" w:rsidRDefault="00FE1295" w:rsidP="00E21916">
      <w:pPr>
        <w:pStyle w:val="a4"/>
        <w:shd w:val="clear" w:color="auto" w:fill="FFFFFF"/>
        <w:spacing w:before="0" w:beforeAutospacing="0" w:after="120" w:afterAutospacing="0"/>
        <w:ind w:firstLine="567"/>
        <w:jc w:val="both"/>
        <w:rPr>
          <w:color w:val="262F38"/>
          <w:sz w:val="28"/>
          <w:szCs w:val="28"/>
        </w:rPr>
      </w:pPr>
      <w:r>
        <w:rPr>
          <w:color w:val="262F38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Федерации, Уставом муниципального образования город Сорск, предоставляю вам отчет о результатах своей деятельности и деятельности администрации города Сорска за 2019 год.</w:t>
      </w:r>
    </w:p>
    <w:p w:rsidR="00FE1295" w:rsidRDefault="00FE1295" w:rsidP="00CF54E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CF54E7" w:rsidRPr="00F748A5" w:rsidRDefault="00CF54E7" w:rsidP="00CF54E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Трудовые ресурсы и зарплата</w:t>
      </w:r>
    </w:p>
    <w:p w:rsidR="00CF54E7" w:rsidRPr="00F748A5" w:rsidRDefault="00CF54E7" w:rsidP="00CF54E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CF54E7" w:rsidRPr="00F748A5" w:rsidRDefault="00CF54E7" w:rsidP="00CF54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Численность работников, занятых в экономике города в 2019 году составила 4187  человек. В органах службы занятости в качестве безработных по состоянию на 01.01.2020 г. официально зарегистрирован</w:t>
      </w:r>
      <w:r w:rsidR="00E73319" w:rsidRPr="00F748A5">
        <w:rPr>
          <w:rFonts w:ascii="Times New Roman" w:hAnsi="Times New Roman"/>
          <w:sz w:val="28"/>
          <w:szCs w:val="28"/>
        </w:rPr>
        <w:t>о</w:t>
      </w:r>
      <w:r w:rsidRPr="00F748A5">
        <w:rPr>
          <w:rFonts w:ascii="Times New Roman" w:hAnsi="Times New Roman"/>
          <w:sz w:val="28"/>
          <w:szCs w:val="28"/>
        </w:rPr>
        <w:t xml:space="preserve"> 39 человек. Уровень регистрируемой безработицы в городе составил 0,7%.(по республике -1,36%</w:t>
      </w:r>
      <w:r w:rsidR="00FE1295">
        <w:rPr>
          <w:rFonts w:ascii="Times New Roman" w:hAnsi="Times New Roman"/>
          <w:sz w:val="28"/>
          <w:szCs w:val="28"/>
        </w:rPr>
        <w:t>).</w:t>
      </w:r>
      <w:r w:rsidRPr="00F748A5">
        <w:rPr>
          <w:rFonts w:ascii="Times New Roman" w:hAnsi="Times New Roman"/>
          <w:sz w:val="28"/>
          <w:szCs w:val="28"/>
        </w:rPr>
        <w:t xml:space="preserve"> Средняя номинальная начисленная заработная плата работников  по городу по состоянию на 01.01.2020 года составила 33,6 тыс. руб</w:t>
      </w:r>
      <w:r w:rsidR="00FE1295">
        <w:rPr>
          <w:rFonts w:ascii="Times New Roman" w:hAnsi="Times New Roman"/>
          <w:sz w:val="28"/>
          <w:szCs w:val="28"/>
        </w:rPr>
        <w:t>.,</w:t>
      </w:r>
      <w:r w:rsidRPr="00F748A5">
        <w:rPr>
          <w:rFonts w:ascii="Times New Roman" w:hAnsi="Times New Roman"/>
          <w:sz w:val="28"/>
          <w:szCs w:val="28"/>
        </w:rPr>
        <w:t xml:space="preserve"> в среднем по республике Хакасия 43,2 тыс. рублей. Просроченной задолженности по заработной плате нет. </w:t>
      </w:r>
    </w:p>
    <w:p w:rsidR="00CF54E7" w:rsidRPr="00F748A5" w:rsidRDefault="00CF54E7" w:rsidP="00CF54E7">
      <w:pPr>
        <w:pStyle w:val="a4"/>
        <w:shd w:val="clear" w:color="auto" w:fill="FFFFFF"/>
        <w:spacing w:before="0" w:beforeAutospacing="0" w:after="120" w:afterAutospacing="0"/>
        <w:jc w:val="both"/>
        <w:rPr>
          <w:color w:val="262F38"/>
          <w:sz w:val="28"/>
          <w:szCs w:val="28"/>
        </w:rPr>
      </w:pPr>
    </w:p>
    <w:p w:rsidR="00CF54E7" w:rsidRPr="00F748A5" w:rsidRDefault="00CF54E7" w:rsidP="00C14D23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color w:val="262F38"/>
          <w:sz w:val="28"/>
          <w:szCs w:val="28"/>
        </w:rPr>
      </w:pPr>
      <w:r w:rsidRPr="00F748A5">
        <w:rPr>
          <w:rFonts w:ascii="Times New Roman" w:hAnsi="Times New Roman"/>
          <w:b/>
          <w:color w:val="262F38"/>
          <w:sz w:val="28"/>
          <w:szCs w:val="28"/>
        </w:rPr>
        <w:t>Д</w:t>
      </w:r>
      <w:r w:rsidR="003A5FA8" w:rsidRPr="00F748A5">
        <w:rPr>
          <w:rFonts w:ascii="Times New Roman" w:hAnsi="Times New Roman"/>
          <w:b/>
          <w:color w:val="262F38"/>
          <w:sz w:val="28"/>
          <w:szCs w:val="28"/>
        </w:rPr>
        <w:t>емографи</w:t>
      </w:r>
      <w:r w:rsidRPr="00F748A5">
        <w:rPr>
          <w:rFonts w:ascii="Times New Roman" w:hAnsi="Times New Roman"/>
          <w:b/>
          <w:color w:val="262F38"/>
          <w:sz w:val="28"/>
          <w:szCs w:val="28"/>
        </w:rPr>
        <w:t>я</w:t>
      </w:r>
    </w:p>
    <w:p w:rsidR="00C14D23" w:rsidRPr="00F748A5" w:rsidRDefault="00C14D23" w:rsidP="00C14D23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color w:val="262F38"/>
          <w:sz w:val="28"/>
          <w:szCs w:val="28"/>
        </w:rPr>
        <w:t>О</w:t>
      </w:r>
      <w:r w:rsidR="003A5FA8" w:rsidRPr="00F748A5">
        <w:rPr>
          <w:rFonts w:ascii="Times New Roman" w:hAnsi="Times New Roman"/>
          <w:color w:val="262F38"/>
          <w:sz w:val="28"/>
          <w:szCs w:val="28"/>
        </w:rPr>
        <w:t>бщие негативные тенденции не обошли нас стороной.</w:t>
      </w:r>
      <w:r w:rsidRPr="00F748A5">
        <w:rPr>
          <w:rFonts w:ascii="Times New Roman" w:hAnsi="Times New Roman"/>
          <w:color w:val="262F38"/>
          <w:sz w:val="28"/>
          <w:szCs w:val="28"/>
        </w:rPr>
        <w:t xml:space="preserve"> За п</w:t>
      </w:r>
      <w:r w:rsidR="003A5FA8" w:rsidRPr="00F748A5">
        <w:rPr>
          <w:rFonts w:ascii="Times New Roman" w:hAnsi="Times New Roman"/>
          <w:color w:val="262F38"/>
          <w:sz w:val="28"/>
          <w:szCs w:val="28"/>
        </w:rPr>
        <w:t>оследни</w:t>
      </w:r>
      <w:r w:rsidR="00E73319" w:rsidRPr="00F748A5">
        <w:rPr>
          <w:rFonts w:ascii="Times New Roman" w:hAnsi="Times New Roman"/>
          <w:color w:val="262F38"/>
          <w:sz w:val="28"/>
          <w:szCs w:val="28"/>
        </w:rPr>
        <w:t>й</w:t>
      </w:r>
      <w:r w:rsidR="003A5FA8" w:rsidRPr="00F748A5">
        <w:rPr>
          <w:rFonts w:ascii="Times New Roman" w:hAnsi="Times New Roman"/>
          <w:color w:val="262F38"/>
          <w:sz w:val="28"/>
          <w:szCs w:val="28"/>
        </w:rPr>
        <w:t xml:space="preserve"> год в городе сни</w:t>
      </w:r>
      <w:r w:rsidRPr="00F748A5">
        <w:rPr>
          <w:rFonts w:ascii="Times New Roman" w:hAnsi="Times New Roman"/>
          <w:color w:val="262F38"/>
          <w:sz w:val="28"/>
          <w:szCs w:val="28"/>
        </w:rPr>
        <w:t>зился</w:t>
      </w:r>
      <w:r w:rsidR="003A5FA8" w:rsidRPr="00F748A5">
        <w:rPr>
          <w:rFonts w:ascii="Times New Roman" w:hAnsi="Times New Roman"/>
          <w:color w:val="262F38"/>
          <w:sz w:val="28"/>
          <w:szCs w:val="28"/>
        </w:rPr>
        <w:t xml:space="preserve"> уровень рождаемости. В 2019 году естественный прирост населения, сменился убылью</w:t>
      </w:r>
      <w:r w:rsidRPr="00F748A5">
        <w:rPr>
          <w:rFonts w:ascii="Times New Roman" w:hAnsi="Times New Roman"/>
          <w:color w:val="262F38"/>
          <w:sz w:val="28"/>
          <w:szCs w:val="28"/>
        </w:rPr>
        <w:t>(-60 человек)</w:t>
      </w:r>
      <w:r w:rsidR="006B7732" w:rsidRPr="00F748A5">
        <w:rPr>
          <w:rFonts w:ascii="Times New Roman" w:hAnsi="Times New Roman"/>
          <w:color w:val="262F38"/>
          <w:sz w:val="28"/>
          <w:szCs w:val="28"/>
        </w:rPr>
        <w:t>.</w:t>
      </w:r>
      <w:r w:rsidR="00C31153" w:rsidRPr="00F748A5">
        <w:rPr>
          <w:rFonts w:ascii="Times New Roman" w:hAnsi="Times New Roman"/>
          <w:color w:val="262F38"/>
          <w:sz w:val="28"/>
          <w:szCs w:val="28"/>
        </w:rPr>
        <w:t xml:space="preserve">Число родившихся 93человека, умерших – 153 </w:t>
      </w:r>
      <w:proofErr w:type="spellStart"/>
      <w:r w:rsidR="00C31153" w:rsidRPr="00F748A5">
        <w:rPr>
          <w:rFonts w:ascii="Times New Roman" w:hAnsi="Times New Roman"/>
          <w:color w:val="262F38"/>
          <w:sz w:val="28"/>
          <w:szCs w:val="28"/>
        </w:rPr>
        <w:t>человека</w:t>
      </w:r>
      <w:proofErr w:type="gramStart"/>
      <w:r w:rsidR="00C31153" w:rsidRPr="00F748A5">
        <w:rPr>
          <w:rFonts w:ascii="Times New Roman" w:hAnsi="Times New Roman"/>
          <w:color w:val="262F38"/>
          <w:sz w:val="28"/>
          <w:szCs w:val="28"/>
        </w:rPr>
        <w:t>.</w:t>
      </w:r>
      <w:r w:rsidRPr="00F748A5">
        <w:rPr>
          <w:rFonts w:ascii="Times New Roman" w:hAnsi="Times New Roman"/>
          <w:sz w:val="28"/>
          <w:szCs w:val="28"/>
        </w:rPr>
        <w:t>П</w:t>
      </w:r>
      <w:proofErr w:type="gramEnd"/>
      <w:r w:rsidRPr="00F748A5">
        <w:rPr>
          <w:rFonts w:ascii="Times New Roman" w:hAnsi="Times New Roman"/>
          <w:sz w:val="28"/>
          <w:szCs w:val="28"/>
        </w:rPr>
        <w:t>о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предварительным данным, численность постоянного населения города с учетом миграционного прироста по состоянию на 1 января 2020 года, составила 11 213 человек, что на 199 меньше, чем годом ранее.</w:t>
      </w:r>
    </w:p>
    <w:p w:rsidR="00DF6879" w:rsidRPr="00F748A5" w:rsidRDefault="00DF6879" w:rsidP="00DF6879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DF6879" w:rsidRPr="00F748A5" w:rsidRDefault="00DF6879" w:rsidP="00DF6879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Промышленность</w:t>
      </w:r>
    </w:p>
    <w:p w:rsidR="00DF6879" w:rsidRPr="00F748A5" w:rsidRDefault="00DF6879" w:rsidP="00DF6879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DF6879" w:rsidRPr="00F748A5" w:rsidRDefault="00DF6879" w:rsidP="00DF6879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В производственном комплексе города функционирует 5 промышленных предприятий. Объем отгруженных товаров собственного производства, выполненных работ и услуг в действующих ценах </w:t>
      </w:r>
      <w:r w:rsidR="005F2A24" w:rsidRPr="00F748A5">
        <w:rPr>
          <w:rFonts w:ascii="Times New Roman" w:hAnsi="Times New Roman"/>
          <w:sz w:val="28"/>
          <w:szCs w:val="28"/>
        </w:rPr>
        <w:t>за</w:t>
      </w:r>
      <w:r w:rsidRPr="00F748A5">
        <w:rPr>
          <w:rFonts w:ascii="Times New Roman" w:hAnsi="Times New Roman"/>
          <w:sz w:val="28"/>
          <w:szCs w:val="28"/>
        </w:rPr>
        <w:t xml:space="preserve"> 201</w:t>
      </w:r>
      <w:r w:rsidR="005F2A24" w:rsidRPr="00F748A5">
        <w:rPr>
          <w:rFonts w:ascii="Times New Roman" w:hAnsi="Times New Roman"/>
          <w:sz w:val="28"/>
          <w:szCs w:val="28"/>
        </w:rPr>
        <w:t>9</w:t>
      </w:r>
      <w:r w:rsidRPr="00F748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48A5">
        <w:rPr>
          <w:rFonts w:ascii="Times New Roman" w:hAnsi="Times New Roman"/>
          <w:sz w:val="28"/>
          <w:szCs w:val="28"/>
        </w:rPr>
        <w:t>г</w:t>
      </w:r>
      <w:proofErr w:type="gramStart"/>
      <w:r w:rsidRPr="00F748A5">
        <w:rPr>
          <w:rFonts w:ascii="Times New Roman" w:hAnsi="Times New Roman"/>
          <w:sz w:val="28"/>
          <w:szCs w:val="28"/>
        </w:rPr>
        <w:t>.</w:t>
      </w:r>
      <w:r w:rsidR="005F2A24" w:rsidRPr="00F748A5">
        <w:rPr>
          <w:rFonts w:ascii="Times New Roman" w:hAnsi="Times New Roman"/>
          <w:sz w:val="28"/>
          <w:szCs w:val="28"/>
        </w:rPr>
        <w:t>у</w:t>
      </w:r>
      <w:proofErr w:type="gramEnd"/>
      <w:r w:rsidR="005F2A24" w:rsidRPr="00F748A5">
        <w:rPr>
          <w:rFonts w:ascii="Times New Roman" w:hAnsi="Times New Roman"/>
          <w:sz w:val="28"/>
          <w:szCs w:val="28"/>
        </w:rPr>
        <w:t>величился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и составил</w:t>
      </w:r>
      <w:r w:rsidR="00E12B9F" w:rsidRPr="00F748A5">
        <w:rPr>
          <w:rFonts w:ascii="Times New Roman" w:hAnsi="Times New Roman"/>
          <w:sz w:val="28"/>
          <w:szCs w:val="28"/>
        </w:rPr>
        <w:t xml:space="preserve"> по предварительным данным</w:t>
      </w:r>
      <w:r w:rsidR="005F2A24" w:rsidRPr="00F748A5">
        <w:rPr>
          <w:rFonts w:ascii="Times New Roman" w:hAnsi="Times New Roman"/>
          <w:sz w:val="28"/>
          <w:szCs w:val="28"/>
        </w:rPr>
        <w:t>6,3</w:t>
      </w:r>
      <w:r w:rsidRPr="00F748A5">
        <w:rPr>
          <w:rFonts w:ascii="Times New Roman" w:hAnsi="Times New Roman"/>
          <w:sz w:val="28"/>
          <w:szCs w:val="28"/>
        </w:rPr>
        <w:t xml:space="preserve"> млрд. рублей (в 201</w:t>
      </w:r>
      <w:r w:rsidR="005F2A24" w:rsidRPr="00F748A5">
        <w:rPr>
          <w:rFonts w:ascii="Times New Roman" w:hAnsi="Times New Roman"/>
          <w:sz w:val="28"/>
          <w:szCs w:val="28"/>
        </w:rPr>
        <w:t>8</w:t>
      </w:r>
      <w:r w:rsidRPr="00F748A5">
        <w:rPr>
          <w:rFonts w:ascii="Times New Roman" w:hAnsi="Times New Roman"/>
          <w:sz w:val="28"/>
          <w:szCs w:val="28"/>
        </w:rPr>
        <w:t xml:space="preserve"> году за этот период </w:t>
      </w:r>
      <w:r w:rsidR="005F2A24" w:rsidRPr="00F748A5">
        <w:rPr>
          <w:rFonts w:ascii="Times New Roman" w:hAnsi="Times New Roman"/>
          <w:sz w:val="28"/>
          <w:szCs w:val="28"/>
        </w:rPr>
        <w:t>5,2</w:t>
      </w:r>
      <w:r w:rsidRPr="00F748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48A5">
        <w:rPr>
          <w:rFonts w:ascii="Times New Roman" w:hAnsi="Times New Roman"/>
          <w:sz w:val="28"/>
          <w:szCs w:val="28"/>
        </w:rPr>
        <w:t>млрд.руб</w:t>
      </w:r>
      <w:proofErr w:type="spellEnd"/>
      <w:r w:rsidRPr="00F748A5">
        <w:rPr>
          <w:rFonts w:ascii="Times New Roman" w:hAnsi="Times New Roman"/>
          <w:sz w:val="28"/>
          <w:szCs w:val="28"/>
        </w:rPr>
        <w:t>.).</w:t>
      </w:r>
    </w:p>
    <w:p w:rsidR="00DF6879" w:rsidRPr="00F748A5" w:rsidRDefault="00DF6879" w:rsidP="00DF6879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общем объеме отгруженной продукции промышленного производства 90% приходится на долю градообразующих предприятий – ООО «</w:t>
      </w:r>
      <w:proofErr w:type="spellStart"/>
      <w:r w:rsidRPr="00F748A5">
        <w:rPr>
          <w:rFonts w:ascii="Times New Roman" w:hAnsi="Times New Roman"/>
          <w:sz w:val="28"/>
          <w:szCs w:val="28"/>
        </w:rPr>
        <w:t>Сорский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ГОК»</w:t>
      </w:r>
      <w:proofErr w:type="gramStart"/>
      <w:r w:rsidRPr="00F748A5">
        <w:rPr>
          <w:rFonts w:ascii="Times New Roman" w:hAnsi="Times New Roman"/>
          <w:sz w:val="28"/>
          <w:szCs w:val="28"/>
        </w:rPr>
        <w:t>,О</w:t>
      </w:r>
      <w:proofErr w:type="gramEnd"/>
      <w:r w:rsidRPr="00F748A5">
        <w:rPr>
          <w:rFonts w:ascii="Times New Roman" w:hAnsi="Times New Roman"/>
          <w:sz w:val="28"/>
          <w:szCs w:val="28"/>
        </w:rPr>
        <w:t>ОО  «</w:t>
      </w:r>
      <w:proofErr w:type="spellStart"/>
      <w:r w:rsidRPr="00F748A5">
        <w:rPr>
          <w:rFonts w:ascii="Times New Roman" w:hAnsi="Times New Roman"/>
          <w:sz w:val="28"/>
          <w:szCs w:val="28"/>
        </w:rPr>
        <w:t>Сорский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ФМЗ». </w:t>
      </w:r>
    </w:p>
    <w:p w:rsidR="00AC6041" w:rsidRPr="00F748A5" w:rsidRDefault="00AC6041" w:rsidP="00AC6041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По  предварительным итогам мониторинга социально-экономического развития муниципальных образований Республики </w:t>
      </w:r>
      <w:r w:rsidRPr="00F748A5">
        <w:rPr>
          <w:rFonts w:ascii="Times New Roman" w:hAnsi="Times New Roman"/>
          <w:sz w:val="28"/>
          <w:szCs w:val="28"/>
        </w:rPr>
        <w:lastRenderedPageBreak/>
        <w:t xml:space="preserve">Хакасия в 2019 году  среди городов город Сорск занимает </w:t>
      </w:r>
      <w:r w:rsidR="0083241E" w:rsidRPr="00F748A5">
        <w:rPr>
          <w:rFonts w:ascii="Times New Roman" w:hAnsi="Times New Roman"/>
          <w:sz w:val="28"/>
          <w:szCs w:val="28"/>
        </w:rPr>
        <w:t>4</w:t>
      </w:r>
      <w:r w:rsidRPr="00F748A5">
        <w:rPr>
          <w:rFonts w:ascii="Times New Roman" w:hAnsi="Times New Roman"/>
          <w:sz w:val="28"/>
          <w:szCs w:val="28"/>
        </w:rPr>
        <w:t xml:space="preserve"> место, после Абакана</w:t>
      </w:r>
      <w:r w:rsidR="00351E3D">
        <w:rPr>
          <w:rFonts w:ascii="Times New Roman" w:hAnsi="Times New Roman"/>
          <w:sz w:val="28"/>
          <w:szCs w:val="28"/>
        </w:rPr>
        <w:t>,</w:t>
      </w:r>
      <w:r w:rsidRPr="00F748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48A5">
        <w:rPr>
          <w:rFonts w:ascii="Times New Roman" w:hAnsi="Times New Roman"/>
          <w:sz w:val="28"/>
          <w:szCs w:val="28"/>
        </w:rPr>
        <w:t>Саяногорска</w:t>
      </w:r>
      <w:proofErr w:type="gramStart"/>
      <w:r w:rsidR="0083241E" w:rsidRPr="00F748A5">
        <w:rPr>
          <w:rFonts w:ascii="Times New Roman" w:hAnsi="Times New Roman"/>
          <w:sz w:val="28"/>
          <w:szCs w:val="28"/>
        </w:rPr>
        <w:t>,Ч</w:t>
      </w:r>
      <w:proofErr w:type="gramEnd"/>
      <w:r w:rsidR="0083241E" w:rsidRPr="00F748A5">
        <w:rPr>
          <w:rFonts w:ascii="Times New Roman" w:hAnsi="Times New Roman"/>
          <w:sz w:val="28"/>
          <w:szCs w:val="28"/>
        </w:rPr>
        <w:t>ерногорска</w:t>
      </w:r>
      <w:proofErr w:type="spellEnd"/>
      <w:r w:rsidR="0083241E" w:rsidRPr="00F748A5">
        <w:rPr>
          <w:rFonts w:ascii="Times New Roman" w:hAnsi="Times New Roman"/>
          <w:sz w:val="28"/>
          <w:szCs w:val="28"/>
        </w:rPr>
        <w:t>.</w:t>
      </w:r>
    </w:p>
    <w:p w:rsidR="00960F4E" w:rsidRPr="00F748A5" w:rsidRDefault="003A5FA8" w:rsidP="00960F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color w:val="262F38"/>
          <w:sz w:val="28"/>
          <w:szCs w:val="28"/>
        </w:rPr>
        <w:t xml:space="preserve">Теперь об итогах исполнения городского бюджета. В 2019 году </w:t>
      </w:r>
      <w:r w:rsidRPr="00F748A5">
        <w:rPr>
          <w:rStyle w:val="a5"/>
          <w:rFonts w:ascii="Times New Roman" w:hAnsi="Times New Roman"/>
          <w:color w:val="262F38"/>
          <w:sz w:val="28"/>
          <w:szCs w:val="28"/>
        </w:rPr>
        <w:t>исполнение бюджета по доходам</w:t>
      </w:r>
      <w:r w:rsidRPr="00F748A5">
        <w:rPr>
          <w:rFonts w:ascii="Times New Roman" w:hAnsi="Times New Roman"/>
          <w:color w:val="262F38"/>
          <w:sz w:val="28"/>
          <w:szCs w:val="28"/>
        </w:rPr>
        <w:t> </w:t>
      </w:r>
      <w:r w:rsidR="00F573D0" w:rsidRPr="00F748A5">
        <w:rPr>
          <w:rFonts w:ascii="Times New Roman" w:hAnsi="Times New Roman"/>
          <w:color w:val="262F38"/>
          <w:sz w:val="28"/>
          <w:szCs w:val="28"/>
        </w:rPr>
        <w:t xml:space="preserve"> составило </w:t>
      </w:r>
      <w:r w:rsidR="00127D7E" w:rsidRPr="00F748A5">
        <w:rPr>
          <w:rFonts w:ascii="Times New Roman" w:hAnsi="Times New Roman"/>
          <w:color w:val="262F38"/>
          <w:sz w:val="28"/>
          <w:szCs w:val="28"/>
        </w:rPr>
        <w:t xml:space="preserve">в сумме 309,7 </w:t>
      </w:r>
      <w:proofErr w:type="spellStart"/>
      <w:r w:rsidR="00127D7E" w:rsidRPr="00F748A5">
        <w:rPr>
          <w:rFonts w:ascii="Times New Roman" w:hAnsi="Times New Roman"/>
          <w:color w:val="262F38"/>
          <w:sz w:val="28"/>
          <w:szCs w:val="28"/>
        </w:rPr>
        <w:t>млн</w:t>
      </w:r>
      <w:proofErr w:type="gramStart"/>
      <w:r w:rsidR="00127D7E" w:rsidRPr="00F748A5">
        <w:rPr>
          <w:rFonts w:ascii="Times New Roman" w:hAnsi="Times New Roman"/>
          <w:color w:val="262F38"/>
          <w:sz w:val="28"/>
          <w:szCs w:val="28"/>
        </w:rPr>
        <w:t>.р</w:t>
      </w:r>
      <w:proofErr w:type="gramEnd"/>
      <w:r w:rsidR="00127D7E" w:rsidRPr="00F748A5">
        <w:rPr>
          <w:rFonts w:ascii="Times New Roman" w:hAnsi="Times New Roman"/>
          <w:color w:val="262F38"/>
          <w:sz w:val="28"/>
          <w:szCs w:val="28"/>
        </w:rPr>
        <w:t>уб</w:t>
      </w:r>
      <w:proofErr w:type="spellEnd"/>
      <w:r w:rsidR="00127D7E" w:rsidRPr="00F748A5">
        <w:rPr>
          <w:rFonts w:ascii="Times New Roman" w:hAnsi="Times New Roman"/>
          <w:color w:val="262F38"/>
          <w:sz w:val="28"/>
          <w:szCs w:val="28"/>
        </w:rPr>
        <w:t>.</w:t>
      </w:r>
      <w:r w:rsidRPr="00F748A5">
        <w:rPr>
          <w:rFonts w:ascii="Times New Roman" w:hAnsi="Times New Roman"/>
          <w:color w:val="262F38"/>
          <w:sz w:val="28"/>
          <w:szCs w:val="28"/>
        </w:rPr>
        <w:t xml:space="preserve"> В сравнении с 2018-м налоговые и неналоговые доходы приросли на </w:t>
      </w:r>
      <w:r w:rsidR="00127D7E" w:rsidRPr="00F748A5">
        <w:rPr>
          <w:rFonts w:ascii="Times New Roman" w:hAnsi="Times New Roman"/>
          <w:color w:val="262F38"/>
          <w:sz w:val="28"/>
          <w:szCs w:val="28"/>
        </w:rPr>
        <w:t xml:space="preserve">485,1 </w:t>
      </w:r>
      <w:proofErr w:type="spellStart"/>
      <w:r w:rsidR="00127D7E" w:rsidRPr="00F748A5">
        <w:rPr>
          <w:rFonts w:ascii="Times New Roman" w:hAnsi="Times New Roman"/>
          <w:color w:val="262F38"/>
          <w:sz w:val="28"/>
          <w:szCs w:val="28"/>
        </w:rPr>
        <w:t>тыс.руб</w:t>
      </w:r>
      <w:proofErr w:type="spellEnd"/>
      <w:r w:rsidR="00127D7E" w:rsidRPr="00F748A5">
        <w:rPr>
          <w:rFonts w:ascii="Times New Roman" w:hAnsi="Times New Roman"/>
          <w:color w:val="262F38"/>
          <w:sz w:val="28"/>
          <w:szCs w:val="28"/>
        </w:rPr>
        <w:t>.</w:t>
      </w:r>
      <w:r w:rsidR="00E12B9F" w:rsidRPr="00F748A5">
        <w:rPr>
          <w:rFonts w:ascii="Times New Roman" w:hAnsi="Times New Roman"/>
          <w:color w:val="262F38"/>
          <w:sz w:val="28"/>
          <w:szCs w:val="28"/>
        </w:rPr>
        <w:t xml:space="preserve"> (за счет  оплаты задолженности по </w:t>
      </w:r>
      <w:proofErr w:type="spellStart"/>
      <w:r w:rsidR="00E12B9F" w:rsidRPr="00F748A5">
        <w:rPr>
          <w:rFonts w:ascii="Times New Roman" w:hAnsi="Times New Roman"/>
          <w:color w:val="262F38"/>
          <w:sz w:val="28"/>
          <w:szCs w:val="28"/>
        </w:rPr>
        <w:t>ндфл</w:t>
      </w:r>
      <w:proofErr w:type="spellEnd"/>
      <w:r w:rsidR="00E12B9F" w:rsidRPr="00F748A5">
        <w:rPr>
          <w:rFonts w:ascii="Times New Roman" w:hAnsi="Times New Roman"/>
          <w:color w:val="262F38"/>
          <w:sz w:val="28"/>
          <w:szCs w:val="28"/>
        </w:rPr>
        <w:t xml:space="preserve"> за 4 квартал 2018 года.)</w:t>
      </w:r>
      <w:r w:rsidR="00127D7E" w:rsidRPr="00F748A5">
        <w:rPr>
          <w:rFonts w:ascii="Times New Roman" w:hAnsi="Times New Roman"/>
          <w:color w:val="262F38"/>
          <w:sz w:val="28"/>
          <w:szCs w:val="28"/>
        </w:rPr>
        <w:t xml:space="preserve">Снизились </w:t>
      </w:r>
      <w:r w:rsidRPr="00F748A5">
        <w:rPr>
          <w:rFonts w:ascii="Times New Roman" w:hAnsi="Times New Roman"/>
          <w:color w:val="262F38"/>
          <w:sz w:val="28"/>
          <w:szCs w:val="28"/>
        </w:rPr>
        <w:t>безвозмездны</w:t>
      </w:r>
      <w:r w:rsidR="00CF5CDA" w:rsidRPr="00F748A5">
        <w:rPr>
          <w:rFonts w:ascii="Times New Roman" w:hAnsi="Times New Roman"/>
          <w:color w:val="262F38"/>
          <w:sz w:val="28"/>
          <w:szCs w:val="28"/>
        </w:rPr>
        <w:t>е</w:t>
      </w:r>
      <w:r w:rsidRPr="00F748A5">
        <w:rPr>
          <w:rFonts w:ascii="Times New Roman" w:hAnsi="Times New Roman"/>
          <w:color w:val="262F38"/>
          <w:sz w:val="28"/>
          <w:szCs w:val="28"/>
        </w:rPr>
        <w:t xml:space="preserve"> поступлени</w:t>
      </w:r>
      <w:r w:rsidR="00CF5CDA" w:rsidRPr="00F748A5">
        <w:rPr>
          <w:rFonts w:ascii="Times New Roman" w:hAnsi="Times New Roman"/>
          <w:color w:val="262F38"/>
          <w:sz w:val="28"/>
          <w:szCs w:val="28"/>
        </w:rPr>
        <w:t xml:space="preserve">я на 31,9 </w:t>
      </w:r>
      <w:proofErr w:type="spellStart"/>
      <w:r w:rsidR="00CF5CDA" w:rsidRPr="00F748A5">
        <w:rPr>
          <w:rFonts w:ascii="Times New Roman" w:hAnsi="Times New Roman"/>
          <w:color w:val="262F38"/>
          <w:sz w:val="28"/>
          <w:szCs w:val="28"/>
        </w:rPr>
        <w:t>млн.руб</w:t>
      </w:r>
      <w:proofErr w:type="spellEnd"/>
      <w:r w:rsidR="00CF5CDA" w:rsidRPr="00F748A5">
        <w:rPr>
          <w:rFonts w:ascii="Times New Roman" w:hAnsi="Times New Roman"/>
          <w:color w:val="262F38"/>
          <w:sz w:val="28"/>
          <w:szCs w:val="28"/>
        </w:rPr>
        <w:t xml:space="preserve">., в том числе за счет изменения финансирования субвенций, субсидий из  республиканского бюджета . </w:t>
      </w:r>
      <w:r w:rsidR="00960F4E" w:rsidRPr="00F748A5">
        <w:rPr>
          <w:rFonts w:ascii="Times New Roman" w:hAnsi="Times New Roman"/>
          <w:sz w:val="28"/>
          <w:szCs w:val="28"/>
        </w:rPr>
        <w:t>Основными источниками собственных доходов городского бюджета являются: - налог на доходы физических лиц – 75%; - неналоговые доходы – 14%. Для пополнения городской казны регулярно проводятся заседания комиссии по поступлению местных налогов.</w:t>
      </w:r>
    </w:p>
    <w:p w:rsidR="00960F4E" w:rsidRPr="00F748A5" w:rsidRDefault="00960F4E" w:rsidP="00960F4E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расходах бюджета было сохранено финансирование заработной платы работников бюджетной сферы, расходов на обеспечение жизнедеятельности учреждений, развитие ЖКХ.</w:t>
      </w:r>
    </w:p>
    <w:p w:rsidR="00960F4E" w:rsidRPr="00F748A5" w:rsidRDefault="00960F4E" w:rsidP="00960F4E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За период с 2015 год по 2019 годы, благодаря участию администрации в различных государственных программах, безвозмездные поступления из других уровней бюджетов составили 661,5 млн. рублей.</w:t>
      </w:r>
    </w:p>
    <w:p w:rsidR="00960F4E" w:rsidRPr="00F748A5" w:rsidRDefault="00960F4E" w:rsidP="00960F4E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сравнении с прошлым годом общие расходы уменьшились на 33,0 млн. рублей  и составили 309,9 млн. рублей.</w:t>
      </w:r>
    </w:p>
    <w:p w:rsidR="00960F4E" w:rsidRPr="00F748A5" w:rsidRDefault="00960F4E" w:rsidP="00960F4E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Непростая ситуация, складывающаяся в экономике страны, не могла не отразиться на финансовом состоянии нашего города. Мы понимаем, что, несмотря на это, обязаны выполнить все</w:t>
      </w:r>
      <w:r w:rsidR="00506E17" w:rsidRPr="00F748A5">
        <w:rPr>
          <w:rFonts w:ascii="Times New Roman" w:hAnsi="Times New Roman"/>
          <w:sz w:val="28"/>
          <w:szCs w:val="28"/>
        </w:rPr>
        <w:t xml:space="preserve"> социальные</w:t>
      </w:r>
      <w:r w:rsidRPr="00F748A5">
        <w:rPr>
          <w:rFonts w:ascii="Times New Roman" w:hAnsi="Times New Roman"/>
          <w:sz w:val="28"/>
          <w:szCs w:val="28"/>
        </w:rPr>
        <w:t xml:space="preserve"> обязательства. На сегодняшний день принят программный бюджет до 2021 года, включающий 28 муниципальных программ, каждая из которых увязана с аналогичными государственными программами Республики Хакасия и Российской Федерации.</w:t>
      </w:r>
    </w:p>
    <w:p w:rsidR="008433CD" w:rsidRPr="00F748A5" w:rsidRDefault="008433CD" w:rsidP="008433C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За 2019 год проведено 84 процедуры  определения поставщика в форме торгов и опубликовано 135 извещений для заключения контракта с единственным </w:t>
      </w:r>
      <w:proofErr w:type="spellStart"/>
      <w:r w:rsidRPr="00F748A5">
        <w:rPr>
          <w:rFonts w:ascii="Times New Roman" w:hAnsi="Times New Roman"/>
          <w:sz w:val="28"/>
          <w:szCs w:val="28"/>
        </w:rPr>
        <w:t>поставщиком</w:t>
      </w:r>
      <w:proofErr w:type="gramStart"/>
      <w:r w:rsidRPr="00F748A5">
        <w:rPr>
          <w:rFonts w:ascii="Times New Roman" w:hAnsi="Times New Roman"/>
          <w:sz w:val="28"/>
          <w:szCs w:val="28"/>
        </w:rPr>
        <w:t>.О</w:t>
      </w:r>
      <w:proofErr w:type="gramEnd"/>
      <w:r w:rsidRPr="00F748A5">
        <w:rPr>
          <w:rFonts w:ascii="Times New Roman" w:hAnsi="Times New Roman"/>
          <w:sz w:val="28"/>
          <w:szCs w:val="28"/>
        </w:rPr>
        <w:t>бщая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сумма заключенных контрактов 63784,36 тысяч рублей, Общая сумма экономии средств бюджета, сложившаяся за период с 01.01.2019 г. по 31.12.2019 года в результате  размещения заказов, составила 5524,41 тысяч рублей</w:t>
      </w:r>
      <w:r w:rsidR="00C31160" w:rsidRPr="00F748A5">
        <w:rPr>
          <w:rFonts w:ascii="Times New Roman" w:eastAsiaTheme="minorHAnsi" w:hAnsi="Times New Roman"/>
          <w:sz w:val="28"/>
          <w:szCs w:val="28"/>
        </w:rPr>
        <w:t xml:space="preserve">, т.к. экономия образуется за счет аукционов по продуктам питания все остальные процедуры не являются конкурентными, в связи с тем, что город Сорск удален от Абакана и желающих </w:t>
      </w:r>
      <w:proofErr w:type="gramStart"/>
      <w:r w:rsidR="00C31160" w:rsidRPr="00F748A5">
        <w:rPr>
          <w:rFonts w:ascii="Times New Roman" w:eastAsiaTheme="minorHAnsi" w:hAnsi="Times New Roman"/>
          <w:sz w:val="28"/>
          <w:szCs w:val="28"/>
        </w:rPr>
        <w:t>выйти</w:t>
      </w:r>
      <w:proofErr w:type="gramEnd"/>
      <w:r w:rsidR="00C31160" w:rsidRPr="00F748A5">
        <w:rPr>
          <w:rFonts w:ascii="Times New Roman" w:eastAsiaTheme="minorHAnsi" w:hAnsi="Times New Roman"/>
          <w:sz w:val="28"/>
          <w:szCs w:val="28"/>
        </w:rPr>
        <w:t xml:space="preserve"> на торги нет, в лучшем случае на торги выходит один участник, как следствие контракт заключается по начальной цене без снижения.</w:t>
      </w:r>
    </w:p>
    <w:p w:rsidR="00F573D0" w:rsidRPr="00F748A5" w:rsidRDefault="003A5FA8" w:rsidP="00F573D0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62F38"/>
          <w:sz w:val="28"/>
          <w:szCs w:val="28"/>
        </w:rPr>
      </w:pPr>
      <w:r w:rsidRPr="00F748A5">
        <w:rPr>
          <w:rFonts w:ascii="Times New Roman" w:hAnsi="Times New Roman"/>
          <w:color w:val="262F38"/>
          <w:sz w:val="28"/>
          <w:szCs w:val="28"/>
        </w:rPr>
        <w:t>В прошлом году </w:t>
      </w:r>
      <w:r w:rsidR="00263021" w:rsidRPr="00F748A5">
        <w:rPr>
          <w:rFonts w:ascii="Times New Roman" w:hAnsi="Times New Roman"/>
          <w:color w:val="262F38"/>
          <w:sz w:val="28"/>
          <w:szCs w:val="28"/>
        </w:rPr>
        <w:t xml:space="preserve">мы приняли </w:t>
      </w:r>
      <w:proofErr w:type="spellStart"/>
      <w:r w:rsidR="00263021" w:rsidRPr="00F748A5">
        <w:rPr>
          <w:rFonts w:ascii="Times New Roman" w:hAnsi="Times New Roman"/>
          <w:color w:val="262F38"/>
          <w:sz w:val="28"/>
          <w:szCs w:val="28"/>
        </w:rPr>
        <w:t>участиев</w:t>
      </w:r>
      <w:proofErr w:type="spellEnd"/>
      <w:r w:rsidR="00263021" w:rsidRPr="00F748A5">
        <w:rPr>
          <w:rFonts w:ascii="Times New Roman" w:hAnsi="Times New Roman"/>
          <w:color w:val="262F38"/>
          <w:sz w:val="28"/>
          <w:szCs w:val="28"/>
        </w:rPr>
        <w:t xml:space="preserve"> реализации </w:t>
      </w:r>
      <w:r w:rsidR="00263021" w:rsidRPr="00F748A5">
        <w:rPr>
          <w:rFonts w:ascii="Times New Roman" w:hAnsi="Times New Roman"/>
          <w:b/>
          <w:color w:val="262F38"/>
          <w:sz w:val="28"/>
          <w:szCs w:val="28"/>
        </w:rPr>
        <w:t>3 национальных проектах</w:t>
      </w:r>
      <w:r w:rsidRPr="00F748A5">
        <w:rPr>
          <w:rFonts w:ascii="Times New Roman" w:hAnsi="Times New Roman"/>
          <w:color w:val="262F38"/>
          <w:sz w:val="28"/>
          <w:szCs w:val="28"/>
        </w:rPr>
        <w:t>: «</w:t>
      </w:r>
      <w:r w:rsidR="00263021" w:rsidRPr="00F748A5">
        <w:rPr>
          <w:rFonts w:ascii="Times New Roman" w:hAnsi="Times New Roman"/>
          <w:color w:val="262F38"/>
          <w:sz w:val="28"/>
          <w:szCs w:val="28"/>
        </w:rPr>
        <w:t>Здравоохранение</w:t>
      </w:r>
      <w:r w:rsidRPr="00F748A5">
        <w:rPr>
          <w:rFonts w:ascii="Times New Roman" w:hAnsi="Times New Roman"/>
          <w:color w:val="262F38"/>
          <w:sz w:val="28"/>
          <w:szCs w:val="28"/>
        </w:rPr>
        <w:t>», «</w:t>
      </w:r>
      <w:r w:rsidR="00263021" w:rsidRPr="00F748A5">
        <w:rPr>
          <w:rFonts w:ascii="Times New Roman" w:hAnsi="Times New Roman"/>
          <w:color w:val="262F38"/>
          <w:sz w:val="28"/>
          <w:szCs w:val="28"/>
        </w:rPr>
        <w:t>Малое  и среднее предпринимательство и поддержка индивидуальной предпринимательской инициативы</w:t>
      </w:r>
      <w:r w:rsidRPr="00F748A5">
        <w:rPr>
          <w:rFonts w:ascii="Times New Roman" w:hAnsi="Times New Roman"/>
          <w:color w:val="262F38"/>
          <w:sz w:val="28"/>
          <w:szCs w:val="28"/>
        </w:rPr>
        <w:t>», «Жилье и городская среда»</w:t>
      </w:r>
      <w:r w:rsidR="00263021" w:rsidRPr="00F748A5">
        <w:rPr>
          <w:rFonts w:ascii="Times New Roman" w:hAnsi="Times New Roman"/>
          <w:color w:val="262F38"/>
          <w:sz w:val="28"/>
          <w:szCs w:val="28"/>
        </w:rPr>
        <w:t>.</w:t>
      </w:r>
    </w:p>
    <w:p w:rsidR="00263021" w:rsidRPr="00F748A5" w:rsidRDefault="00263021" w:rsidP="00F573D0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color w:val="262F38"/>
          <w:sz w:val="28"/>
          <w:szCs w:val="28"/>
        </w:rPr>
        <w:lastRenderedPageBreak/>
        <w:t>В</w:t>
      </w:r>
      <w:r w:rsidRPr="00F748A5">
        <w:rPr>
          <w:rFonts w:ascii="Times New Roman" w:hAnsi="Times New Roman"/>
          <w:sz w:val="28"/>
          <w:szCs w:val="28"/>
        </w:rPr>
        <w:t>  2019 году ГБУЗ РХ «</w:t>
      </w:r>
      <w:proofErr w:type="spellStart"/>
      <w:r w:rsidRPr="00F748A5">
        <w:rPr>
          <w:rFonts w:ascii="Times New Roman" w:hAnsi="Times New Roman"/>
          <w:sz w:val="28"/>
          <w:szCs w:val="28"/>
        </w:rPr>
        <w:t>Сорская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городская больница» получила новое медицинское оборудование: аппарат УЗИ экспертного класса, электронный офтальмологический тонометр, автоматический </w:t>
      </w:r>
      <w:proofErr w:type="spellStart"/>
      <w:r w:rsidRPr="00F748A5">
        <w:rPr>
          <w:rFonts w:ascii="Times New Roman" w:hAnsi="Times New Roman"/>
          <w:sz w:val="28"/>
          <w:szCs w:val="28"/>
        </w:rPr>
        <w:t>рефрактокератометр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, аппарат для снятия ЭКГ, дефибриллятор и  многое другое новое </w:t>
      </w:r>
      <w:proofErr w:type="spellStart"/>
      <w:r w:rsidRPr="00F748A5">
        <w:rPr>
          <w:rFonts w:ascii="Times New Roman" w:hAnsi="Times New Roman"/>
          <w:sz w:val="28"/>
          <w:szCs w:val="28"/>
        </w:rPr>
        <w:t>оборудование</w:t>
      </w:r>
      <w:proofErr w:type="gramStart"/>
      <w:r w:rsidRPr="00F748A5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Pr="00F748A5">
        <w:rPr>
          <w:rFonts w:ascii="Times New Roman" w:hAnsi="Times New Roman"/>
          <w:sz w:val="28"/>
          <w:szCs w:val="28"/>
        </w:rPr>
        <w:t xml:space="preserve"> ГБУЗ РХ «</w:t>
      </w:r>
      <w:proofErr w:type="spellStart"/>
      <w:r w:rsidRPr="00F748A5">
        <w:rPr>
          <w:rFonts w:ascii="Times New Roman" w:hAnsi="Times New Roman"/>
          <w:sz w:val="28"/>
          <w:szCs w:val="28"/>
        </w:rPr>
        <w:t>Сорской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городской больнице» проведена реконструкция детского - поликлинического отделения. В рамках капитального ремонта произведена частичная замена кровли, входной группы. </w:t>
      </w:r>
      <w:proofErr w:type="gramStart"/>
      <w:r w:rsidRPr="00F748A5">
        <w:rPr>
          <w:rFonts w:ascii="Times New Roman" w:hAnsi="Times New Roman"/>
          <w:sz w:val="28"/>
          <w:szCs w:val="28"/>
        </w:rPr>
        <w:t>С 2017г. - 2019г. приобретены 3 автомобиля скорой  медицинской помощи класса Б.</w:t>
      </w:r>
      <w:proofErr w:type="gramEnd"/>
    </w:p>
    <w:p w:rsidR="00263021" w:rsidRPr="00F748A5" w:rsidRDefault="00263021" w:rsidP="00F573D0">
      <w:pPr>
        <w:pStyle w:val="ConsNormal"/>
        <w:tabs>
          <w:tab w:val="left" w:pos="720"/>
        </w:tabs>
        <w:ind w:firstLine="0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Основными формами поддержки субъектов малого и среднего предпринимательства в </w:t>
      </w:r>
      <w:r w:rsidR="00F573D0" w:rsidRPr="00F748A5">
        <w:rPr>
          <w:rFonts w:ascii="Times New Roman" w:hAnsi="Times New Roman"/>
          <w:sz w:val="28"/>
          <w:szCs w:val="28"/>
        </w:rPr>
        <w:t>соответствии</w:t>
      </w:r>
      <w:r w:rsidRPr="00F748A5">
        <w:rPr>
          <w:rFonts w:ascii="Times New Roman" w:hAnsi="Times New Roman"/>
          <w:sz w:val="28"/>
          <w:szCs w:val="28"/>
        </w:rPr>
        <w:t xml:space="preserve"> с программой являются:</w:t>
      </w:r>
    </w:p>
    <w:p w:rsidR="00263021" w:rsidRPr="00F748A5" w:rsidRDefault="00263021" w:rsidP="00F573D0">
      <w:pPr>
        <w:tabs>
          <w:tab w:val="left" w:pos="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 имущественная и финансовая поддержка;</w:t>
      </w:r>
    </w:p>
    <w:p w:rsidR="00263021" w:rsidRPr="00F748A5" w:rsidRDefault="00263021" w:rsidP="00F573D0">
      <w:pPr>
        <w:tabs>
          <w:tab w:val="left" w:pos="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 информационная и консультационная поддержка;</w:t>
      </w:r>
    </w:p>
    <w:p w:rsidR="00263021" w:rsidRPr="00F748A5" w:rsidRDefault="00A52290" w:rsidP="00F573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Имущественная поддержка субъектов малого и среднего предпринимательства осуществляется  в виде передачи во владение или пользования муниципального имущества, в том числе земельных участков  и помещений</w:t>
      </w:r>
      <w:r w:rsidRPr="00F748A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  <w:r w:rsidRPr="00F748A5">
        <w:rPr>
          <w:rFonts w:ascii="Times New Roman" w:hAnsi="Times New Roman"/>
          <w:sz w:val="28"/>
          <w:szCs w:val="28"/>
        </w:rPr>
        <w:t xml:space="preserve"> В   2019 году  предоставлено -8 земельных участков для эксплуатации  торговых павильонов, заключены </w:t>
      </w:r>
      <w:r w:rsidR="00B46094" w:rsidRPr="00F748A5">
        <w:rPr>
          <w:rFonts w:ascii="Times New Roman" w:hAnsi="Times New Roman"/>
          <w:sz w:val="28"/>
          <w:szCs w:val="28"/>
        </w:rPr>
        <w:t>13</w:t>
      </w:r>
      <w:r w:rsidRPr="00F748A5">
        <w:rPr>
          <w:rFonts w:ascii="Times New Roman" w:hAnsi="Times New Roman"/>
          <w:sz w:val="28"/>
          <w:szCs w:val="28"/>
        </w:rPr>
        <w:t xml:space="preserve"> договор</w:t>
      </w:r>
      <w:r w:rsidR="00B46094" w:rsidRPr="00F748A5">
        <w:rPr>
          <w:rFonts w:ascii="Times New Roman" w:hAnsi="Times New Roman"/>
          <w:sz w:val="28"/>
          <w:szCs w:val="28"/>
        </w:rPr>
        <w:t>ов</w:t>
      </w:r>
      <w:r w:rsidRPr="00F748A5">
        <w:rPr>
          <w:rFonts w:ascii="Times New Roman" w:hAnsi="Times New Roman"/>
          <w:sz w:val="28"/>
          <w:szCs w:val="28"/>
        </w:rPr>
        <w:t xml:space="preserve"> аренды помещений. Информация о предоставлении грантов и субсидий на  социальное  предпринимательство доведена до предпринимателей на сайте администрации города, но на данный момент, ни одного предпринимателя данная информация не заинтересовала.</w:t>
      </w:r>
    </w:p>
    <w:p w:rsidR="009621C0" w:rsidRPr="00671102" w:rsidRDefault="009621C0" w:rsidP="009621C0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71102">
        <w:rPr>
          <w:rFonts w:ascii="Times New Roman" w:hAnsi="Times New Roman"/>
          <w:b/>
          <w:sz w:val="28"/>
          <w:szCs w:val="28"/>
        </w:rPr>
        <w:t>Социальная сфера.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Социальная сфера – это совокупность отраслей, обслуживающих базовые социальные потребности населения: образование детей и взрослых, медицинское сопровождение, культурный и спортивный досуг  и т.п. К социальной сфере относится всё, что обеспечивает жизнедеятельность человека.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Отрасли социальной сферы оказывают непосредственное влияние на уровень благосостояния и качество жизни населения.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Задачей органов местного самоуправления, как наиболее приближенных к населению, является непосредственное предоставление комплекса социальных услуг, обеспечивающих условия для жизнедеятельности человека, поскольку органы местного самоуправления лучше знают все условия и факторы предоставления конкретных социальных услуг конкретным людям.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Социальная сфера — самая объёмная в бюджете города. Практически 76 % расходов мы тратим на </w:t>
      </w:r>
      <w:r w:rsidR="00C176E5" w:rsidRPr="00671102">
        <w:rPr>
          <w:rFonts w:ascii="Times New Roman" w:hAnsi="Times New Roman"/>
          <w:sz w:val="28"/>
          <w:szCs w:val="28"/>
        </w:rPr>
        <w:t>социальную сферу муниципального образования</w:t>
      </w:r>
      <w:r w:rsidRPr="00671102">
        <w:rPr>
          <w:rFonts w:ascii="Times New Roman" w:hAnsi="Times New Roman"/>
          <w:sz w:val="28"/>
          <w:szCs w:val="28"/>
        </w:rPr>
        <w:t>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Структура образования города Сорска представлена 3-мя общеобразовательными учреждениями, одним филиалом, 4-мя дошкольными образовательными учреждениями и одним учреждением дополнительного образования детей: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ab/>
        <w:t xml:space="preserve"> Основными задачами учреждений образования являются: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lastRenderedPageBreak/>
        <w:t>-  обеспечение реализации в полном объеме программ дошкольного, начального общего, основного общего, среднего общего и дополнительного образования, соответствие качества подготовки воспитанников и учащихся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воспитанников и учащихся;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создание безопасных условий обучения, воспитания воспитанников и учащихся, присмотра и ухода за воспитанниками, их содержания в соответствии с установленными нормами, обеспечивающими жизнь и здоровье воспитанников и учащихся, работников образовательной организации;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-соблюдение прав и свобод воспитанников и учащихся, родителей (законных представителей) воспитанников и несовершеннолетних учащихся, работников образовательной организации;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воспитанников и учащихся.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Работа органов местного самоуправления направлена на выполнение вышеперечисленных задач.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Общая сумма расходов бюджета города Сорска в 2019 году на образование   составляет 191 393,0 тыс. рублей (в 2016 году – 160 373,1 тыс. рублей, в 2017 году – 175 313,2 </w:t>
      </w:r>
      <w:proofErr w:type="spellStart"/>
      <w:r w:rsidRPr="00671102">
        <w:rPr>
          <w:rFonts w:ascii="Times New Roman" w:hAnsi="Times New Roman"/>
          <w:sz w:val="28"/>
          <w:szCs w:val="28"/>
        </w:rPr>
        <w:t>тыс</w:t>
      </w:r>
      <w:proofErr w:type="gramStart"/>
      <w:r w:rsidRPr="00671102">
        <w:rPr>
          <w:rFonts w:ascii="Times New Roman" w:hAnsi="Times New Roman"/>
          <w:sz w:val="28"/>
          <w:szCs w:val="28"/>
        </w:rPr>
        <w:t>.р</w:t>
      </w:r>
      <w:proofErr w:type="gramEnd"/>
      <w:r w:rsidRPr="00671102">
        <w:rPr>
          <w:rFonts w:ascii="Times New Roman" w:hAnsi="Times New Roman"/>
          <w:sz w:val="28"/>
          <w:szCs w:val="28"/>
        </w:rPr>
        <w:t>уб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. в 2018 году – 197 790,5 </w:t>
      </w:r>
      <w:proofErr w:type="spellStart"/>
      <w:r w:rsidRPr="00671102">
        <w:rPr>
          <w:rFonts w:ascii="Times New Roman" w:hAnsi="Times New Roman"/>
          <w:sz w:val="28"/>
          <w:szCs w:val="28"/>
        </w:rPr>
        <w:t>тыс.руб</w:t>
      </w:r>
      <w:proofErr w:type="spellEnd"/>
      <w:r w:rsidRPr="00671102">
        <w:rPr>
          <w:rFonts w:ascii="Times New Roman" w:hAnsi="Times New Roman"/>
          <w:sz w:val="28"/>
          <w:szCs w:val="28"/>
        </w:rPr>
        <w:t>).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В 2019 году расходы бюджета на исполнение полномочий в соответствии с законодательством составили 181672,98 тыс. рублей, в том числе: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- на дошкольное образование  76 307,00 тыс. рублей;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- на общее образование  95 361,8  </w:t>
      </w:r>
      <w:proofErr w:type="spellStart"/>
      <w:r w:rsidRPr="00671102">
        <w:rPr>
          <w:rFonts w:ascii="Times New Roman" w:hAnsi="Times New Roman"/>
          <w:sz w:val="28"/>
          <w:szCs w:val="28"/>
        </w:rPr>
        <w:t>тыс</w:t>
      </w:r>
      <w:proofErr w:type="gramStart"/>
      <w:r w:rsidRPr="00671102">
        <w:rPr>
          <w:rFonts w:ascii="Times New Roman" w:hAnsi="Times New Roman"/>
          <w:sz w:val="28"/>
          <w:szCs w:val="28"/>
        </w:rPr>
        <w:t>.р</w:t>
      </w:r>
      <w:proofErr w:type="gramEnd"/>
      <w:r w:rsidRPr="00671102">
        <w:rPr>
          <w:rFonts w:ascii="Times New Roman" w:hAnsi="Times New Roman"/>
          <w:sz w:val="28"/>
          <w:szCs w:val="28"/>
        </w:rPr>
        <w:t>ублей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;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на дополнительное образование 8 518,2 тыс. рублей;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на организацию школьного питания 2 999,0 тыс. рублей;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на поддержку талантливой молодежи 106,9 тыс. рублей;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организацию воспитательных мероприятий в рамках профилактики правонарушений среди несовершеннолетних – 97, 0 тыс. рублей;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- на организацию детского трудового лагеря – 20,0 </w:t>
      </w:r>
      <w:proofErr w:type="spellStart"/>
      <w:r w:rsidRPr="00671102">
        <w:rPr>
          <w:rFonts w:ascii="Times New Roman" w:hAnsi="Times New Roman"/>
          <w:sz w:val="28"/>
          <w:szCs w:val="28"/>
        </w:rPr>
        <w:t>тыс</w:t>
      </w:r>
      <w:proofErr w:type="gramStart"/>
      <w:r w:rsidRPr="00671102">
        <w:rPr>
          <w:rFonts w:ascii="Times New Roman" w:hAnsi="Times New Roman"/>
          <w:sz w:val="28"/>
          <w:szCs w:val="28"/>
        </w:rPr>
        <w:t>.р</w:t>
      </w:r>
      <w:proofErr w:type="gramEnd"/>
      <w:r w:rsidRPr="00671102">
        <w:rPr>
          <w:rFonts w:ascii="Times New Roman" w:hAnsi="Times New Roman"/>
          <w:sz w:val="28"/>
          <w:szCs w:val="28"/>
        </w:rPr>
        <w:t>ублей</w:t>
      </w:r>
      <w:proofErr w:type="spellEnd"/>
      <w:r w:rsidRPr="00671102">
        <w:rPr>
          <w:rFonts w:ascii="Times New Roman" w:hAnsi="Times New Roman"/>
          <w:sz w:val="28"/>
          <w:szCs w:val="28"/>
        </w:rPr>
        <w:t>;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проведение текущих ремонтов – 2707,59 тыс. рублей.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Благодаря налаженным связям не только с Республиканским Правительством и профильными министерствами, но и с депутатом государственной думы </w:t>
      </w:r>
      <w:proofErr w:type="spellStart"/>
      <w:r w:rsidRPr="00671102">
        <w:rPr>
          <w:rFonts w:ascii="Times New Roman" w:hAnsi="Times New Roman"/>
          <w:sz w:val="28"/>
          <w:szCs w:val="28"/>
        </w:rPr>
        <w:t>Н.С.Максимовой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ежегодно ремонтируем наши бюджетные учреждения, меняем окна, пол, кровли, утепляем фасады, делаем косметические ремонты.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1102">
        <w:rPr>
          <w:rFonts w:ascii="Times New Roman" w:hAnsi="Times New Roman"/>
          <w:sz w:val="28"/>
          <w:szCs w:val="28"/>
        </w:rPr>
        <w:t xml:space="preserve">Так в истекшем году дополнительно из республиканского бюджета получены средства на  капитальный ремонт пола первого этажа МБОУ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СОШ №1 - 1010,0 тыс. рублей;  проведена замена деревянных оконных блоков на изделия из ПВХ в МБОУ «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СОШ №3 с УИОП» на сумму 606,0 тыс. рублей, в МБОУ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ООШ № 2 им. Толстихиной на </w:t>
      </w:r>
      <w:r w:rsidRPr="00671102">
        <w:rPr>
          <w:rFonts w:ascii="Times New Roman" w:hAnsi="Times New Roman"/>
          <w:sz w:val="28"/>
          <w:szCs w:val="28"/>
        </w:rPr>
        <w:lastRenderedPageBreak/>
        <w:t>сумму 404,0 тыс. рублей;</w:t>
      </w:r>
      <w:proofErr w:type="gramEnd"/>
      <w:r w:rsidRPr="00671102">
        <w:rPr>
          <w:rFonts w:ascii="Times New Roman" w:hAnsi="Times New Roman"/>
          <w:sz w:val="28"/>
          <w:szCs w:val="28"/>
        </w:rPr>
        <w:t xml:space="preserve"> в МБДОУ детский сад «Ручеек» на сумму 1515,0 тыс. рублей.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В рамках подготовки и бесперебойного прохождения отопительного сезона, а также с целью создания безопасных санитарных условий проведены работы по замене системы водоотведения в МБОУ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СОШ №1 на сумму 357,3 тыс. рублей; отремонтирована система отопления в подвале МБДОУ ЦРР «Детский сад «Голубок» на сумму 400 тыс. рублей;  произведен ремонт системы отопления в МБДОУ ЦРР Детский сад «Солнышко» на сумму 180,0 тыс. рублей; проведены работы в филиале Ербинская ООШ № 4 по бесперебойному функционированию и подаче воды в здание школы (бурение скважины) на сумму 142,8 тыс. рублей.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В 2019 году благотворительной организацией Фонд «Центр социальных программ» были предоставлены средства в размере 1429,8 тыс. рублей на проведение мероприятий по антитеррористической защищенности объектов в соответствии с современными требованиями. На эти средства удалось во всех общеобразовательных учреждениях установить системы контроля доступом, системы видеонаблюдения и системы оповещения в случае возникновения ситуаций, угрожающих жизни и здоровью детей</w:t>
      </w:r>
      <w:r w:rsidRPr="00671102">
        <w:rPr>
          <w:rFonts w:ascii="Times New Roman" w:hAnsi="Times New Roman"/>
          <w:sz w:val="28"/>
          <w:szCs w:val="28"/>
        </w:rPr>
        <w:tab/>
        <w:t xml:space="preserve"> и работников.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Довольно часто в образовательных учреждениях проводятся различные проверки с целью контроля (надзора) за соблюдением законодательства, которые, как правило, выписывают предписания, обязательные для исполнения.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В 2019 году расходы бюджета на выполнение предписаний составили 1682,02 </w:t>
      </w:r>
      <w:proofErr w:type="spellStart"/>
      <w:r w:rsidRPr="00671102">
        <w:rPr>
          <w:rFonts w:ascii="Times New Roman" w:hAnsi="Times New Roman"/>
          <w:sz w:val="28"/>
          <w:szCs w:val="28"/>
        </w:rPr>
        <w:t>тыс</w:t>
      </w:r>
      <w:proofErr w:type="gramStart"/>
      <w:r w:rsidRPr="00671102">
        <w:rPr>
          <w:rFonts w:ascii="Times New Roman" w:hAnsi="Times New Roman"/>
          <w:sz w:val="28"/>
          <w:szCs w:val="28"/>
        </w:rPr>
        <w:t>.р</w:t>
      </w:r>
      <w:proofErr w:type="gramEnd"/>
      <w:r w:rsidRPr="00671102">
        <w:rPr>
          <w:rFonts w:ascii="Times New Roman" w:hAnsi="Times New Roman"/>
          <w:sz w:val="28"/>
          <w:szCs w:val="28"/>
        </w:rPr>
        <w:t>уб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.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на обеспечение пожарной безопасности – 1088,47 тыс. рублей;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на обеспечение санитарной безопасности – 489,0 тыс. рублей;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- на обеспечение антитеррористической безопасности – 104,55 тыс. рублей;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В течение 2019 года кроме текущих расходов на содержание зданий образовательных учреждений, выполнения требований санитарного, пожарного законодательства и обеспечения безопасности в рамках заложенных средств была обновлена материальная база учреждений образования, в том числе за счет сре</w:t>
      </w:r>
      <w:proofErr w:type="gramStart"/>
      <w:r w:rsidRPr="00671102">
        <w:rPr>
          <w:rFonts w:ascii="Times New Roman" w:hAnsi="Times New Roman"/>
          <w:sz w:val="28"/>
          <w:szCs w:val="28"/>
        </w:rPr>
        <w:t>дств бл</w:t>
      </w:r>
      <w:proofErr w:type="gramEnd"/>
      <w:r w:rsidRPr="00671102">
        <w:rPr>
          <w:rFonts w:ascii="Times New Roman" w:hAnsi="Times New Roman"/>
          <w:sz w:val="28"/>
          <w:szCs w:val="28"/>
        </w:rPr>
        <w:t xml:space="preserve">аготворительной помощи родителей. Ежегодно на благотворительные средства родителей удается проводить текущие ремонты в образовательных учреждениях, обновлять материально-техническую базу.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Большой вклад в развитие образовательных учреждений, поддержку талантливой молодежи и детей, нуждающихся в особой заботе, оказал ООО «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Сорский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ГОК». Предприятие оказало помощь в размере 120,0 тыс. рублей в связи с окончанием учебного года. Была оказана благотворительная  финансовая помощь на частичные ремонты системы отопления, приобретения учебной мебели, спальных принадлежностей на общую сумму 577,2 тыс. рублей. Для кабинета психолога МБОУ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ООШ №2 </w:t>
      </w:r>
      <w:proofErr w:type="spellStart"/>
      <w:r w:rsidRPr="00671102">
        <w:rPr>
          <w:rFonts w:ascii="Times New Roman" w:hAnsi="Times New Roman"/>
          <w:sz w:val="28"/>
          <w:szCs w:val="28"/>
        </w:rPr>
        <w:lastRenderedPageBreak/>
        <w:t>им</w:t>
      </w:r>
      <w:proofErr w:type="gramStart"/>
      <w:r w:rsidRPr="00671102">
        <w:rPr>
          <w:rFonts w:ascii="Times New Roman" w:hAnsi="Times New Roman"/>
          <w:sz w:val="28"/>
          <w:szCs w:val="28"/>
        </w:rPr>
        <w:t>.Т</w:t>
      </w:r>
      <w:proofErr w:type="gramEnd"/>
      <w:r w:rsidRPr="00671102">
        <w:rPr>
          <w:rFonts w:ascii="Times New Roman" w:hAnsi="Times New Roman"/>
          <w:sz w:val="28"/>
          <w:szCs w:val="28"/>
        </w:rPr>
        <w:t>олстихиной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Ю.Н. переданы безвозмездно дидактические и развивающие игры для детей и инвалидов. Традиционно подготовили новогодние подарки для одаренных (60 детей) и опекаемых (67 детей).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ЗАО "Карат-ЦМ" оказало помощь для проведения ремонта в МБОУ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ООШ №2 </w:t>
      </w:r>
      <w:proofErr w:type="spellStart"/>
      <w:r w:rsidRPr="00671102">
        <w:rPr>
          <w:rFonts w:ascii="Times New Roman" w:hAnsi="Times New Roman"/>
          <w:sz w:val="28"/>
          <w:szCs w:val="28"/>
        </w:rPr>
        <w:t>им</w:t>
      </w:r>
      <w:proofErr w:type="gramStart"/>
      <w:r w:rsidRPr="00671102">
        <w:rPr>
          <w:rFonts w:ascii="Times New Roman" w:hAnsi="Times New Roman"/>
          <w:sz w:val="28"/>
          <w:szCs w:val="28"/>
        </w:rPr>
        <w:t>.Т</w:t>
      </w:r>
      <w:proofErr w:type="gramEnd"/>
      <w:r w:rsidRPr="00671102">
        <w:rPr>
          <w:rFonts w:ascii="Times New Roman" w:hAnsi="Times New Roman"/>
          <w:sz w:val="28"/>
          <w:szCs w:val="28"/>
        </w:rPr>
        <w:t>олстихиной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Ю.Н. в размере 6,0 тыс. рублей.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Системность в создании условий в образовательных организациях для получения качественного образования измеряется уровнем подготовленности выпускников к единому государственному экзамену и процент поступления в ВУЗы.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В 2019 году получили среднее общее образование и прошли государственную итоговую аттестацию в форме ЕГЭ  43 выпускника. Из них 11 человек показали высокий уровень подготовки, получив на ЕГЭ 75 и более баллов. По итогам обучения трое выпускников получили аттестат особого образца с отличием и медали: 3 медали  "За особые успехи в учении", и 2 - «Золотая надежда Хакасии»: </w:t>
      </w:r>
      <w:proofErr w:type="spellStart"/>
      <w:r w:rsidRPr="00671102">
        <w:rPr>
          <w:rFonts w:ascii="Times New Roman" w:hAnsi="Times New Roman"/>
          <w:sz w:val="28"/>
          <w:szCs w:val="28"/>
        </w:rPr>
        <w:t>Кандыба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Андрей, Нестерова Екатерина, Каменев Егор.  81 % выпускников после завершения среднего общего образования поступили в высшие учебные заведения Республики Хакасия и за ее пределами, в том числе на бюджетной основе 28 выпускников (65%).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Реализация социальных программ остается в числе приоритетов. В центре внимания — поддержка людей, находящихся в трудной жизненной ситуации. В городе по-прежнему сокращается количество сирот за счёт увеличения количества приемных семей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На данный момент в отделе образования администрации г. Сорска (опека и попечительство) состо</w:t>
      </w:r>
      <w:r w:rsidR="00A557BF">
        <w:rPr>
          <w:rFonts w:ascii="Times New Roman" w:hAnsi="Times New Roman"/>
          <w:sz w:val="28"/>
          <w:szCs w:val="28"/>
        </w:rPr>
        <w:t>ит</w:t>
      </w:r>
      <w:r w:rsidRPr="00671102">
        <w:rPr>
          <w:rFonts w:ascii="Times New Roman" w:hAnsi="Times New Roman"/>
          <w:sz w:val="28"/>
          <w:szCs w:val="28"/>
        </w:rPr>
        <w:t xml:space="preserve"> на учете 91 ребенок, оставшийся без попечения родителей, из них: 39 несовершеннолетних воспитываются в приемных семьях (18 приемных семей), 52 ребенка находится под безвозмездной формой опеки и попечительства (опекунских семей 45).Лицам из  числа детей-сирот и детям оставшимся без попечения родителей в 2019 году было приобретено 4 единиц жилья, из местного бюджета 1 квартира отремонтирована и передана</w:t>
      </w:r>
      <w:proofErr w:type="gramStart"/>
      <w:r w:rsidRPr="00671102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Для исполнения Указа Президента РФ в части достижения показателей по заработной плате педагогических работников к концу 2019 года достигнуты следующие показатели: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Так в 2019 году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Средняя заработная плата педагогических работников образовательных учреждений общего образования составляет 32 895,77 рублей.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Средняя заработная плата педагогических работников образовательных учреждений дошкольного образования составляет 29 713,5 рублей.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Средняя заработная плата педагогических работников образовательных учреждений дополнительного образования составляет 28 743,42 рублей. 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Средняя заработная плата работников общеобразовательных учреждений города составляет 27 710,05 рублей.    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71102">
        <w:rPr>
          <w:rFonts w:ascii="Times New Roman" w:hAnsi="Times New Roman"/>
          <w:b/>
          <w:sz w:val="28"/>
          <w:szCs w:val="28"/>
        </w:rPr>
        <w:t>Культура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lastRenderedPageBreak/>
        <w:t xml:space="preserve">Культурная жизнь в Сорске никогда не прерывается, в иные дни в городе проходят по нескольку мероприятий.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Организация досуга горожан, развитие самодеятельного творчества – основная задача учреждений культуры города. В 2019 году проведено 742 культурных мероприятия, для разных категорий граждан. 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На финансирование расходов по направлению «Культура» из городского бюджета направлено 21,8 </w:t>
      </w:r>
      <w:proofErr w:type="spellStart"/>
      <w:r w:rsidRPr="00671102">
        <w:rPr>
          <w:rFonts w:ascii="Times New Roman" w:hAnsi="Times New Roman"/>
          <w:sz w:val="28"/>
          <w:szCs w:val="28"/>
        </w:rPr>
        <w:t>млн</w:t>
      </w:r>
      <w:proofErr w:type="gramStart"/>
      <w:r w:rsidRPr="00671102">
        <w:rPr>
          <w:rFonts w:ascii="Times New Roman" w:hAnsi="Times New Roman"/>
          <w:sz w:val="28"/>
          <w:szCs w:val="28"/>
        </w:rPr>
        <w:t>.р</w:t>
      </w:r>
      <w:proofErr w:type="gramEnd"/>
      <w:r w:rsidRPr="00671102">
        <w:rPr>
          <w:rFonts w:ascii="Times New Roman" w:hAnsi="Times New Roman"/>
          <w:sz w:val="28"/>
          <w:szCs w:val="28"/>
        </w:rPr>
        <w:t>уб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.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Большая финансовая поддержка оказывается градообразующим предприятием ООО «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Сорский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ГОК». В 2019 году  на поддержку культуры, спорта, образовательных организаций </w:t>
      </w:r>
      <w:r w:rsidR="00C176E5" w:rsidRPr="00671102">
        <w:rPr>
          <w:rFonts w:ascii="Times New Roman" w:hAnsi="Times New Roman"/>
          <w:sz w:val="28"/>
          <w:szCs w:val="28"/>
        </w:rPr>
        <w:t xml:space="preserve">в сфере культуры </w:t>
      </w:r>
      <w:r w:rsidRPr="00671102">
        <w:rPr>
          <w:rFonts w:ascii="Times New Roman" w:hAnsi="Times New Roman"/>
          <w:sz w:val="28"/>
          <w:szCs w:val="28"/>
        </w:rPr>
        <w:t>было выделено 708,0 тыс. рублей. Данные средства были направлены на финансирование капитальных ремонтов, поездок воспитанников учреждений культуры и спорта на конкурсы и фестивали, были сшиты костюмы, организованы  благотворительные концерты, проведены спортивные мероприятия. Большая помощь оказывалась  при проведении 9 мая, Дня города и новогодних мероприятий.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Безусловно, всегда помним о старшем поколении, которым мы обязаны нашим сегодня. В муниципальном образовании реализуются программы, направленные на поддержку старшего поколения, организацию их досуга</w:t>
      </w:r>
      <w:r w:rsidR="00C176E5" w:rsidRPr="00671102">
        <w:rPr>
          <w:rFonts w:ascii="Times New Roman" w:hAnsi="Times New Roman"/>
          <w:sz w:val="28"/>
          <w:szCs w:val="28"/>
        </w:rPr>
        <w:t>.</w:t>
      </w:r>
    </w:p>
    <w:p w:rsidR="009621C0" w:rsidRPr="00671102" w:rsidRDefault="009621C0" w:rsidP="00C176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1102">
        <w:rPr>
          <w:rFonts w:ascii="Times New Roman" w:hAnsi="Times New Roman"/>
          <w:b/>
          <w:sz w:val="28"/>
          <w:szCs w:val="28"/>
        </w:rPr>
        <w:t>Спорт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Все взаимосвязано: чем чаще люди занимаются спортом, тем реже болеют, а значит, тем эффективнее работают. Создание условий для развития физической культуры и спорта как эффективного средства привлечения населения к активному и здоровому образу жизни является важной составляющей частью социально-экономической политики города. За текущий период 2019 года проведено 376 мероприятия (охват 35 519 человек). 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Согласно городскому спортивному календарному плану в 2019 году проведено 135 спортивных мероприятий, из них 2 – республиканского  уровня.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1. Чемпионат и Первенство Республики Хакасии по лыжным гонкам 2 этап на призы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Сорского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«ГОК».  В мероприятии приняли участие -  80 чел. </w:t>
      </w:r>
    </w:p>
    <w:p w:rsidR="009621C0" w:rsidRPr="00671102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2. Региональный турнир по спортивной (вольной) борьбе среди юношей и девушек, посвящённого Дню защитника Отечества, на приз</w:t>
      </w:r>
      <w:proofErr w:type="gramStart"/>
      <w:r w:rsidRPr="00671102">
        <w:rPr>
          <w:rFonts w:ascii="Times New Roman" w:hAnsi="Times New Roman"/>
          <w:sz w:val="28"/>
          <w:szCs w:val="28"/>
        </w:rPr>
        <w:t>ы ООО</w:t>
      </w:r>
      <w:proofErr w:type="gramEnd"/>
      <w:r w:rsidRPr="00671102">
        <w:rPr>
          <w:rFonts w:ascii="Times New Roman" w:hAnsi="Times New Roman"/>
          <w:sz w:val="28"/>
          <w:szCs w:val="28"/>
        </w:rPr>
        <w:t xml:space="preserve"> «СГОК», администрации города и личный приз И.У. Ахметова. - 80 чел. 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 xml:space="preserve">В течение отчетного года проводились спортивные мероприятия, уже ставшие для горожан традиционными. МБОУ 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Сорская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спортивная школа расширяет круг платных  услуг, что позволяет им за счет внебюджетного счета осуществлять текущее содержание здания, проводить различные мероприятия.</w:t>
      </w:r>
    </w:p>
    <w:p w:rsidR="009621C0" w:rsidRPr="00671102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t>В отчетном периоде произведен ремонт кровли спортивного зала на сумму 1 435, 7 тыс. руб.; За счет средств ООО «</w:t>
      </w:r>
      <w:proofErr w:type="spellStart"/>
      <w:r w:rsidRPr="00671102">
        <w:rPr>
          <w:rFonts w:ascii="Times New Roman" w:hAnsi="Times New Roman"/>
          <w:sz w:val="28"/>
          <w:szCs w:val="28"/>
        </w:rPr>
        <w:t>Сорский</w:t>
      </w:r>
      <w:proofErr w:type="spellEnd"/>
      <w:r w:rsidRPr="00671102">
        <w:rPr>
          <w:rFonts w:ascii="Times New Roman" w:hAnsi="Times New Roman"/>
          <w:sz w:val="28"/>
          <w:szCs w:val="28"/>
        </w:rPr>
        <w:t xml:space="preserve"> ГОК» для бассейна приобретены теплообменники и оборудования к ним на общую сумму  513, 7 тыс. рублей.</w:t>
      </w:r>
    </w:p>
    <w:p w:rsidR="009621C0" w:rsidRPr="00F748A5" w:rsidRDefault="009621C0" w:rsidP="0096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102">
        <w:rPr>
          <w:rFonts w:ascii="Times New Roman" w:hAnsi="Times New Roman"/>
          <w:sz w:val="28"/>
          <w:szCs w:val="28"/>
        </w:rPr>
        <w:lastRenderedPageBreak/>
        <w:t>На финансирование физической культуры и спорта в отчетном периоде из бюджета потрачено 16,2 млн. руб. из внебюджетных источников 547,1 тыс. руб.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b/>
          <w:bCs/>
          <w:sz w:val="28"/>
          <w:szCs w:val="28"/>
        </w:rPr>
        <w:t>Жилищно - коммунальное хозяйство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Одно из ключевых направлений деятельности администрации города Сорска — развитие жилищно-коммунального комплекса. Особое внимание уделяется созданию комфортных условий для проживания населения.</w:t>
      </w:r>
    </w:p>
    <w:p w:rsidR="00810547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Жилищно-коммунальное хозяйство – это многоотраслевой комплекс, обеспечивающий функционирование инженерной инфраструктуры</w:t>
      </w:r>
      <w:r w:rsidR="00810547">
        <w:rPr>
          <w:sz w:val="28"/>
          <w:szCs w:val="28"/>
        </w:rPr>
        <w:t>,</w:t>
      </w:r>
      <w:r w:rsidRPr="00F748A5">
        <w:rPr>
          <w:sz w:val="28"/>
          <w:szCs w:val="28"/>
        </w:rPr>
        <w:t xml:space="preserve"> зданий различного назначения и создающий удобства и комфортность</w:t>
      </w:r>
      <w:r w:rsidR="00810547">
        <w:rPr>
          <w:sz w:val="28"/>
          <w:szCs w:val="28"/>
        </w:rPr>
        <w:t xml:space="preserve"> проживания </w:t>
      </w:r>
      <w:r w:rsidRPr="00F748A5">
        <w:rPr>
          <w:sz w:val="28"/>
          <w:szCs w:val="28"/>
        </w:rPr>
        <w:t xml:space="preserve"> граждан</w:t>
      </w:r>
      <w:r w:rsidR="00810547">
        <w:rPr>
          <w:sz w:val="28"/>
          <w:szCs w:val="28"/>
        </w:rPr>
        <w:t>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Общая площадь жилых помещений жилищного фонда 288,232 тыс. кв. м.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Общее количество аварийных и непригодных для проживания домов составляет 4 (2366,6м</w:t>
      </w:r>
      <w:proofErr w:type="gramStart"/>
      <w:r w:rsidRPr="00F748A5">
        <w:rPr>
          <w:sz w:val="28"/>
          <w:szCs w:val="28"/>
          <w:vertAlign w:val="superscript"/>
        </w:rPr>
        <w:t>2</w:t>
      </w:r>
      <w:proofErr w:type="gramEnd"/>
      <w:r w:rsidRPr="00F748A5">
        <w:rPr>
          <w:sz w:val="28"/>
          <w:szCs w:val="28"/>
        </w:rPr>
        <w:t>), в которых зарегистрировано 36 семей/91 чел.</w:t>
      </w:r>
    </w:p>
    <w:p w:rsidR="00810547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Управление многоквартирными домами осуществляет 2 управляющие организации, которые обслуживают 117 многоквартирных домов. Информация об их деятельности размещена на сайте государственной корпорации «Реформа ЖКХ», в государственной</w:t>
      </w:r>
      <w:r w:rsidR="00810547">
        <w:rPr>
          <w:sz w:val="28"/>
          <w:szCs w:val="28"/>
        </w:rPr>
        <w:t xml:space="preserve"> информационной системе ГИС ЖКХ.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В составе жилищно-коммунального хозяйства городского округа 1 теплоснабжающая организация, снабжающая тепловой энергией жилой фонд и объекты социальной сферы и является гарантирующей орган</w:t>
      </w:r>
      <w:r w:rsidR="00810547">
        <w:rPr>
          <w:sz w:val="28"/>
          <w:szCs w:val="28"/>
        </w:rPr>
        <w:t>изацией, на обслуживании которой</w:t>
      </w:r>
      <w:r w:rsidRPr="00F748A5">
        <w:rPr>
          <w:sz w:val="28"/>
          <w:szCs w:val="28"/>
        </w:rPr>
        <w:t xml:space="preserve"> находится 2 котельных. Подготовка к работе в осенне-зимний период (ОЗП) 2019-2020 годов проведена в полном объеме.</w:t>
      </w:r>
    </w:p>
    <w:p w:rsidR="006F1F45" w:rsidRPr="00F748A5" w:rsidRDefault="006F1F45" w:rsidP="006F1F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В рамках подготовки к отопительному сезону в 2019 году в котельных был произведен плановый ремонт котельного оборудования, который включал ремонт насосного оборудования, ремонт и ревизию запорной арматуры с </w:t>
      </w:r>
      <w:proofErr w:type="gramStart"/>
      <w:r w:rsidRPr="00F748A5">
        <w:rPr>
          <w:rFonts w:ascii="Times New Roman" w:hAnsi="Times New Roman"/>
          <w:sz w:val="28"/>
          <w:szCs w:val="28"/>
        </w:rPr>
        <w:t>заменой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 вышедшей из строя, промывку и текущий ремонт всех котлов, ремонт и поверку контрольно-измерительных приборов. </w:t>
      </w:r>
      <w:r w:rsidRPr="00F748A5">
        <w:rPr>
          <w:rFonts w:ascii="Times New Roman" w:hAnsi="Times New Roman"/>
          <w:color w:val="000000"/>
          <w:sz w:val="28"/>
          <w:szCs w:val="28"/>
        </w:rPr>
        <w:t>В рамках республиканской программы «Развитие коммунальной инфраструктуры РХ и обеспечение качественных жилищно-коммунальных услуг» первоначально было заключено соглашение с Минстроем РХ на сумму 5,050 млн. руб. на ремонт котельного оборудования «п. Геологов» и участка тепл</w:t>
      </w:r>
      <w:proofErr w:type="gramStart"/>
      <w:r w:rsidRPr="00F748A5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F748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748A5">
        <w:rPr>
          <w:rFonts w:ascii="Times New Roman" w:hAnsi="Times New Roman"/>
          <w:color w:val="000000"/>
          <w:sz w:val="28"/>
          <w:szCs w:val="28"/>
        </w:rPr>
        <w:t>водосетей</w:t>
      </w:r>
      <w:proofErr w:type="spellEnd"/>
      <w:r w:rsidRPr="00F748A5">
        <w:rPr>
          <w:rFonts w:ascii="Times New Roman" w:hAnsi="Times New Roman"/>
          <w:color w:val="000000"/>
          <w:sz w:val="28"/>
          <w:szCs w:val="28"/>
        </w:rPr>
        <w:t xml:space="preserve"> «п. Геологов». Однако администрация города Сорска ходатайствовала о выделении дополнительных денежных средств на ремонт котла №4 городской котельной. В результате сумма соглашения составила 11,808 млн. руб. Из них МБ – 118,081 тыс. руб., РБ – 11,690 млн. руб. </w:t>
      </w:r>
    </w:p>
    <w:p w:rsidR="006F1F45" w:rsidRPr="00F748A5" w:rsidRDefault="006F1F45" w:rsidP="006F1F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48A5">
        <w:rPr>
          <w:rFonts w:ascii="Times New Roman" w:hAnsi="Times New Roman"/>
          <w:color w:val="000000"/>
          <w:sz w:val="28"/>
          <w:szCs w:val="28"/>
        </w:rPr>
        <w:t xml:space="preserve">В рамках соглашения произведен капитальный ремонт основного котельного оборудования «п. Геологов». Установлены 2 </w:t>
      </w:r>
      <w:proofErr w:type="gramStart"/>
      <w:r w:rsidRPr="00F748A5">
        <w:rPr>
          <w:rFonts w:ascii="Times New Roman" w:hAnsi="Times New Roman"/>
          <w:color w:val="000000"/>
          <w:sz w:val="28"/>
          <w:szCs w:val="28"/>
        </w:rPr>
        <w:t>новых</w:t>
      </w:r>
      <w:proofErr w:type="gramEnd"/>
      <w:r w:rsidRPr="00F748A5">
        <w:rPr>
          <w:rFonts w:ascii="Times New Roman" w:hAnsi="Times New Roman"/>
          <w:color w:val="000000"/>
          <w:sz w:val="28"/>
          <w:szCs w:val="28"/>
        </w:rPr>
        <w:t xml:space="preserve"> водогрейных котла КВр-1,16, установлено вспомогательное котельное оборудование (дымососы, вентиляторы, циклоны, газоходы). Стоимость </w:t>
      </w:r>
      <w:proofErr w:type="gramStart"/>
      <w:r w:rsidRPr="00F748A5">
        <w:rPr>
          <w:rFonts w:ascii="Times New Roman" w:hAnsi="Times New Roman"/>
          <w:color w:val="000000"/>
          <w:sz w:val="28"/>
          <w:szCs w:val="28"/>
        </w:rPr>
        <w:t>работ</w:t>
      </w:r>
      <w:proofErr w:type="gramEnd"/>
      <w:r w:rsidRPr="00F748A5">
        <w:rPr>
          <w:rFonts w:ascii="Times New Roman" w:hAnsi="Times New Roman"/>
          <w:color w:val="000000"/>
          <w:sz w:val="28"/>
          <w:szCs w:val="28"/>
        </w:rPr>
        <w:t xml:space="preserve"> составила 2,850 млн. руб. из </w:t>
      </w:r>
      <w:proofErr w:type="gramStart"/>
      <w:r w:rsidRPr="00F748A5">
        <w:rPr>
          <w:rFonts w:ascii="Times New Roman" w:hAnsi="Times New Roman"/>
          <w:color w:val="000000"/>
          <w:sz w:val="28"/>
          <w:szCs w:val="28"/>
        </w:rPr>
        <w:t>которых</w:t>
      </w:r>
      <w:proofErr w:type="gramEnd"/>
      <w:r w:rsidRPr="00F748A5">
        <w:rPr>
          <w:rFonts w:ascii="Times New Roman" w:hAnsi="Times New Roman"/>
          <w:color w:val="000000"/>
          <w:sz w:val="28"/>
          <w:szCs w:val="28"/>
        </w:rPr>
        <w:t xml:space="preserve"> 2,690 млн. руб. – РБ; 160,271 тыс. руб. – МБ. </w:t>
      </w:r>
    </w:p>
    <w:p w:rsidR="006F1F45" w:rsidRPr="00F748A5" w:rsidRDefault="006F1F45" w:rsidP="006F1F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748A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Произведен капитальный ремонт участка тепловых сетей и сетей водоснабжения «п. Геологов» города Сорска протяженностью 320 м. Стоимость работ составила - 2, 020 млн. руб. РБ – 2 млн. руб., МБ – 20,2 тыс. руб. </w:t>
      </w:r>
      <w:proofErr w:type="gramEnd"/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F748A5">
        <w:rPr>
          <w:b/>
          <w:bCs/>
          <w:sz w:val="28"/>
          <w:szCs w:val="28"/>
        </w:rPr>
        <w:t>Благоустройство территории города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bCs/>
          <w:sz w:val="28"/>
          <w:szCs w:val="28"/>
        </w:rPr>
        <w:t xml:space="preserve">По программе «Комфортная среда» были выполнены работы по ремонту </w:t>
      </w:r>
      <w:r w:rsidRPr="00F748A5">
        <w:rPr>
          <w:sz w:val="28"/>
          <w:szCs w:val="28"/>
        </w:rPr>
        <w:t xml:space="preserve">части тротуара ул. Кирова на сумму 94 тыс. руб. из местного бюджета. Также были выделены средства из МБ в размере 206 тыс. руб. на </w:t>
      </w:r>
      <w:proofErr w:type="spellStart"/>
      <w:r w:rsidRPr="00F748A5">
        <w:rPr>
          <w:sz w:val="28"/>
          <w:szCs w:val="28"/>
        </w:rPr>
        <w:t>софинансирование</w:t>
      </w:r>
      <w:proofErr w:type="spellEnd"/>
      <w:r w:rsidRPr="00F748A5">
        <w:rPr>
          <w:sz w:val="28"/>
          <w:szCs w:val="28"/>
        </w:rPr>
        <w:t xml:space="preserve"> субсидий из ФБ (3.9 млн. руб.) на выполнение очередного этапа работ в сквере между домами 28-30 по ул. Кирова.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По программе «Развитие и благоустройство территории муниципального образования город Сорск» при участии работников ООО «СГОК» выполнены работы по благоустройству городского парка: отремонтированы и окрашены спортивные и игровые комплексы, качели и горки. Проведены работы по ремонту сцены, окраска ворот парка, скамеек и урн.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В течение 2019 года, в рамках исполнения контракта по благоустройству территории города и озеленения произвели подстрижку кустарников, устройство цветников, посев газонной травы вдоль дороги по ул. Кирова на общую су</w:t>
      </w:r>
      <w:r w:rsidR="00810547">
        <w:rPr>
          <w:sz w:val="28"/>
          <w:szCs w:val="28"/>
        </w:rPr>
        <w:t>мму – 409 тыс. руб</w:t>
      </w:r>
      <w:proofErr w:type="gramStart"/>
      <w:r w:rsidR="00810547">
        <w:rPr>
          <w:sz w:val="28"/>
          <w:szCs w:val="28"/>
        </w:rPr>
        <w:t>.(</w:t>
      </w:r>
      <w:proofErr w:type="gramEnd"/>
      <w:r w:rsidR="00810547">
        <w:rPr>
          <w:sz w:val="28"/>
          <w:szCs w:val="28"/>
        </w:rPr>
        <w:t>МБ). Велись</w:t>
      </w:r>
      <w:r w:rsidRPr="00F748A5">
        <w:rPr>
          <w:sz w:val="28"/>
          <w:szCs w:val="28"/>
        </w:rPr>
        <w:t xml:space="preserve"> работы по расчистке от снега дорог и тротуаров, их обработке </w:t>
      </w:r>
      <w:proofErr w:type="spellStart"/>
      <w:r w:rsidRPr="00F748A5">
        <w:rPr>
          <w:sz w:val="28"/>
          <w:szCs w:val="28"/>
        </w:rPr>
        <w:t>противогололедными</w:t>
      </w:r>
      <w:proofErr w:type="spellEnd"/>
      <w:r w:rsidRPr="00F748A5">
        <w:rPr>
          <w:sz w:val="28"/>
          <w:szCs w:val="28"/>
        </w:rPr>
        <w:t xml:space="preserve"> матер</w:t>
      </w:r>
      <w:r w:rsidR="00810547">
        <w:rPr>
          <w:sz w:val="28"/>
          <w:szCs w:val="28"/>
        </w:rPr>
        <w:t>иалами. В летний период проводил</w:t>
      </w:r>
      <w:r w:rsidRPr="00F748A5">
        <w:rPr>
          <w:sz w:val="28"/>
          <w:szCs w:val="28"/>
        </w:rPr>
        <w:t>ся скос травы, сбор случайного мусора. В рамках муниципального контракта в течение 2019 года на территории му</w:t>
      </w:r>
      <w:r w:rsidR="00810547">
        <w:rPr>
          <w:sz w:val="28"/>
          <w:szCs w:val="28"/>
        </w:rPr>
        <w:t>ниципального образования велось</w:t>
      </w:r>
      <w:r w:rsidRPr="00F748A5">
        <w:rPr>
          <w:sz w:val="28"/>
          <w:szCs w:val="28"/>
        </w:rPr>
        <w:t xml:space="preserve"> обслуживание уличного освещения по улицам и автодорогам г. Сорска, п. </w:t>
      </w:r>
      <w:proofErr w:type="spellStart"/>
      <w:r w:rsidRPr="00F748A5">
        <w:rPr>
          <w:sz w:val="28"/>
          <w:szCs w:val="28"/>
        </w:rPr>
        <w:t>Сорский</w:t>
      </w:r>
      <w:proofErr w:type="spellEnd"/>
      <w:r w:rsidRPr="00F748A5">
        <w:rPr>
          <w:sz w:val="28"/>
          <w:szCs w:val="28"/>
        </w:rPr>
        <w:t xml:space="preserve"> </w:t>
      </w:r>
      <w:proofErr w:type="spellStart"/>
      <w:r w:rsidRPr="00F748A5">
        <w:rPr>
          <w:sz w:val="28"/>
          <w:szCs w:val="28"/>
        </w:rPr>
        <w:t>Подхоз</w:t>
      </w:r>
      <w:proofErr w:type="spellEnd"/>
      <w:r w:rsidRPr="00F748A5">
        <w:rPr>
          <w:sz w:val="28"/>
          <w:szCs w:val="28"/>
        </w:rPr>
        <w:t xml:space="preserve"> и п. ст. Ербинская. По заявкам жителей, а так же по результатам плановых осмотров подрядной орг</w:t>
      </w:r>
      <w:r w:rsidR="00810547">
        <w:rPr>
          <w:sz w:val="28"/>
          <w:szCs w:val="28"/>
        </w:rPr>
        <w:t>анизацией оперативно выполнялись</w:t>
      </w:r>
      <w:r w:rsidRPr="00F748A5">
        <w:rPr>
          <w:sz w:val="28"/>
          <w:szCs w:val="28"/>
        </w:rPr>
        <w:t xml:space="preserve"> работы по восстановлению освещения улиц и автодорог муниципального образования город Сорск, в случае его отсутствия. Сумм</w:t>
      </w:r>
      <w:r w:rsidR="00810547">
        <w:rPr>
          <w:sz w:val="28"/>
          <w:szCs w:val="28"/>
        </w:rPr>
        <w:t>а данного мероприятия составила</w:t>
      </w:r>
      <w:r w:rsidRPr="00F748A5">
        <w:rPr>
          <w:sz w:val="28"/>
          <w:szCs w:val="28"/>
        </w:rPr>
        <w:t xml:space="preserve"> 2 млн. руб</w:t>
      </w:r>
      <w:proofErr w:type="gramStart"/>
      <w:r w:rsidRPr="00F748A5">
        <w:rPr>
          <w:sz w:val="28"/>
          <w:szCs w:val="28"/>
        </w:rPr>
        <w:t>.(</w:t>
      </w:r>
      <w:proofErr w:type="gramEnd"/>
      <w:r w:rsidRPr="00F748A5">
        <w:rPr>
          <w:sz w:val="28"/>
          <w:szCs w:val="28"/>
        </w:rPr>
        <w:t>МБ)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В 2019 году были проведены мероприятия по клещевой обработке: городской парк, о</w:t>
      </w:r>
      <w:r w:rsidR="00810547">
        <w:rPr>
          <w:sz w:val="28"/>
          <w:szCs w:val="28"/>
        </w:rPr>
        <w:t>з</w:t>
      </w:r>
      <w:r w:rsidRPr="00F748A5">
        <w:rPr>
          <w:sz w:val="28"/>
          <w:szCs w:val="28"/>
        </w:rPr>
        <w:t>. Теплое, лыжная база, кладбище на сумму 75 тыс. руб</w:t>
      </w:r>
      <w:proofErr w:type="gramStart"/>
      <w:r w:rsidRPr="00F748A5">
        <w:rPr>
          <w:sz w:val="28"/>
          <w:szCs w:val="28"/>
        </w:rPr>
        <w:t>.(</w:t>
      </w:r>
      <w:proofErr w:type="gramEnd"/>
      <w:r w:rsidRPr="00F748A5">
        <w:rPr>
          <w:sz w:val="28"/>
          <w:szCs w:val="28"/>
        </w:rPr>
        <w:t>МБ)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Проведены мероприятия по содержанию мест захоронений: сбор и утилизация мусора, скос травы, ремонт калиток и ворот, подсыпка грунтовой дороги на территории кладбища.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b/>
          <w:bCs/>
          <w:sz w:val="28"/>
          <w:szCs w:val="28"/>
        </w:rPr>
        <w:t>Дороги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 </w:t>
      </w:r>
      <w:proofErr w:type="gramStart"/>
      <w:r w:rsidRPr="00F748A5">
        <w:rPr>
          <w:sz w:val="28"/>
          <w:szCs w:val="28"/>
        </w:rPr>
        <w:t xml:space="preserve">Из местного бюджета – дорожный фонд (3млн. руб.) выполняются мероприятия по поддержанию в нормативном состоянии дорожного покрытия: проведен ямочный ремонт дорог по ул. 50 лет Октября, ул. Кирова, ул. Строительная, ул. Таежная на сумму 2 млн. руб. Нанесена дорожная разметка по городу Сорску и </w:t>
      </w:r>
      <w:proofErr w:type="spellStart"/>
      <w:r w:rsidRPr="00F748A5">
        <w:rPr>
          <w:sz w:val="28"/>
          <w:szCs w:val="28"/>
        </w:rPr>
        <w:t>п.ст</w:t>
      </w:r>
      <w:proofErr w:type="spellEnd"/>
      <w:r w:rsidRPr="00F748A5">
        <w:rPr>
          <w:sz w:val="28"/>
          <w:szCs w:val="28"/>
        </w:rPr>
        <w:t>. Ербинская на сумму-577 тыс. руб. Выполнены работы по ремонту части тротуара ул. 50 лет Октября</w:t>
      </w:r>
      <w:proofErr w:type="gramEnd"/>
      <w:r w:rsidRPr="00F748A5">
        <w:rPr>
          <w:sz w:val="28"/>
          <w:szCs w:val="28"/>
        </w:rPr>
        <w:t xml:space="preserve"> – ул. Кирова на 200тыс. руб.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lastRenderedPageBreak/>
        <w:t xml:space="preserve">В ходе работы администрации с Министерством транспорта были выделены дополнительные средства в размере 6 </w:t>
      </w:r>
      <w:proofErr w:type="spellStart"/>
      <w:r w:rsidRPr="00F748A5">
        <w:rPr>
          <w:sz w:val="28"/>
          <w:szCs w:val="28"/>
        </w:rPr>
        <w:t>млн</w:t>
      </w:r>
      <w:proofErr w:type="gramStart"/>
      <w:r w:rsidRPr="00F748A5">
        <w:rPr>
          <w:sz w:val="28"/>
          <w:szCs w:val="28"/>
        </w:rPr>
        <w:t>.р</w:t>
      </w:r>
      <w:proofErr w:type="gramEnd"/>
      <w:r w:rsidRPr="00F748A5">
        <w:rPr>
          <w:sz w:val="28"/>
          <w:szCs w:val="28"/>
        </w:rPr>
        <w:t>уб</w:t>
      </w:r>
      <w:proofErr w:type="spellEnd"/>
      <w:r w:rsidRPr="00F748A5">
        <w:rPr>
          <w:sz w:val="28"/>
          <w:szCs w:val="28"/>
        </w:rPr>
        <w:t xml:space="preserve">. на ремонт дорожно-транспортной сети города Сорска. Были отремонтированы участки дорог по улицам </w:t>
      </w:r>
      <w:proofErr w:type="spellStart"/>
      <w:r w:rsidRPr="00F748A5">
        <w:rPr>
          <w:sz w:val="28"/>
          <w:szCs w:val="28"/>
        </w:rPr>
        <w:t>Сайгачинская</w:t>
      </w:r>
      <w:proofErr w:type="spellEnd"/>
      <w:r w:rsidRPr="00F748A5">
        <w:rPr>
          <w:sz w:val="28"/>
          <w:szCs w:val="28"/>
        </w:rPr>
        <w:t xml:space="preserve">, </w:t>
      </w:r>
      <w:proofErr w:type="gramStart"/>
      <w:r w:rsidRPr="00F748A5">
        <w:rPr>
          <w:sz w:val="28"/>
          <w:szCs w:val="28"/>
        </w:rPr>
        <w:t>Таежная</w:t>
      </w:r>
      <w:proofErr w:type="gramEnd"/>
      <w:r w:rsidRPr="00F748A5">
        <w:rPr>
          <w:sz w:val="28"/>
          <w:szCs w:val="28"/>
        </w:rPr>
        <w:t xml:space="preserve">, 50 лет Октября. 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В целях создания безопасного и комфортного дорожного движения в муниципальном образовании город Сорск реализуется муниципальная программа «Повышение безопасности дорожного движения».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 xml:space="preserve">За отчетный период проведены мероприятия по приведению в соответствие требованиям государственных стандартов знаковой сигнализации улично-дорожной сети на сумму 200 тыс. руб., оборудован пешеходный переход по ул. Парковая вблизи д/с «Солнышко» - 150 </w:t>
      </w:r>
      <w:proofErr w:type="spellStart"/>
      <w:r w:rsidRPr="00F748A5">
        <w:rPr>
          <w:sz w:val="28"/>
          <w:szCs w:val="28"/>
        </w:rPr>
        <w:t>тыс</w:t>
      </w:r>
      <w:proofErr w:type="gramStart"/>
      <w:r w:rsidRPr="00F748A5">
        <w:rPr>
          <w:sz w:val="28"/>
          <w:szCs w:val="28"/>
        </w:rPr>
        <w:t>.р</w:t>
      </w:r>
      <w:proofErr w:type="gramEnd"/>
      <w:r w:rsidRPr="00F748A5">
        <w:rPr>
          <w:sz w:val="28"/>
          <w:szCs w:val="28"/>
        </w:rPr>
        <w:t>уб</w:t>
      </w:r>
      <w:proofErr w:type="spellEnd"/>
      <w:r w:rsidRPr="00F748A5">
        <w:rPr>
          <w:sz w:val="28"/>
          <w:szCs w:val="28"/>
        </w:rPr>
        <w:t>. за счет средств местного бюджета.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 xml:space="preserve"> В рамках МП «Развитие транспортной системы муниципального образования город Сорск (2017-2019 годы) оказаны услуги по пассажирским перевозкам автомобильным транспортом по регулируемым тарифам на сумму 5300 </w:t>
      </w:r>
      <w:proofErr w:type="spellStart"/>
      <w:r w:rsidRPr="00F748A5">
        <w:rPr>
          <w:sz w:val="28"/>
          <w:szCs w:val="28"/>
        </w:rPr>
        <w:t>тыс</w:t>
      </w:r>
      <w:proofErr w:type="gramStart"/>
      <w:r w:rsidRPr="00F748A5">
        <w:rPr>
          <w:sz w:val="28"/>
          <w:szCs w:val="28"/>
        </w:rPr>
        <w:t>.р</w:t>
      </w:r>
      <w:proofErr w:type="gramEnd"/>
      <w:r w:rsidRPr="00F748A5">
        <w:rPr>
          <w:sz w:val="28"/>
          <w:szCs w:val="28"/>
        </w:rPr>
        <w:t>уб</w:t>
      </w:r>
      <w:proofErr w:type="spellEnd"/>
      <w:r w:rsidRPr="00F748A5">
        <w:rPr>
          <w:sz w:val="28"/>
          <w:szCs w:val="28"/>
        </w:rPr>
        <w:t>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 Работы по всем направлениям будут продолжены, перед нами стоит задача привести общественные территории, выбранные жителями в порядок, создать уют и благоустроить городское пространство. Всех неравнодушных граждан прошу подключаться к этой работе, высказывать свои идеи, оказывать посильный вклад в благоустройство дворовых территорий и поддержание порядка и чистоты.</w:t>
      </w:r>
    </w:p>
    <w:p w:rsidR="006F1F45" w:rsidRPr="00F748A5" w:rsidRDefault="006F1F45" w:rsidP="006F1F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48A5">
        <w:rPr>
          <w:sz w:val="28"/>
          <w:szCs w:val="28"/>
        </w:rPr>
        <w:t>Всем нам хочется жить в уютном, чистом и красивом городе. Что бы в подъездах было опрятно, во дворах комфортно, а наши улицы радовали наш глаз и вызывали чувство восхищения у жителей и гостей н</w:t>
      </w:r>
      <w:r w:rsidR="0071278A">
        <w:rPr>
          <w:sz w:val="28"/>
          <w:szCs w:val="28"/>
        </w:rPr>
        <w:t>ашего города. Поэтому призываю в</w:t>
      </w:r>
      <w:r w:rsidRPr="00F748A5">
        <w:rPr>
          <w:sz w:val="28"/>
          <w:szCs w:val="28"/>
        </w:rPr>
        <w:t>ас беречь и сохранять объекты благоустройства.</w:t>
      </w:r>
    </w:p>
    <w:p w:rsidR="00F573D0" w:rsidRPr="00F748A5" w:rsidRDefault="00F573D0" w:rsidP="00EB70A6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B70A6" w:rsidRPr="00F748A5" w:rsidRDefault="00EB70A6" w:rsidP="00EB70A6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Капитальный ремонт многоквартирных домов</w:t>
      </w:r>
    </w:p>
    <w:p w:rsidR="00920823" w:rsidRPr="00F748A5" w:rsidRDefault="00EB70A6" w:rsidP="00FC2624">
      <w:pPr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соответствии с реализации региональной программы капитального ремонта общего имущества в многоквартирных домах на 2015-201</w:t>
      </w:r>
      <w:r w:rsidR="00065A87" w:rsidRPr="00F748A5">
        <w:rPr>
          <w:rFonts w:ascii="Times New Roman" w:hAnsi="Times New Roman"/>
          <w:sz w:val="28"/>
          <w:szCs w:val="28"/>
        </w:rPr>
        <w:t>9</w:t>
      </w:r>
      <w:r w:rsidRPr="00F748A5">
        <w:rPr>
          <w:rFonts w:ascii="Times New Roman" w:hAnsi="Times New Roman"/>
          <w:sz w:val="28"/>
          <w:szCs w:val="28"/>
        </w:rPr>
        <w:t xml:space="preserve"> годы проведен капитальный ремонт в </w:t>
      </w:r>
      <w:r w:rsidR="00065A87" w:rsidRPr="00F748A5">
        <w:rPr>
          <w:rFonts w:ascii="Times New Roman" w:hAnsi="Times New Roman"/>
          <w:sz w:val="28"/>
          <w:szCs w:val="28"/>
        </w:rPr>
        <w:t>51</w:t>
      </w:r>
      <w:r w:rsidRPr="00F748A5">
        <w:rPr>
          <w:rFonts w:ascii="Times New Roman" w:hAnsi="Times New Roman"/>
          <w:sz w:val="28"/>
          <w:szCs w:val="28"/>
        </w:rPr>
        <w:t xml:space="preserve"> дом</w:t>
      </w:r>
      <w:r w:rsidR="00920823" w:rsidRPr="00F748A5">
        <w:rPr>
          <w:rFonts w:ascii="Times New Roman" w:hAnsi="Times New Roman"/>
          <w:sz w:val="28"/>
          <w:szCs w:val="28"/>
        </w:rPr>
        <w:t>е</w:t>
      </w:r>
      <w:r w:rsidRPr="00F748A5">
        <w:rPr>
          <w:rFonts w:ascii="Times New Roman" w:hAnsi="Times New Roman"/>
          <w:sz w:val="28"/>
          <w:szCs w:val="28"/>
        </w:rPr>
        <w:t xml:space="preserve"> (это ремонт крыш, фасадов, инженерных систем)</w:t>
      </w:r>
      <w:proofErr w:type="gramStart"/>
      <w:r w:rsidRPr="00F748A5">
        <w:rPr>
          <w:rFonts w:ascii="Times New Roman" w:hAnsi="Times New Roman"/>
          <w:sz w:val="28"/>
          <w:szCs w:val="28"/>
        </w:rPr>
        <w:t>.В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  201</w:t>
      </w:r>
      <w:r w:rsidR="00065A87" w:rsidRPr="00F748A5">
        <w:rPr>
          <w:rFonts w:ascii="Times New Roman" w:hAnsi="Times New Roman"/>
          <w:sz w:val="28"/>
          <w:szCs w:val="28"/>
        </w:rPr>
        <w:t>9</w:t>
      </w:r>
      <w:r w:rsidRPr="00F748A5">
        <w:rPr>
          <w:rFonts w:ascii="Times New Roman" w:hAnsi="Times New Roman"/>
          <w:sz w:val="28"/>
          <w:szCs w:val="28"/>
        </w:rPr>
        <w:t xml:space="preserve"> году проведен ремонт в </w:t>
      </w:r>
      <w:r w:rsidR="00065A87" w:rsidRPr="00F748A5">
        <w:rPr>
          <w:rFonts w:ascii="Times New Roman" w:hAnsi="Times New Roman"/>
          <w:sz w:val="28"/>
          <w:szCs w:val="28"/>
        </w:rPr>
        <w:t>9</w:t>
      </w:r>
      <w:r w:rsidRPr="00F748A5">
        <w:rPr>
          <w:rFonts w:ascii="Times New Roman" w:hAnsi="Times New Roman"/>
          <w:sz w:val="28"/>
          <w:szCs w:val="28"/>
        </w:rPr>
        <w:t xml:space="preserve"> многоквартирных домах на общую сумму </w:t>
      </w:r>
      <w:r w:rsidR="00065A87" w:rsidRPr="00F748A5">
        <w:rPr>
          <w:rFonts w:ascii="Times New Roman" w:hAnsi="Times New Roman"/>
          <w:sz w:val="28"/>
          <w:szCs w:val="28"/>
        </w:rPr>
        <w:t>10,9</w:t>
      </w:r>
      <w:r w:rsidRPr="00F748A5">
        <w:rPr>
          <w:rFonts w:ascii="Times New Roman" w:hAnsi="Times New Roman"/>
          <w:sz w:val="28"/>
          <w:szCs w:val="28"/>
        </w:rPr>
        <w:t xml:space="preserve"> млн. рублей за счет средств фонда капитального ремонта. На 20</w:t>
      </w:r>
      <w:r w:rsidR="00065A87" w:rsidRPr="00F748A5">
        <w:rPr>
          <w:rFonts w:ascii="Times New Roman" w:hAnsi="Times New Roman"/>
          <w:sz w:val="28"/>
          <w:szCs w:val="28"/>
        </w:rPr>
        <w:t>20</w:t>
      </w:r>
      <w:r w:rsidRPr="00F748A5">
        <w:rPr>
          <w:rFonts w:ascii="Times New Roman" w:hAnsi="Times New Roman"/>
          <w:sz w:val="28"/>
          <w:szCs w:val="28"/>
        </w:rPr>
        <w:t xml:space="preserve"> год запланировано провести капитальный ремонт в 1</w:t>
      </w:r>
      <w:r w:rsidR="00065A87" w:rsidRPr="00F748A5">
        <w:rPr>
          <w:rFonts w:ascii="Times New Roman" w:hAnsi="Times New Roman"/>
          <w:sz w:val="28"/>
          <w:szCs w:val="28"/>
        </w:rPr>
        <w:t>7</w:t>
      </w:r>
      <w:r w:rsidRPr="00F748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48A5">
        <w:rPr>
          <w:rFonts w:ascii="Times New Roman" w:hAnsi="Times New Roman"/>
          <w:sz w:val="28"/>
          <w:szCs w:val="28"/>
        </w:rPr>
        <w:t>домах</w:t>
      </w:r>
      <w:proofErr w:type="gramStart"/>
      <w:r w:rsidRPr="00F748A5">
        <w:rPr>
          <w:rFonts w:ascii="Times New Roman" w:hAnsi="Times New Roman"/>
          <w:sz w:val="28"/>
          <w:szCs w:val="28"/>
        </w:rPr>
        <w:t>.</w:t>
      </w:r>
      <w:r w:rsidR="00FC2624" w:rsidRPr="00F748A5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920823" w:rsidRPr="00F748A5">
        <w:rPr>
          <w:rFonts w:ascii="Times New Roman" w:hAnsi="Times New Roman"/>
          <w:sz w:val="28"/>
          <w:szCs w:val="28"/>
        </w:rPr>
        <w:t>ланируется</w:t>
      </w:r>
      <w:proofErr w:type="spellEnd"/>
      <w:r w:rsidR="00920823" w:rsidRPr="00F748A5">
        <w:rPr>
          <w:rFonts w:ascii="Times New Roman" w:hAnsi="Times New Roman"/>
          <w:sz w:val="28"/>
          <w:szCs w:val="28"/>
        </w:rPr>
        <w:t xml:space="preserve"> отремонтировать 17 многоквартирных домов (19 видов работ) на общую сумму 20,8 млн. рублей.</w:t>
      </w:r>
      <w:r w:rsidR="00A3047A" w:rsidRPr="00F748A5">
        <w:rPr>
          <w:rFonts w:ascii="Times New Roman" w:hAnsi="Times New Roman"/>
          <w:sz w:val="28"/>
          <w:szCs w:val="28"/>
        </w:rPr>
        <w:t xml:space="preserve"> Планируется отремонтировать фасады домов - (ул. 50 лет Октября, д. 44; </w:t>
      </w:r>
      <w:proofErr w:type="spellStart"/>
      <w:r w:rsidR="00A3047A" w:rsidRPr="00F748A5">
        <w:rPr>
          <w:rFonts w:ascii="Times New Roman" w:hAnsi="Times New Roman"/>
          <w:sz w:val="28"/>
          <w:szCs w:val="28"/>
        </w:rPr>
        <w:t>ул</w:t>
      </w:r>
      <w:proofErr w:type="gramStart"/>
      <w:r w:rsidR="00A3047A" w:rsidRPr="00F748A5">
        <w:rPr>
          <w:rFonts w:ascii="Times New Roman" w:hAnsi="Times New Roman"/>
          <w:sz w:val="28"/>
          <w:szCs w:val="28"/>
        </w:rPr>
        <w:t>.П</w:t>
      </w:r>
      <w:proofErr w:type="gramEnd"/>
      <w:r w:rsidR="00A3047A" w:rsidRPr="00F748A5">
        <w:rPr>
          <w:rFonts w:ascii="Times New Roman" w:hAnsi="Times New Roman"/>
          <w:sz w:val="28"/>
          <w:szCs w:val="28"/>
        </w:rPr>
        <w:t>ионерская</w:t>
      </w:r>
      <w:proofErr w:type="spellEnd"/>
      <w:r w:rsidR="00A3047A" w:rsidRPr="00F748A5">
        <w:rPr>
          <w:rFonts w:ascii="Times New Roman" w:hAnsi="Times New Roman"/>
          <w:sz w:val="28"/>
          <w:szCs w:val="28"/>
        </w:rPr>
        <w:t xml:space="preserve">, д.20,  д.23 ;  ул. Пионерская, д.27; </w:t>
      </w:r>
      <w:proofErr w:type="spellStart"/>
      <w:r w:rsidR="00A3047A" w:rsidRPr="00F748A5">
        <w:rPr>
          <w:rFonts w:ascii="Times New Roman" w:hAnsi="Times New Roman"/>
          <w:sz w:val="28"/>
          <w:szCs w:val="28"/>
        </w:rPr>
        <w:t>ул.Парковая</w:t>
      </w:r>
      <w:proofErr w:type="spellEnd"/>
      <w:r w:rsidR="00A3047A" w:rsidRPr="00F748A5">
        <w:rPr>
          <w:rFonts w:ascii="Times New Roman" w:hAnsi="Times New Roman"/>
          <w:sz w:val="28"/>
          <w:szCs w:val="28"/>
        </w:rPr>
        <w:t>, д.1,  д.2; ул. Строительная, д. 1А:  ул. Толстого, д.3</w:t>
      </w:r>
      <w:r w:rsidR="00FC2624" w:rsidRPr="00F748A5">
        <w:rPr>
          <w:rFonts w:ascii="Times New Roman" w:hAnsi="Times New Roman"/>
          <w:sz w:val="28"/>
          <w:szCs w:val="28"/>
        </w:rPr>
        <w:t>;</w:t>
      </w:r>
      <w:r w:rsidR="00A3047A" w:rsidRPr="00F748A5">
        <w:rPr>
          <w:rFonts w:ascii="Times New Roman" w:hAnsi="Times New Roman"/>
          <w:sz w:val="28"/>
          <w:szCs w:val="28"/>
        </w:rPr>
        <w:t xml:space="preserve"> ул. Строительная, д.3А ).Ремонт внутридомовых инженерных систем- </w:t>
      </w:r>
      <w:r w:rsidR="00FC2624" w:rsidRPr="00F748A5">
        <w:rPr>
          <w:rFonts w:ascii="Times New Roman" w:hAnsi="Times New Roman"/>
          <w:sz w:val="28"/>
          <w:szCs w:val="28"/>
        </w:rPr>
        <w:t xml:space="preserve">(ул. 50 лет Октября, д.62, д.48; </w:t>
      </w:r>
      <w:proofErr w:type="spellStart"/>
      <w:r w:rsidR="00FC2624" w:rsidRPr="00F748A5">
        <w:rPr>
          <w:rFonts w:ascii="Times New Roman" w:hAnsi="Times New Roman"/>
          <w:sz w:val="28"/>
          <w:szCs w:val="28"/>
        </w:rPr>
        <w:t>ул</w:t>
      </w:r>
      <w:proofErr w:type="gramStart"/>
      <w:r w:rsidR="00FC2624" w:rsidRPr="00F748A5">
        <w:rPr>
          <w:rFonts w:ascii="Times New Roman" w:hAnsi="Times New Roman"/>
          <w:sz w:val="28"/>
          <w:szCs w:val="28"/>
        </w:rPr>
        <w:t>.К</w:t>
      </w:r>
      <w:proofErr w:type="gramEnd"/>
      <w:r w:rsidR="00FC2624" w:rsidRPr="00F748A5">
        <w:rPr>
          <w:rFonts w:ascii="Times New Roman" w:hAnsi="Times New Roman"/>
          <w:sz w:val="28"/>
          <w:szCs w:val="28"/>
        </w:rPr>
        <w:t>ирова</w:t>
      </w:r>
      <w:proofErr w:type="spellEnd"/>
      <w:r w:rsidR="00FC2624" w:rsidRPr="00F748A5">
        <w:rPr>
          <w:rFonts w:ascii="Times New Roman" w:hAnsi="Times New Roman"/>
          <w:sz w:val="28"/>
          <w:szCs w:val="28"/>
        </w:rPr>
        <w:t>, д.5, д.7, д.11; . Пионерская, д.25, д.29, д.43; ул. Строительная, д. 1А; ул. Толстого, д.3</w:t>
      </w:r>
    </w:p>
    <w:p w:rsidR="0071278A" w:rsidRDefault="0071278A" w:rsidP="00FC2624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EB70A6" w:rsidRPr="00F748A5" w:rsidRDefault="00EB70A6" w:rsidP="00FC2624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lastRenderedPageBreak/>
        <w:t>Малый и средний бизнес. Потребительский рынок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Одним из факторов перспективного развития, способствующим созданию новых рабочих мест и повышению занятости населения, является развитие малого и среднего бизнеса. Сегодня бизнес-сообщество города объединяет </w:t>
      </w:r>
      <w:r w:rsidR="0053029B" w:rsidRPr="00F748A5">
        <w:rPr>
          <w:rFonts w:ascii="Times New Roman" w:hAnsi="Times New Roman"/>
          <w:sz w:val="28"/>
          <w:szCs w:val="28"/>
        </w:rPr>
        <w:t>192</w:t>
      </w:r>
      <w:r w:rsidRPr="00F748A5">
        <w:rPr>
          <w:rFonts w:ascii="Times New Roman" w:hAnsi="Times New Roman"/>
          <w:sz w:val="28"/>
          <w:szCs w:val="28"/>
        </w:rPr>
        <w:t xml:space="preserve"> субъекта малого и среднего предпринимательства. 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Потребительский рынок остаётся одним из самых востребованных и развивающихся секторов экономики, а также одним из источников занятости населения. Сфера торговли города состоит из сети магазинов, предприятий оказывающих бытовые услуги, которые частично способны обеспечить потребности жителей города. В течение года администрация города информировала бизнес - сообщество города о мерах поддержки АО «Корпорация МСП» и АО «МСП Банк», в том числе и оказываемых услугах через Портал Бизнес-навигатора МСП. Информация о поддержке была также размещена на официальном сайте администрации города. 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E34C98" w:rsidRPr="00F748A5" w:rsidRDefault="00E34C98" w:rsidP="00E34C9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Сельское хозяйство – важнейшая отрасль экономической деятельности по обеспечению качественным продовольствием населения.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</w:t>
      </w:r>
      <w:r w:rsidR="00F748A5">
        <w:rPr>
          <w:rFonts w:ascii="Times New Roman" w:hAnsi="Times New Roman"/>
          <w:sz w:val="28"/>
          <w:szCs w:val="28"/>
        </w:rPr>
        <w:t>м</w:t>
      </w:r>
      <w:r w:rsidRPr="00F748A5">
        <w:rPr>
          <w:rFonts w:ascii="Times New Roman" w:hAnsi="Times New Roman"/>
          <w:sz w:val="28"/>
          <w:szCs w:val="28"/>
        </w:rPr>
        <w:t xml:space="preserve">униципального образования г. </w:t>
      </w:r>
      <w:proofErr w:type="spellStart"/>
      <w:r w:rsidRPr="00F748A5">
        <w:rPr>
          <w:rFonts w:ascii="Times New Roman" w:hAnsi="Times New Roman"/>
          <w:sz w:val="28"/>
          <w:szCs w:val="28"/>
        </w:rPr>
        <w:t>Сорск</w:t>
      </w:r>
      <w:proofErr w:type="gramStart"/>
      <w:r w:rsidRPr="00F748A5">
        <w:rPr>
          <w:rFonts w:ascii="Times New Roman" w:hAnsi="Times New Roman"/>
          <w:sz w:val="28"/>
          <w:szCs w:val="28"/>
        </w:rPr>
        <w:t>.А</w:t>
      </w:r>
      <w:proofErr w:type="gramEnd"/>
      <w:r w:rsidRPr="00F748A5">
        <w:rPr>
          <w:rFonts w:ascii="Times New Roman" w:hAnsi="Times New Roman"/>
          <w:sz w:val="28"/>
          <w:szCs w:val="28"/>
        </w:rPr>
        <w:t>нал</w:t>
      </w:r>
      <w:r w:rsidR="0071278A">
        <w:rPr>
          <w:rFonts w:ascii="Times New Roman" w:hAnsi="Times New Roman"/>
          <w:sz w:val="28"/>
          <w:szCs w:val="28"/>
        </w:rPr>
        <w:t>из</w:t>
      </w:r>
      <w:proofErr w:type="spellEnd"/>
      <w:r w:rsidR="0071278A">
        <w:rPr>
          <w:rFonts w:ascii="Times New Roman" w:hAnsi="Times New Roman"/>
          <w:sz w:val="28"/>
          <w:szCs w:val="28"/>
        </w:rPr>
        <w:t xml:space="preserve"> положения дел в аграрной отрасли города</w:t>
      </w:r>
      <w:r w:rsidRPr="00F748A5">
        <w:rPr>
          <w:rFonts w:ascii="Times New Roman" w:hAnsi="Times New Roman"/>
          <w:sz w:val="28"/>
          <w:szCs w:val="28"/>
        </w:rPr>
        <w:t xml:space="preserve"> позволяет сделать вывод, что сельское хозяйство, несмотря на объективные трудности, которые переживают сельскохозяйственные производители всех форм собственности, сохранило положительную тенденцию самосохранения и роста производства отдельных видов сельскохозяйственной продукции.</w:t>
      </w:r>
    </w:p>
    <w:p w:rsidR="00E34C98" w:rsidRPr="00F748A5" w:rsidRDefault="00E34C98" w:rsidP="00F748A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На территории города зарегистрировано  6 крестьянских (фермерских) хозяйств. Специализируются они в основном на производстве продукции животноводства, возделывании кормовых культур. Общая площадь земель занятых  в сельхозпроизводстве составляет 2100 га. Для развития фермерства и увеличения производства сельскохозяйственной продукции на территории МО г. Сорск администрацией города Сорска проводится работа в следующих направлениях: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-осуществление государственной аграрной и земельной реформ на территории муниципального образования, совершенствование экономических отношений и перспектив развития агропромышленного комплекса; содействие развитию малого и среднего предпринимательства; </w:t>
      </w:r>
      <w:r w:rsidRPr="00F748A5">
        <w:rPr>
          <w:rFonts w:ascii="Times New Roman" w:hAnsi="Times New Roman"/>
          <w:sz w:val="28"/>
          <w:szCs w:val="28"/>
        </w:rPr>
        <w:lastRenderedPageBreak/>
        <w:t>содействие повышению рентабельности и укреплению экономики крестьянских (фермерских) хозяйств, повышению урожайности сельскохозяйственных культур, продуктивности скота, рыбы и птицы;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-осуществление финансовой поддержки крестьянских (фермерских) хозяйств, осуществление государственной политики, создание условий для развития сельскохозяйственного производства на территории муниципального образования и расширения рынка сельскохозяйственной продукции, сырья и продовольствия.</w:t>
      </w:r>
    </w:p>
    <w:p w:rsidR="00E34C98" w:rsidRPr="00F748A5" w:rsidRDefault="00E34C98" w:rsidP="007127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Администрацией города Сорска для развития сельского хозяйства в 2019 году реализовывалась муниципальная  программа «Развитие сельскохозяйственного производства на территории муниципального образования город Сорск на 2017-2019 годы», данная Программа утверждена Постановлением администрации города Сорка  №647-р от 14.10.2016  года. Общий объем финансирования програ</w:t>
      </w:r>
      <w:r w:rsidR="0071278A">
        <w:rPr>
          <w:rFonts w:ascii="Times New Roman" w:hAnsi="Times New Roman"/>
          <w:sz w:val="28"/>
          <w:szCs w:val="28"/>
        </w:rPr>
        <w:t>ммы на 2017-2019 годы составил</w:t>
      </w:r>
      <w:r w:rsidRPr="00F748A5">
        <w:rPr>
          <w:rFonts w:ascii="Times New Roman" w:hAnsi="Times New Roman"/>
          <w:sz w:val="28"/>
          <w:szCs w:val="28"/>
        </w:rPr>
        <w:t xml:space="preserve"> 1916 тысяч рублей</w:t>
      </w:r>
      <w:r w:rsidR="0071278A">
        <w:rPr>
          <w:rFonts w:ascii="Times New Roman" w:hAnsi="Times New Roman"/>
          <w:sz w:val="28"/>
          <w:szCs w:val="28"/>
        </w:rPr>
        <w:t>.</w:t>
      </w:r>
    </w:p>
    <w:p w:rsidR="00E34C98" w:rsidRPr="00F748A5" w:rsidRDefault="00E34C98" w:rsidP="00F748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ab/>
        <w:t>На 01.01.2020 год в Перечень предприятий, входящих в состав агропромышленного комплекса города Сорска включены 6 крестьянских фермерских хозяйств:</w:t>
      </w:r>
    </w:p>
    <w:p w:rsidR="00E34C98" w:rsidRPr="00F748A5" w:rsidRDefault="00E34C98" w:rsidP="00F74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КФХ Бойко Д. Ю. (молочное животноводство, поголовье </w:t>
      </w:r>
      <w:proofErr w:type="spellStart"/>
      <w:r w:rsidRPr="00F748A5">
        <w:rPr>
          <w:rFonts w:ascii="Times New Roman" w:hAnsi="Times New Roman"/>
          <w:sz w:val="28"/>
          <w:szCs w:val="28"/>
        </w:rPr>
        <w:t>крс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- 204 головы, коров- 64);</w:t>
      </w:r>
    </w:p>
    <w:p w:rsidR="00E34C98" w:rsidRPr="00F748A5" w:rsidRDefault="00E34C98" w:rsidP="00F74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КФХ Сухов Д.А. (мясное животноводство, поголовье крс-60 голов); </w:t>
      </w:r>
    </w:p>
    <w:p w:rsidR="00E34C98" w:rsidRPr="00F748A5" w:rsidRDefault="00E34C98" w:rsidP="00F74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КФХ </w:t>
      </w:r>
      <w:proofErr w:type="spellStart"/>
      <w:r w:rsidRPr="00F748A5">
        <w:rPr>
          <w:rFonts w:ascii="Times New Roman" w:hAnsi="Times New Roman"/>
          <w:sz w:val="28"/>
          <w:szCs w:val="28"/>
        </w:rPr>
        <w:t>Машталер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Е.Е. (мясное животноводство, поголовье голов, КРС –2 головы, овцы-203);</w:t>
      </w:r>
    </w:p>
    <w:p w:rsidR="00E34C98" w:rsidRPr="00F748A5" w:rsidRDefault="00E34C98" w:rsidP="00F74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48A5">
        <w:rPr>
          <w:rFonts w:ascii="Times New Roman" w:hAnsi="Times New Roman"/>
          <w:sz w:val="28"/>
          <w:szCs w:val="28"/>
        </w:rPr>
        <w:t>КФХ Каменский М.Н. (мясное животноводство, табунное коневодство,</w:t>
      </w:r>
      <w:proofErr w:type="gramEnd"/>
    </w:p>
    <w:p w:rsidR="00E34C98" w:rsidRPr="00F748A5" w:rsidRDefault="00E34C98" w:rsidP="00F74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поголовье лошадей- 38)</w:t>
      </w:r>
    </w:p>
    <w:p w:rsidR="00E34C98" w:rsidRPr="00F748A5" w:rsidRDefault="00E34C98" w:rsidP="00F74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48A5">
        <w:rPr>
          <w:rFonts w:ascii="Times New Roman" w:hAnsi="Times New Roman"/>
          <w:sz w:val="28"/>
          <w:szCs w:val="28"/>
        </w:rPr>
        <w:t xml:space="preserve">КФХ </w:t>
      </w:r>
      <w:proofErr w:type="spellStart"/>
      <w:r w:rsidRPr="00F748A5">
        <w:rPr>
          <w:rFonts w:ascii="Times New Roman" w:hAnsi="Times New Roman"/>
          <w:sz w:val="28"/>
          <w:szCs w:val="28"/>
        </w:rPr>
        <w:t>Увикин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Н.Ф. (мясное животноводство, овцеводство,</w:t>
      </w:r>
      <w:proofErr w:type="gramEnd"/>
    </w:p>
    <w:p w:rsidR="00E34C98" w:rsidRPr="00F748A5" w:rsidRDefault="00E34C98" w:rsidP="00F74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поголовье </w:t>
      </w:r>
      <w:proofErr w:type="spellStart"/>
      <w:r w:rsidRPr="00F748A5">
        <w:rPr>
          <w:rFonts w:ascii="Times New Roman" w:hAnsi="Times New Roman"/>
          <w:sz w:val="28"/>
          <w:szCs w:val="28"/>
        </w:rPr>
        <w:t>крс</w:t>
      </w:r>
      <w:proofErr w:type="spellEnd"/>
      <w:r w:rsidRPr="00F748A5">
        <w:rPr>
          <w:rFonts w:ascii="Times New Roman" w:hAnsi="Times New Roman"/>
          <w:sz w:val="28"/>
          <w:szCs w:val="28"/>
        </w:rPr>
        <w:t>- 19, овец -86 голов)</w:t>
      </w:r>
    </w:p>
    <w:p w:rsidR="00E34C98" w:rsidRPr="00F748A5" w:rsidRDefault="00E34C98" w:rsidP="00F74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КФХ </w:t>
      </w:r>
      <w:proofErr w:type="spellStart"/>
      <w:r w:rsidRPr="00F748A5">
        <w:rPr>
          <w:rFonts w:ascii="Times New Roman" w:hAnsi="Times New Roman"/>
          <w:sz w:val="28"/>
          <w:szCs w:val="28"/>
        </w:rPr>
        <w:t>Ватовская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О.В. (мясное животноводство, поголовье</w:t>
      </w:r>
      <w:r w:rsidR="0071278A">
        <w:rPr>
          <w:rFonts w:ascii="Times New Roman" w:hAnsi="Times New Roman"/>
          <w:sz w:val="28"/>
          <w:szCs w:val="28"/>
        </w:rPr>
        <w:t xml:space="preserve"> крс-115 голов, свиней-70 голов</w:t>
      </w:r>
      <w:r w:rsidRPr="00F748A5">
        <w:rPr>
          <w:rFonts w:ascii="Times New Roman" w:hAnsi="Times New Roman"/>
          <w:sz w:val="28"/>
          <w:szCs w:val="28"/>
        </w:rPr>
        <w:t>).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В 2019 году в сравнении с 2018 годом поголовье молочных коров осталось  на уровне прошлого года, произошло увеличение поголовья мясного </w:t>
      </w:r>
      <w:proofErr w:type="gramStart"/>
      <w:r w:rsidRPr="00F748A5">
        <w:rPr>
          <w:rFonts w:ascii="Times New Roman" w:hAnsi="Times New Roman"/>
          <w:sz w:val="28"/>
          <w:szCs w:val="28"/>
        </w:rPr>
        <w:t>крупно-рогатого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 скота   на 4%, поголовье овец увеличилось на 20%.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Style w:val="ad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Главные причины низкого прироста  поголовья в крестьянских (фермерских) хозяйствах являются: </w:t>
      </w:r>
      <w:proofErr w:type="spellStart"/>
      <w:r w:rsidRPr="00F748A5">
        <w:rPr>
          <w:rStyle w:val="ad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закредитованность</w:t>
      </w:r>
      <w:proofErr w:type="spellEnd"/>
      <w:r w:rsidRPr="00F748A5">
        <w:rPr>
          <w:rStyle w:val="ad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, необходимость своевременного расчета по заработной плате и налогам, расчеты за энергоносители и ГСМ, отсутствие рынков сбыта и низкие закупочные цены на </w:t>
      </w:r>
      <w:proofErr w:type="spellStart"/>
      <w:r w:rsidRPr="00F748A5">
        <w:rPr>
          <w:rStyle w:val="ad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сельхозяйственную</w:t>
      </w:r>
      <w:proofErr w:type="spellEnd"/>
      <w:r w:rsidRPr="00F748A5">
        <w:rPr>
          <w:rStyle w:val="ad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продукцию.  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lastRenderedPageBreak/>
        <w:t xml:space="preserve">КФХ Бойко  продолжает работы по модернизации коровника на 100 голов, проводит работы по восстановлению второго коровника для содержания молодняка и </w:t>
      </w:r>
      <w:r w:rsidRPr="00F748A5">
        <w:rPr>
          <w:rFonts w:ascii="Times New Roman" w:hAnsi="Times New Roman"/>
          <w:color w:val="000000"/>
          <w:sz w:val="28"/>
          <w:szCs w:val="28"/>
        </w:rPr>
        <w:t>сухостойных коров.</w:t>
      </w:r>
      <w:r w:rsidRPr="00F748A5">
        <w:rPr>
          <w:rFonts w:ascii="Times New Roman" w:hAnsi="Times New Roman"/>
          <w:sz w:val="28"/>
          <w:szCs w:val="28"/>
        </w:rPr>
        <w:t xml:space="preserve"> Для улучшения кормовой базы  фуражных коров провел посевные работы  площадью 150 га, для заготовки сочных кормов.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связи с отсутствием сре</w:t>
      </w:r>
      <w:proofErr w:type="gramStart"/>
      <w:r w:rsidRPr="00F748A5">
        <w:rPr>
          <w:rFonts w:ascii="Times New Roman" w:hAnsi="Times New Roman"/>
          <w:sz w:val="28"/>
          <w:szCs w:val="28"/>
        </w:rPr>
        <w:t>дств в  б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юджете города Сорска на развитие сельского хозяйства, главы КФХ проинформированы о возможности субсидировании части затрат при осуществлении производственной деятельности, а также о возможности получения финансовой помощи на развитие хозяйства из средств республиканского и федерального бюджета. Четыре КФХ в 2019 году связи с увеличением </w:t>
      </w:r>
      <w:r w:rsidR="0071278A">
        <w:rPr>
          <w:rFonts w:ascii="Times New Roman" w:hAnsi="Times New Roman"/>
          <w:sz w:val="28"/>
          <w:szCs w:val="28"/>
        </w:rPr>
        <w:t>поголовья в хозяйствах  воспользовались</w:t>
      </w:r>
      <w:r w:rsidRPr="00F748A5">
        <w:rPr>
          <w:rFonts w:ascii="Times New Roman" w:hAnsi="Times New Roman"/>
          <w:sz w:val="28"/>
          <w:szCs w:val="28"/>
        </w:rPr>
        <w:t xml:space="preserve"> право</w:t>
      </w:r>
      <w:r w:rsidR="0071278A">
        <w:rPr>
          <w:rFonts w:ascii="Times New Roman" w:hAnsi="Times New Roman"/>
          <w:sz w:val="28"/>
          <w:szCs w:val="28"/>
        </w:rPr>
        <w:t>м</w:t>
      </w:r>
      <w:r w:rsidRPr="00F748A5">
        <w:rPr>
          <w:rFonts w:ascii="Times New Roman" w:hAnsi="Times New Roman"/>
          <w:sz w:val="28"/>
          <w:szCs w:val="28"/>
        </w:rPr>
        <w:t xml:space="preserve"> получать субсидии из средств республиканского бюджета на  содержание маточного поголовья овец и </w:t>
      </w:r>
      <w:proofErr w:type="gramStart"/>
      <w:r w:rsidRPr="00F748A5">
        <w:rPr>
          <w:rFonts w:ascii="Times New Roman" w:hAnsi="Times New Roman"/>
          <w:sz w:val="28"/>
          <w:szCs w:val="28"/>
        </w:rPr>
        <w:t>крупно-рогатого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 скота.</w:t>
      </w:r>
    </w:p>
    <w:p w:rsidR="00E34C98" w:rsidRPr="00F748A5" w:rsidRDefault="00E34C98" w:rsidP="00E34C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8A5">
        <w:rPr>
          <w:rFonts w:ascii="Times New Roman" w:hAnsi="Times New Roman" w:cs="Times New Roman"/>
          <w:sz w:val="28"/>
          <w:szCs w:val="28"/>
        </w:rPr>
        <w:t xml:space="preserve">Четыре водоема расположенных </w:t>
      </w:r>
      <w:proofErr w:type="gramStart"/>
      <w:r w:rsidRPr="00F748A5">
        <w:rPr>
          <w:rFonts w:ascii="Times New Roman" w:hAnsi="Times New Roman" w:cs="Times New Roman"/>
          <w:sz w:val="28"/>
          <w:szCs w:val="28"/>
        </w:rPr>
        <w:t>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</w:t>
      </w:r>
      <w:proofErr w:type="gramEnd"/>
      <w:r w:rsidRPr="00F748A5">
        <w:rPr>
          <w:rFonts w:ascii="Times New Roman" w:hAnsi="Times New Roman" w:cs="Times New Roman"/>
          <w:sz w:val="28"/>
          <w:szCs w:val="28"/>
        </w:rPr>
        <w:t xml:space="preserve"> (пруд «Теплый», оз. </w:t>
      </w:r>
      <w:proofErr w:type="spellStart"/>
      <w:r w:rsidRPr="00F748A5">
        <w:rPr>
          <w:rFonts w:ascii="Times New Roman" w:hAnsi="Times New Roman" w:cs="Times New Roman"/>
          <w:sz w:val="28"/>
          <w:szCs w:val="28"/>
        </w:rPr>
        <w:t>Пазыколь</w:t>
      </w:r>
      <w:proofErr w:type="spellEnd"/>
      <w:r w:rsidRPr="00F748A5">
        <w:rPr>
          <w:rFonts w:ascii="Times New Roman" w:hAnsi="Times New Roman" w:cs="Times New Roman"/>
          <w:sz w:val="28"/>
          <w:szCs w:val="28"/>
        </w:rPr>
        <w:t xml:space="preserve">, оз. Пионерское, оз. </w:t>
      </w:r>
      <w:proofErr w:type="spellStart"/>
      <w:r w:rsidRPr="00F748A5">
        <w:rPr>
          <w:rFonts w:ascii="Times New Roman" w:hAnsi="Times New Roman" w:cs="Times New Roman"/>
          <w:sz w:val="28"/>
          <w:szCs w:val="28"/>
        </w:rPr>
        <w:t>Игерколь</w:t>
      </w:r>
      <w:proofErr w:type="spellEnd"/>
      <w:r w:rsidRPr="00F748A5">
        <w:rPr>
          <w:rFonts w:ascii="Times New Roman" w:hAnsi="Times New Roman" w:cs="Times New Roman"/>
          <w:sz w:val="28"/>
          <w:szCs w:val="28"/>
        </w:rPr>
        <w:t>). Енисейским территориальным управлением Федерально</w:t>
      </w:r>
      <w:r w:rsidR="0071278A">
        <w:rPr>
          <w:rFonts w:ascii="Times New Roman" w:hAnsi="Times New Roman" w:cs="Times New Roman"/>
          <w:sz w:val="28"/>
          <w:szCs w:val="28"/>
        </w:rPr>
        <w:t>го агентства по рыболовству был</w:t>
      </w:r>
      <w:r w:rsidRPr="00F748A5">
        <w:rPr>
          <w:rFonts w:ascii="Times New Roman" w:hAnsi="Times New Roman" w:cs="Times New Roman"/>
          <w:sz w:val="28"/>
          <w:szCs w:val="28"/>
        </w:rPr>
        <w:t xml:space="preserve"> проведен аукцион, по предоставлению рыбоводных участков. По результатам аукциона были заключен</w:t>
      </w:r>
      <w:r w:rsidR="0071278A">
        <w:rPr>
          <w:rFonts w:ascii="Times New Roman" w:hAnsi="Times New Roman" w:cs="Times New Roman"/>
          <w:sz w:val="28"/>
          <w:szCs w:val="28"/>
        </w:rPr>
        <w:t>ы</w:t>
      </w:r>
      <w:r w:rsidRPr="00F748A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71278A">
        <w:rPr>
          <w:rFonts w:ascii="Times New Roman" w:hAnsi="Times New Roman" w:cs="Times New Roman"/>
          <w:sz w:val="28"/>
          <w:szCs w:val="28"/>
        </w:rPr>
        <w:t>а</w:t>
      </w:r>
      <w:r w:rsidRPr="00F748A5">
        <w:rPr>
          <w:rFonts w:ascii="Times New Roman" w:hAnsi="Times New Roman" w:cs="Times New Roman"/>
          <w:sz w:val="28"/>
          <w:szCs w:val="28"/>
        </w:rPr>
        <w:t xml:space="preserve"> на пруд «Теплый» с ЗАО «Карат-ЦМ», озеро </w:t>
      </w:r>
      <w:proofErr w:type="spellStart"/>
      <w:r w:rsidRPr="00F748A5">
        <w:rPr>
          <w:rFonts w:ascii="Times New Roman" w:hAnsi="Times New Roman" w:cs="Times New Roman"/>
          <w:sz w:val="28"/>
          <w:szCs w:val="28"/>
        </w:rPr>
        <w:t>Игерколь</w:t>
      </w:r>
      <w:proofErr w:type="spellEnd"/>
      <w:r w:rsidRPr="00F748A5">
        <w:rPr>
          <w:rFonts w:ascii="Times New Roman" w:hAnsi="Times New Roman" w:cs="Times New Roman"/>
          <w:sz w:val="28"/>
          <w:szCs w:val="28"/>
        </w:rPr>
        <w:t xml:space="preserve"> с ООО «</w:t>
      </w:r>
      <w:proofErr w:type="spellStart"/>
      <w:r w:rsidRPr="00F748A5">
        <w:rPr>
          <w:rFonts w:ascii="Times New Roman" w:hAnsi="Times New Roman" w:cs="Times New Roman"/>
          <w:sz w:val="28"/>
          <w:szCs w:val="28"/>
        </w:rPr>
        <w:t>Боградский</w:t>
      </w:r>
      <w:proofErr w:type="spellEnd"/>
      <w:r w:rsidRPr="00F748A5">
        <w:rPr>
          <w:rFonts w:ascii="Times New Roman" w:hAnsi="Times New Roman" w:cs="Times New Roman"/>
          <w:sz w:val="28"/>
          <w:szCs w:val="28"/>
        </w:rPr>
        <w:t xml:space="preserve"> ГОК». На сегодняшний день предприятия получившие право на осуществление хозяйственной деятельности на водоемах осуществляют подготовку проектно-сметной документации по реализации проектов по выращиванию рыбы.</w:t>
      </w:r>
    </w:p>
    <w:p w:rsidR="00E34C98" w:rsidRPr="00F748A5" w:rsidRDefault="00E34C98" w:rsidP="00E34C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8A5">
        <w:rPr>
          <w:rFonts w:ascii="Times New Roman" w:hAnsi="Times New Roman" w:cs="Times New Roman"/>
          <w:sz w:val="28"/>
          <w:szCs w:val="28"/>
        </w:rPr>
        <w:t xml:space="preserve"> Для актуализации состояния личных подсобных хозяйств ведется работа по заполнению данных в книгу </w:t>
      </w:r>
      <w:proofErr w:type="spellStart"/>
      <w:r w:rsidRPr="00F748A5"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 w:rsidRPr="00F748A5">
        <w:rPr>
          <w:rFonts w:ascii="Times New Roman" w:hAnsi="Times New Roman" w:cs="Times New Roman"/>
          <w:sz w:val="28"/>
          <w:szCs w:val="28"/>
        </w:rPr>
        <w:t xml:space="preserve"> учета, на сегодняшний день заполнено около 79% всех домовладений расположенных на территории городского округа.</w:t>
      </w:r>
    </w:p>
    <w:p w:rsidR="00E34C98" w:rsidRPr="00F748A5" w:rsidRDefault="00E34C98" w:rsidP="00F748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748A5">
        <w:rPr>
          <w:rFonts w:ascii="Times New Roman" w:hAnsi="Times New Roman"/>
          <w:sz w:val="28"/>
          <w:szCs w:val="28"/>
        </w:rPr>
        <w:t xml:space="preserve">Продолжают пользоваться спросом у жителей города Сорска Сельскохозяйственные ярмарки «выходного дня». </w:t>
      </w:r>
      <w:r w:rsidR="00351E3D">
        <w:rPr>
          <w:rFonts w:ascii="Times New Roman" w:hAnsi="Times New Roman"/>
          <w:sz w:val="28"/>
          <w:szCs w:val="28"/>
        </w:rPr>
        <w:t>Ж</w:t>
      </w:r>
      <w:r w:rsidR="0071278A">
        <w:rPr>
          <w:rFonts w:ascii="Times New Roman" w:hAnsi="Times New Roman"/>
          <w:sz w:val="28"/>
          <w:szCs w:val="28"/>
          <w:shd w:val="clear" w:color="auto" w:fill="FFFFFF"/>
        </w:rPr>
        <w:t>ители приобретали</w:t>
      </w:r>
      <w:r w:rsidRPr="00F748A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сельскохозяйственную продукцию от непосредственных товаропроизводителей из разных районов Хакасии по ценам </w:t>
      </w:r>
      <w:r w:rsidRPr="00F748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ниже рыночных. В 2019 году проведено 7 </w:t>
      </w:r>
      <w:proofErr w:type="spellStart"/>
      <w:r w:rsidRPr="00F748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сельхозярмарок</w:t>
      </w:r>
      <w:proofErr w:type="spellEnd"/>
      <w:r w:rsidRPr="00F748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34C98" w:rsidRPr="00F748A5" w:rsidRDefault="00E34C98" w:rsidP="00F748A5">
      <w:pPr>
        <w:spacing w:after="0" w:line="240" w:lineRule="auto"/>
        <w:ind w:firstLine="709"/>
        <w:jc w:val="both"/>
        <w:rPr>
          <w:rStyle w:val="2"/>
          <w:rFonts w:eastAsia="Calibri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В бюджете г. Сорска в 2019 году на мероприятия по отлову, учету,  содержанию, и иному обращению с безнадзорными животными было предусмотрено 368 тыс. рублей, из них: 248 тыс. руб. субвенции из бюджета Республики Хакасия, 120 тыс. руб. бюджет   г. Сорска. </w:t>
      </w:r>
      <w:proofErr w:type="gramStart"/>
      <w:r w:rsidRPr="00F748A5">
        <w:rPr>
          <w:rFonts w:ascii="Times New Roman" w:hAnsi="Times New Roman"/>
          <w:sz w:val="28"/>
          <w:szCs w:val="28"/>
        </w:rPr>
        <w:t xml:space="preserve">Данные мероприятия проводились в соответствии с </w:t>
      </w:r>
      <w:r w:rsidRPr="00F748A5">
        <w:rPr>
          <w:rStyle w:val="2"/>
          <w:rFonts w:eastAsia="Calibri"/>
          <w:sz w:val="28"/>
          <w:szCs w:val="28"/>
        </w:rPr>
        <w:t>Законом Республики Хакасия №106-ЗРХ от 20.12.20</w:t>
      </w:r>
      <w:r w:rsidR="0071278A">
        <w:rPr>
          <w:rStyle w:val="2"/>
          <w:rFonts w:eastAsia="Calibri"/>
          <w:sz w:val="28"/>
          <w:szCs w:val="28"/>
        </w:rPr>
        <w:t>16 г. «О наделении органов</w:t>
      </w:r>
      <w:r w:rsidRPr="00F748A5">
        <w:rPr>
          <w:rStyle w:val="2"/>
          <w:rFonts w:eastAsia="Calibri"/>
          <w:sz w:val="28"/>
          <w:szCs w:val="28"/>
        </w:rPr>
        <w:t xml:space="preserve"> местного самоуправления муниципальных образований Республики Хакасия отдельными </w:t>
      </w:r>
      <w:r w:rsidRPr="00F748A5">
        <w:rPr>
          <w:rStyle w:val="2"/>
          <w:rFonts w:eastAsia="Calibri"/>
          <w:sz w:val="28"/>
          <w:szCs w:val="28"/>
        </w:rPr>
        <w:lastRenderedPageBreak/>
        <w:t>государственными полномочиями по организации проведения мероприятий по отлову и содержанию безнадзорных животных»).</w:t>
      </w:r>
      <w:proofErr w:type="gramEnd"/>
    </w:p>
    <w:p w:rsidR="00E34C98" w:rsidRPr="00F748A5" w:rsidRDefault="00E34C98" w:rsidP="00F74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Администрацией г. Сорска в 2019 г. проведено два  электронных аукциона (№ 12 от 18.02.2019 г и № 54 от 03.12.2019 г.) «На оказание услуг по отлову, учету,  содержанию, и иному обращению с безнадзорными животными на территории муниципального образования г. Сорск». Исполнителем данных контрактов </w:t>
      </w:r>
      <w:proofErr w:type="gramStart"/>
      <w:r w:rsidRPr="00F748A5">
        <w:rPr>
          <w:rFonts w:ascii="Times New Roman" w:hAnsi="Times New Roman"/>
          <w:sz w:val="28"/>
          <w:szCs w:val="28"/>
        </w:rPr>
        <w:t>признан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  ИП </w:t>
      </w:r>
      <w:proofErr w:type="spellStart"/>
      <w:r w:rsidRPr="00F748A5">
        <w:rPr>
          <w:rFonts w:ascii="Times New Roman" w:hAnsi="Times New Roman"/>
          <w:sz w:val="28"/>
          <w:szCs w:val="28"/>
        </w:rPr>
        <w:t>Версяцкас</w:t>
      </w:r>
      <w:proofErr w:type="spellEnd"/>
      <w:r w:rsidRPr="00F748A5">
        <w:rPr>
          <w:rFonts w:ascii="Times New Roman" w:hAnsi="Times New Roman"/>
          <w:sz w:val="28"/>
          <w:szCs w:val="28"/>
        </w:rPr>
        <w:t>. На основании обращений граждан были сформированы заявки на отлов безнадзорных собак. Данный предприниматель на основании  заявок граждан в рамках действующих контрактов осуществ</w:t>
      </w:r>
      <w:r w:rsidR="00182105">
        <w:rPr>
          <w:rFonts w:ascii="Times New Roman" w:hAnsi="Times New Roman"/>
          <w:sz w:val="28"/>
          <w:szCs w:val="28"/>
        </w:rPr>
        <w:t>ил отлов 67 безнадзорных собак.</w:t>
      </w:r>
      <w:r w:rsidRPr="00F748A5">
        <w:rPr>
          <w:rFonts w:ascii="Times New Roman" w:hAnsi="Times New Roman"/>
          <w:sz w:val="28"/>
          <w:szCs w:val="28"/>
        </w:rPr>
        <w:t xml:space="preserve"> Отловленные животные были направлены в пункты временного содержания, после проведения необходимых лечебно-профилактических мероприятий (вакцинация, стерилизация) выпущены обратно в среду обитания, в местах отлова,  т.е. на улицы города (</w:t>
      </w:r>
      <w:proofErr w:type="spellStart"/>
      <w:r w:rsidRPr="00F748A5">
        <w:rPr>
          <w:rFonts w:ascii="Times New Roman" w:hAnsi="Times New Roman"/>
          <w:sz w:val="28"/>
          <w:szCs w:val="28"/>
        </w:rPr>
        <w:t>т</w:t>
      </w:r>
      <w:proofErr w:type="gramStart"/>
      <w:r w:rsidRPr="00F748A5">
        <w:rPr>
          <w:rFonts w:ascii="Times New Roman" w:hAnsi="Times New Roman"/>
          <w:sz w:val="28"/>
          <w:szCs w:val="28"/>
        </w:rPr>
        <w:t>.к</w:t>
      </w:r>
      <w:proofErr w:type="spellEnd"/>
      <w:proofErr w:type="gramEnd"/>
      <w:r w:rsidRPr="00F748A5">
        <w:rPr>
          <w:rFonts w:ascii="Times New Roman" w:hAnsi="Times New Roman"/>
          <w:sz w:val="28"/>
          <w:szCs w:val="28"/>
        </w:rPr>
        <w:t xml:space="preserve"> данных собак не удалось пристроить в приют или найти им новых хозяев), что не решает проблему с бродячими собаками в городе.</w:t>
      </w:r>
    </w:p>
    <w:p w:rsidR="00E34C98" w:rsidRPr="00F748A5" w:rsidRDefault="00E34C98" w:rsidP="00F748A5">
      <w:pPr>
        <w:spacing w:after="0" w:line="240" w:lineRule="auto"/>
        <w:ind w:firstLine="709"/>
        <w:jc w:val="both"/>
        <w:rPr>
          <w:rStyle w:val="2"/>
          <w:rFonts w:eastAsia="Calibri"/>
          <w:sz w:val="28"/>
          <w:szCs w:val="28"/>
        </w:rPr>
      </w:pPr>
      <w:r w:rsidRPr="00F748A5">
        <w:rPr>
          <w:rStyle w:val="2"/>
          <w:rFonts w:eastAsia="Calibri"/>
          <w:sz w:val="28"/>
          <w:szCs w:val="28"/>
        </w:rPr>
        <w:t xml:space="preserve">В 2019 году отловлено 67 собак, (затрачено 115,3 </w:t>
      </w:r>
      <w:proofErr w:type="spellStart"/>
      <w:r w:rsidRPr="00F748A5">
        <w:rPr>
          <w:rStyle w:val="2"/>
          <w:rFonts w:eastAsia="Calibri"/>
          <w:sz w:val="28"/>
          <w:szCs w:val="28"/>
        </w:rPr>
        <w:t>тыс</w:t>
      </w:r>
      <w:proofErr w:type="gramStart"/>
      <w:r w:rsidRPr="00F748A5">
        <w:rPr>
          <w:rStyle w:val="2"/>
          <w:rFonts w:eastAsia="Calibri"/>
          <w:sz w:val="28"/>
          <w:szCs w:val="28"/>
        </w:rPr>
        <w:t>.р</w:t>
      </w:r>
      <w:proofErr w:type="gramEnd"/>
      <w:r w:rsidRPr="00F748A5">
        <w:rPr>
          <w:rStyle w:val="2"/>
          <w:rFonts w:eastAsia="Calibri"/>
          <w:sz w:val="28"/>
          <w:szCs w:val="28"/>
        </w:rPr>
        <w:t>уб</w:t>
      </w:r>
      <w:proofErr w:type="spellEnd"/>
      <w:r w:rsidRPr="00F748A5">
        <w:rPr>
          <w:rStyle w:val="2"/>
          <w:rFonts w:eastAsia="Calibri"/>
          <w:sz w:val="28"/>
          <w:szCs w:val="28"/>
        </w:rPr>
        <w:t>.- средства из бюджета г. Сорска, субвенции из бюджета РХ – 248 тыс. руб.))</w:t>
      </w:r>
    </w:p>
    <w:p w:rsidR="00E34C98" w:rsidRPr="00F748A5" w:rsidRDefault="00E34C98" w:rsidP="00E34C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Style w:val="2"/>
          <w:rFonts w:eastAsia="Calibri"/>
          <w:sz w:val="28"/>
          <w:szCs w:val="28"/>
        </w:rPr>
        <w:t xml:space="preserve">В связи с вступлением в силу Закона Республики Хакасия №106-ЗРХ от 20.12.2016 г. «О наделении органом местного самоуправления муниципальных образований Республики Хакасия отдельными государственными полномочиями по организации проведения мероприятий по отлову и содержанию безнадзорных животных» у администрации г. Сорска появились трудности в проведении мероприятий по отлову безнадзорных животных. </w:t>
      </w:r>
      <w:proofErr w:type="spellStart"/>
      <w:r w:rsidRPr="00F748A5">
        <w:rPr>
          <w:rStyle w:val="2"/>
          <w:rFonts w:eastAsia="Calibri"/>
          <w:sz w:val="28"/>
          <w:szCs w:val="28"/>
        </w:rPr>
        <w:t>Т.</w:t>
      </w:r>
      <w:proofErr w:type="gramStart"/>
      <w:r w:rsidRPr="00F748A5">
        <w:rPr>
          <w:rStyle w:val="2"/>
          <w:rFonts w:eastAsia="Calibri"/>
          <w:sz w:val="28"/>
          <w:szCs w:val="28"/>
        </w:rPr>
        <w:t>к</w:t>
      </w:r>
      <w:proofErr w:type="spellEnd"/>
      <w:proofErr w:type="gramEnd"/>
      <w:r w:rsidRPr="00F748A5">
        <w:rPr>
          <w:rStyle w:val="2"/>
          <w:rFonts w:eastAsia="Calibri"/>
          <w:sz w:val="28"/>
          <w:szCs w:val="28"/>
        </w:rPr>
        <w:t xml:space="preserve"> </w:t>
      </w:r>
      <w:proofErr w:type="gramStart"/>
      <w:r w:rsidRPr="00F748A5">
        <w:rPr>
          <w:rStyle w:val="2"/>
          <w:rFonts w:eastAsia="Calibri"/>
          <w:sz w:val="28"/>
          <w:szCs w:val="28"/>
        </w:rPr>
        <w:t>на</w:t>
      </w:r>
      <w:proofErr w:type="gramEnd"/>
      <w:r w:rsidRPr="00F748A5">
        <w:rPr>
          <w:rStyle w:val="2"/>
          <w:rFonts w:eastAsia="Calibri"/>
          <w:sz w:val="28"/>
          <w:szCs w:val="28"/>
        </w:rPr>
        <w:t xml:space="preserve"> территории Республики Хакасия нет в достаточном количестве организаций осуществляющих отлов собак и приютов для содержания безнадзорных животных, поэтому возникают трудности в заключение договоров на проведение данных мероприятий.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Имущественные и земельные отношения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7D795F" w:rsidRPr="00F748A5" w:rsidRDefault="007D795F" w:rsidP="007D7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течение 2019 года отделом по управлению муниципальным имуществом администрации города Сорска проделан значительный объём работы в части совершенствования нормативной правовой базы в сфере имущественных и земельных отношений. За 2019 год было проведено 159 сделок по вопросам регулирования земельных отношений.</w:t>
      </w:r>
    </w:p>
    <w:p w:rsidR="007D795F" w:rsidRPr="00F748A5" w:rsidRDefault="007D795F" w:rsidP="007D7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Одним из основных показателей эффективности отдела по управлению муниципальным имуществом является получение неналоговых имущественных доходов в бюджет города. </w:t>
      </w:r>
    </w:p>
    <w:p w:rsidR="007D795F" w:rsidRPr="00F748A5" w:rsidRDefault="007D795F" w:rsidP="007D7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аренду физическим и юридическим лицам было предоставлено 70 земельных участков общей площадью 247,5 тыс. кв. м.</w:t>
      </w:r>
    </w:p>
    <w:p w:rsidR="007D795F" w:rsidRPr="00F748A5" w:rsidRDefault="007D795F" w:rsidP="007D7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48A5">
        <w:rPr>
          <w:rFonts w:ascii="Times New Roman" w:hAnsi="Times New Roman"/>
          <w:sz w:val="28"/>
          <w:szCs w:val="28"/>
        </w:rPr>
        <w:t xml:space="preserve">Для предоставления льготным категориям граждан и многодетным семьям земельных участков в целях индивидуального жилищного </w:t>
      </w:r>
      <w:r w:rsidRPr="00F748A5">
        <w:rPr>
          <w:rFonts w:ascii="Times New Roman" w:hAnsi="Times New Roman"/>
          <w:sz w:val="28"/>
          <w:szCs w:val="28"/>
        </w:rPr>
        <w:lastRenderedPageBreak/>
        <w:t>строительства за прошлый год был сформирован перечень участков в количестве 8 объектов, общей площадью 11,6 тыс. кв. м. Всего в течение прошлого года льготным категориям граждан предоставлен один земельный участок, многодетным семьям земельные участки не предоставлялись, в связи с  отсутствием поданных заявлений.</w:t>
      </w:r>
      <w:proofErr w:type="gramEnd"/>
    </w:p>
    <w:p w:rsidR="007D795F" w:rsidRPr="00F748A5" w:rsidRDefault="007D795F" w:rsidP="007D7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На 2020 год гражданам, имеющих трёх и более детей, а также отдельным категориям граждан планируется предоставление  9 земельных участков.</w:t>
      </w:r>
    </w:p>
    <w:p w:rsidR="007D795F" w:rsidRPr="00F748A5" w:rsidRDefault="00182105" w:rsidP="007D795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10"/>
          <w:sz w:val="28"/>
          <w:szCs w:val="28"/>
        </w:rPr>
        <w:t>На 01.01.2020 г.</w:t>
      </w:r>
      <w:r w:rsidR="007D795F" w:rsidRPr="00F748A5">
        <w:rPr>
          <w:rFonts w:ascii="Times New Roman" w:hAnsi="Times New Roman"/>
          <w:color w:val="000000"/>
          <w:spacing w:val="10"/>
          <w:sz w:val="28"/>
          <w:szCs w:val="28"/>
        </w:rPr>
        <w:t xml:space="preserve"> действует 41 договор аренды муниципального </w:t>
      </w:r>
      <w:r w:rsidR="007D795F" w:rsidRPr="00F748A5">
        <w:rPr>
          <w:rFonts w:ascii="Times New Roman" w:hAnsi="Times New Roman"/>
          <w:color w:val="000000"/>
          <w:spacing w:val="1"/>
          <w:sz w:val="28"/>
          <w:szCs w:val="28"/>
        </w:rPr>
        <w:t xml:space="preserve">имущества, площадь арендуемого имущества – 7287,08 </w:t>
      </w:r>
      <w:proofErr w:type="spellStart"/>
      <w:r w:rsidR="007D795F" w:rsidRPr="00F748A5">
        <w:rPr>
          <w:rFonts w:ascii="Times New Roman" w:hAnsi="Times New Roman"/>
          <w:color w:val="000000"/>
          <w:spacing w:val="1"/>
          <w:sz w:val="28"/>
          <w:szCs w:val="28"/>
        </w:rPr>
        <w:t>кв.м</w:t>
      </w:r>
      <w:proofErr w:type="spellEnd"/>
      <w:r w:rsidR="007D795F" w:rsidRPr="00F748A5">
        <w:rPr>
          <w:rFonts w:ascii="Times New Roman" w:hAnsi="Times New Roman"/>
          <w:color w:val="000000"/>
          <w:spacing w:val="1"/>
          <w:sz w:val="28"/>
          <w:szCs w:val="28"/>
        </w:rPr>
        <w:t>. Р</w:t>
      </w:r>
      <w:r w:rsidR="007D795F" w:rsidRPr="00F748A5">
        <w:rPr>
          <w:rFonts w:ascii="Times New Roman" w:hAnsi="Times New Roman"/>
          <w:sz w:val="28"/>
          <w:szCs w:val="28"/>
        </w:rPr>
        <w:t xml:space="preserve">азмер арендной платы определяется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Федерации, для передачи имущества в пользование по результатам торгов, а также на основании  Положения </w:t>
      </w:r>
      <w:r w:rsidR="007D795F" w:rsidRPr="00F748A5">
        <w:rPr>
          <w:rFonts w:ascii="Times New Roman" w:hAnsi="Times New Roman"/>
          <w:color w:val="000000"/>
          <w:spacing w:val="1"/>
          <w:sz w:val="28"/>
          <w:szCs w:val="28"/>
        </w:rPr>
        <w:t>«</w:t>
      </w:r>
      <w:r w:rsidR="007D795F" w:rsidRPr="00F748A5">
        <w:rPr>
          <w:rFonts w:ascii="Times New Roman" w:hAnsi="Times New Roman"/>
          <w:sz w:val="28"/>
          <w:szCs w:val="28"/>
        </w:rPr>
        <w:t>Об аренде имущества</w:t>
      </w:r>
      <w:proofErr w:type="gramEnd"/>
      <w:r w:rsidR="007D795F" w:rsidRPr="00F748A5">
        <w:rPr>
          <w:rFonts w:ascii="Times New Roman" w:hAnsi="Times New Roman"/>
          <w:sz w:val="28"/>
          <w:szCs w:val="28"/>
        </w:rPr>
        <w:t>, находящегося в собственности муниципального образования г. Сорск</w:t>
      </w:r>
      <w:r w:rsidR="007D795F" w:rsidRPr="00F748A5">
        <w:rPr>
          <w:rFonts w:ascii="Times New Roman" w:hAnsi="Times New Roman"/>
          <w:color w:val="000000"/>
          <w:spacing w:val="1"/>
          <w:sz w:val="28"/>
          <w:szCs w:val="28"/>
        </w:rPr>
        <w:t>», утвержденного решением Совета депутатов г. Сорска, без проведения торгов.</w:t>
      </w:r>
    </w:p>
    <w:p w:rsidR="007D795F" w:rsidRPr="00F748A5" w:rsidRDefault="007D795F" w:rsidP="007D7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48A5">
        <w:rPr>
          <w:rFonts w:ascii="Times New Roman" w:hAnsi="Times New Roman"/>
          <w:bCs/>
          <w:color w:val="000000"/>
          <w:sz w:val="28"/>
          <w:szCs w:val="28"/>
        </w:rPr>
        <w:t>За 2019 год было проведено 7 конкурсов  на право заключения договора аренды и безвозмездного пользования и 2 аукциона на право заключения договора аренды, по результатам которых заключено 9 договоров. В соответствии с Федеральным законом от 26.07.2006г. №135-ФЗ «О защите конкуренции» было заключено 8 договоров безвозмездного пользования и 13 договоров аренды муниципального имущества</w:t>
      </w:r>
    </w:p>
    <w:p w:rsidR="00B11D0B" w:rsidRPr="00B11D0B" w:rsidRDefault="00B11D0B" w:rsidP="00B11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1D0B">
        <w:rPr>
          <w:rFonts w:ascii="Times New Roman" w:hAnsi="Times New Roman"/>
          <w:color w:val="000000"/>
          <w:spacing w:val="3"/>
          <w:sz w:val="28"/>
          <w:szCs w:val="28"/>
        </w:rPr>
        <w:t xml:space="preserve">За 2019г. в городской бюджет поступило доходов от арендной платы </w:t>
      </w:r>
      <w:r w:rsidRPr="00B11D0B">
        <w:rPr>
          <w:rFonts w:ascii="Times New Roman" w:hAnsi="Times New Roman"/>
          <w:color w:val="000000"/>
          <w:sz w:val="28"/>
          <w:szCs w:val="28"/>
        </w:rPr>
        <w:t xml:space="preserve">за муниципальное имущество 9662 </w:t>
      </w:r>
      <w:r w:rsidRPr="00B11D0B">
        <w:rPr>
          <w:rFonts w:ascii="Times New Roman" w:hAnsi="Times New Roman"/>
          <w:sz w:val="28"/>
          <w:szCs w:val="28"/>
        </w:rPr>
        <w:t xml:space="preserve">тыс. рублей (план - 10525). </w:t>
      </w:r>
      <w:proofErr w:type="gramStart"/>
      <w:r w:rsidRPr="00B11D0B">
        <w:rPr>
          <w:rFonts w:ascii="Times New Roman" w:hAnsi="Times New Roman"/>
          <w:sz w:val="28"/>
          <w:szCs w:val="28"/>
        </w:rPr>
        <w:t xml:space="preserve">Доходы от аренды земельных участков на территории МО город Сорск должны были поступить в размере 1265 тыс. руб. в местный бюджет фактически поступило 1185,3 тыс. руб., произошло снижение арендной платы по причине досрочного расторжения договоров аренды недвижимого имущества, а также договоров аренды земельных участков, в связи с оформлением права собственности на объекты, расположенные на данных земельных участках. </w:t>
      </w:r>
      <w:proofErr w:type="gramEnd"/>
    </w:p>
    <w:p w:rsidR="00B11D0B" w:rsidRPr="00B11D0B" w:rsidRDefault="00B11D0B" w:rsidP="00B11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1D0B">
        <w:rPr>
          <w:rFonts w:ascii="Times New Roman" w:hAnsi="Times New Roman"/>
          <w:sz w:val="28"/>
          <w:szCs w:val="28"/>
        </w:rPr>
        <w:t>Доходы от продажи земельных участков в местный бюджет составили: план 116 тыс. рублей; фактически поступило 379</w:t>
      </w:r>
      <w:r w:rsidRPr="00B11D0B">
        <w:rPr>
          <w:rFonts w:ascii="Times New Roman" w:hAnsi="Times New Roman"/>
          <w:color w:val="000000"/>
          <w:sz w:val="28"/>
          <w:szCs w:val="28"/>
        </w:rPr>
        <w:t xml:space="preserve"> тыс. </w:t>
      </w:r>
      <w:r w:rsidRPr="00B11D0B">
        <w:rPr>
          <w:rFonts w:ascii="Times New Roman" w:hAnsi="Times New Roman"/>
          <w:sz w:val="28"/>
          <w:szCs w:val="28"/>
        </w:rPr>
        <w:t>рублей. Повышение доходов от продажи земельных участков произошло в связи с тем, что в адрес администрации поступило большее количество заявлений от физических и юридических лиц на выкуп земельных участков под объектами недвижимости, принадлежащими гражданам и юридическим лицам на праве собственности.</w:t>
      </w:r>
    </w:p>
    <w:p w:rsidR="00B11D0B" w:rsidRPr="00B11D0B" w:rsidRDefault="00B11D0B" w:rsidP="00B11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0B">
        <w:rPr>
          <w:rFonts w:ascii="Times New Roman" w:hAnsi="Times New Roman"/>
          <w:sz w:val="28"/>
          <w:szCs w:val="28"/>
        </w:rPr>
        <w:t xml:space="preserve">Администрацией города Сорска в целях увеличения доходной части бюджета с начала 2019 года выставлено 298 претензий. В ходе досудебного урегулирования вопроса о взыскании задолженности по арендным платежам и пени за несвоевременное перечисление арендной платы арендаторами </w:t>
      </w:r>
      <w:r w:rsidRPr="00B11D0B">
        <w:rPr>
          <w:rFonts w:ascii="Times New Roman" w:hAnsi="Times New Roman"/>
          <w:sz w:val="28"/>
          <w:szCs w:val="28"/>
        </w:rPr>
        <w:lastRenderedPageBreak/>
        <w:t>муниципального имущества и земельных участков погашена задолженность в сумме 3,2 млн. рублей. В судебном порядке взыскано 38,3 тыс. рублей.</w:t>
      </w:r>
    </w:p>
    <w:p w:rsidR="00B11D0B" w:rsidRPr="00B11D0B" w:rsidRDefault="00B11D0B" w:rsidP="00B11D0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11D0B">
        <w:rPr>
          <w:rFonts w:ascii="Times New Roman" w:hAnsi="Times New Roman"/>
          <w:bCs/>
          <w:color w:val="000000"/>
          <w:sz w:val="28"/>
          <w:szCs w:val="28"/>
        </w:rPr>
        <w:t xml:space="preserve">Граждане могут получать в органе местного самоуправления комплекс услуг, начиная от оформления заявления на муниципальную услугу до регистрации права в Управлении </w:t>
      </w:r>
      <w:proofErr w:type="spellStart"/>
      <w:r w:rsidRPr="00B11D0B">
        <w:rPr>
          <w:rFonts w:ascii="Times New Roman" w:hAnsi="Times New Roman"/>
          <w:bCs/>
          <w:color w:val="000000"/>
          <w:sz w:val="28"/>
          <w:szCs w:val="28"/>
        </w:rPr>
        <w:t>Росреестра</w:t>
      </w:r>
      <w:proofErr w:type="spellEnd"/>
      <w:r w:rsidRPr="00B11D0B">
        <w:rPr>
          <w:rFonts w:ascii="Times New Roman" w:hAnsi="Times New Roman"/>
          <w:bCs/>
          <w:color w:val="000000"/>
          <w:sz w:val="28"/>
          <w:szCs w:val="28"/>
        </w:rPr>
        <w:t xml:space="preserve"> по Республике Хакасия. Подача заявлений через электронный портал занимает меньше времени, чем бы данная процедура осуществлялась через территориальный отдел «МФЦ».</w:t>
      </w:r>
    </w:p>
    <w:p w:rsidR="00B11D0B" w:rsidRPr="00B11D0B" w:rsidRDefault="00B11D0B" w:rsidP="00B11D0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B11D0B">
        <w:rPr>
          <w:rFonts w:ascii="Times New Roman" w:hAnsi="Times New Roman"/>
          <w:bCs/>
          <w:color w:val="000000"/>
          <w:sz w:val="28"/>
          <w:szCs w:val="28"/>
        </w:rPr>
        <w:t>Через средства массовой информации  проводилась информационно - разъяснительная работа на побуждение физических лиц  к постановке на учет объектов недвижимости, внесению в государственный кадастр недвижимости или Единый государственный реестр прав сведений о земельных участках и иных объектах недвижимого имущества и их правообладателях (подготовлено и опубликовано 22 статьи в информационном бюллетене «</w:t>
      </w:r>
      <w:proofErr w:type="spellStart"/>
      <w:r w:rsidRPr="00B11D0B">
        <w:rPr>
          <w:rFonts w:ascii="Times New Roman" w:hAnsi="Times New Roman"/>
          <w:bCs/>
          <w:color w:val="000000"/>
          <w:sz w:val="28"/>
          <w:szCs w:val="28"/>
        </w:rPr>
        <w:t>Сорский</w:t>
      </w:r>
      <w:proofErr w:type="spellEnd"/>
      <w:r w:rsidRPr="00B11D0B">
        <w:rPr>
          <w:rFonts w:ascii="Times New Roman" w:hAnsi="Times New Roman"/>
          <w:bCs/>
          <w:color w:val="000000"/>
          <w:sz w:val="28"/>
          <w:szCs w:val="28"/>
        </w:rPr>
        <w:t xml:space="preserve"> городской вестник» и 18 статей на официальном сайте администрации г. Сорска </w:t>
      </w:r>
      <w:proofErr w:type="gramEnd"/>
    </w:p>
    <w:p w:rsidR="007D795F" w:rsidRPr="00B11D0B" w:rsidRDefault="007D795F" w:rsidP="007D7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Муниципальные услуги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440743" w:rsidRPr="00440743" w:rsidRDefault="00440743" w:rsidP="00440743">
      <w:pPr>
        <w:pStyle w:val="ConsPlusNormal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440743">
        <w:rPr>
          <w:rFonts w:ascii="Times New Roman" w:hAnsi="Times New Roman" w:cs="Times New Roman"/>
          <w:sz w:val="28"/>
          <w:szCs w:val="28"/>
        </w:rPr>
        <w:t xml:space="preserve">В 2019 году за оказанием муниципальных услуг </w:t>
      </w:r>
      <w:r w:rsidRPr="00440743">
        <w:rPr>
          <w:rFonts w:ascii="Times New Roman" w:hAnsi="Times New Roman" w:cs="Times New Roman"/>
          <w:spacing w:val="-10"/>
          <w:sz w:val="28"/>
          <w:szCs w:val="28"/>
        </w:rPr>
        <w:t>в администрацию г. Сорска  обратилось  1108 (в 2018 году аналогичных заявлений было 918). Увеличение  количества обратившихся граждан составило  20 %.</w:t>
      </w:r>
    </w:p>
    <w:p w:rsidR="00440743" w:rsidRPr="00440743" w:rsidRDefault="00440743" w:rsidP="00440743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440743">
        <w:rPr>
          <w:rFonts w:ascii="Times New Roman" w:hAnsi="Times New Roman"/>
          <w:sz w:val="28"/>
          <w:szCs w:val="28"/>
        </w:rPr>
        <w:t xml:space="preserve">Основными задачами на 2020 год по - </w:t>
      </w:r>
      <w:proofErr w:type="gramStart"/>
      <w:r w:rsidRPr="00440743">
        <w:rPr>
          <w:rFonts w:ascii="Times New Roman" w:hAnsi="Times New Roman"/>
          <w:sz w:val="28"/>
          <w:szCs w:val="28"/>
        </w:rPr>
        <w:t>прежнему</w:t>
      </w:r>
      <w:proofErr w:type="gramEnd"/>
      <w:r w:rsidRPr="00440743">
        <w:rPr>
          <w:rFonts w:ascii="Times New Roman" w:hAnsi="Times New Roman"/>
          <w:sz w:val="28"/>
          <w:szCs w:val="28"/>
        </w:rPr>
        <w:t xml:space="preserve"> остаются: повышение качества предоставления муниципальных услуг на территории города, повышение уровня удовлетворенности граждан оказываемыми услугами. </w:t>
      </w:r>
    </w:p>
    <w:p w:rsidR="00440743" w:rsidRPr="00440743" w:rsidRDefault="00440743" w:rsidP="00440743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440743">
        <w:rPr>
          <w:rFonts w:ascii="Times New Roman" w:hAnsi="Times New Roman"/>
          <w:sz w:val="28"/>
          <w:szCs w:val="28"/>
        </w:rPr>
        <w:t xml:space="preserve">Ежегодно Министерство Национальной и территориальной политики РХ проводит опрос жителей об оценки </w:t>
      </w:r>
      <w:proofErr w:type="gramStart"/>
      <w:r w:rsidRPr="00440743">
        <w:rPr>
          <w:rFonts w:ascii="Times New Roman" w:hAnsi="Times New Roman"/>
          <w:sz w:val="28"/>
          <w:szCs w:val="28"/>
        </w:rPr>
        <w:t>эффективности деятельности руководителей органов местного самоуправления городских округов</w:t>
      </w:r>
      <w:proofErr w:type="gramEnd"/>
      <w:r w:rsidRPr="00440743">
        <w:rPr>
          <w:rFonts w:ascii="Times New Roman" w:hAnsi="Times New Roman"/>
          <w:sz w:val="28"/>
          <w:szCs w:val="28"/>
        </w:rPr>
        <w:t xml:space="preserve"> и муниципальных районов Республики Хакасия. В 2019 году в опросе приняло участие 95 жителей города Сорска.</w:t>
      </w:r>
    </w:p>
    <w:p w:rsidR="00440743" w:rsidRPr="00440743" w:rsidRDefault="00440743" w:rsidP="004407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0743">
        <w:rPr>
          <w:sz w:val="28"/>
          <w:szCs w:val="28"/>
        </w:rPr>
        <w:t xml:space="preserve">         Удовлетворенный процент населения: деятельностью руководителей органов местного самоуправления города Сорска – 49,5%; деятельностью руководителей унитарных предприятий и учреждений, осуществляющих оказание услуг населению муниципальных образований – 63,8%; Организацией транспортного обслуживания – 54,5%; качеством автомобильных дорог – 38,6%; жилищно-коммунальными услугами – 74,9%; уровнем организации теплоснабжения (снабжения топливом) – 66,3%; уровнем организации водоснабжения (водоотведения) – 74,7%; уровнем организации электроснабжения – 88,4%. </w:t>
      </w:r>
    </w:p>
    <w:p w:rsidR="00440743" w:rsidRPr="00440743" w:rsidRDefault="00440743" w:rsidP="004407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0743">
        <w:rPr>
          <w:sz w:val="28"/>
          <w:szCs w:val="28"/>
        </w:rPr>
        <w:t xml:space="preserve">         По показателю количества опрошенных жителей наш город находится на четвертом месте по удовлетворенности населения качеством транспортного обслуживания, автомобильных дорог и уровня организации водоснабжения (водоотведения), уровня организации электроснабжения, организацией теплоснабжения, и  качества жилищно-коммунальных услуг - на втором месте.</w:t>
      </w:r>
    </w:p>
    <w:p w:rsidR="009621C0" w:rsidRPr="00F748A5" w:rsidRDefault="009621C0" w:rsidP="009621C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748A5">
        <w:rPr>
          <w:sz w:val="28"/>
          <w:szCs w:val="28"/>
        </w:rPr>
        <w:lastRenderedPageBreak/>
        <w:tab/>
      </w:r>
      <w:r w:rsidRPr="00440743">
        <w:rPr>
          <w:sz w:val="28"/>
          <w:szCs w:val="28"/>
        </w:rPr>
        <w:t>Неотъемлемой</w:t>
      </w:r>
      <w:r w:rsidRPr="00F748A5">
        <w:rPr>
          <w:sz w:val="28"/>
          <w:szCs w:val="28"/>
        </w:rPr>
        <w:t xml:space="preserve"> частью реализации административной реформы является работа с обращениями граждан. Вся работа администрации ведется  с учетом  насущных проблем, конкретных поручений и предложений от жителей нашего города.</w:t>
      </w:r>
    </w:p>
    <w:p w:rsidR="009621C0" w:rsidRPr="00F748A5" w:rsidRDefault="009621C0" w:rsidP="009621C0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spacing w:val="-1"/>
          <w:sz w:val="28"/>
          <w:szCs w:val="28"/>
        </w:rPr>
        <w:t>Подводя итоги работы с обращениями граждан в администрации</w:t>
      </w:r>
      <w:r w:rsidRPr="00F748A5">
        <w:rPr>
          <w:rFonts w:ascii="Times New Roman" w:hAnsi="Times New Roman"/>
          <w:sz w:val="28"/>
          <w:szCs w:val="28"/>
        </w:rPr>
        <w:t xml:space="preserve"> города Сорска за 2019 г. можно отметить уменьшение  количества обращений граждан в </w:t>
      </w:r>
      <w:r w:rsidRPr="00F748A5">
        <w:rPr>
          <w:rFonts w:ascii="Times New Roman" w:hAnsi="Times New Roman"/>
          <w:spacing w:val="-1"/>
          <w:sz w:val="28"/>
          <w:szCs w:val="28"/>
        </w:rPr>
        <w:t>сравнении с 2018 годом на 19 %.</w:t>
      </w:r>
    </w:p>
    <w:p w:rsidR="009621C0" w:rsidRPr="00F748A5" w:rsidRDefault="009621C0" w:rsidP="00962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Всего за  2019 г. в администрацию города</w:t>
      </w:r>
      <w:r w:rsidRPr="00F748A5">
        <w:rPr>
          <w:rFonts w:ascii="Times New Roman" w:hAnsi="Times New Roman"/>
          <w:spacing w:val="-1"/>
          <w:sz w:val="28"/>
          <w:szCs w:val="28"/>
        </w:rPr>
        <w:t xml:space="preserve"> обратилось  107 человек (в  2018г.-132 чел.), из них 9 </w:t>
      </w:r>
      <w:r w:rsidRPr="00F748A5">
        <w:rPr>
          <w:rFonts w:ascii="Times New Roman" w:hAnsi="Times New Roman"/>
          <w:sz w:val="28"/>
          <w:szCs w:val="28"/>
        </w:rPr>
        <w:t xml:space="preserve">человек (8,4% от общего числа обратившихся граждан) приняты на личном приеме должностными лицами администрации города Сорска (в 2018г. - 7человек). </w:t>
      </w:r>
      <w:r w:rsidRPr="00F748A5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F748A5">
        <w:rPr>
          <w:rFonts w:ascii="Times New Roman" w:hAnsi="Times New Roman"/>
          <w:spacing w:val="-1"/>
          <w:sz w:val="28"/>
          <w:szCs w:val="28"/>
        </w:rPr>
        <w:t>Увеличение  по сравнению с 2018 годом составило  на 28,5%.</w:t>
      </w:r>
      <w:r w:rsidRPr="00F748A5">
        <w:rPr>
          <w:rFonts w:ascii="Times New Roman" w:hAnsi="Times New Roman"/>
          <w:sz w:val="28"/>
          <w:szCs w:val="28"/>
        </w:rPr>
        <w:tab/>
        <w:t>Анализ обращений граждан свидетельствует о том, что наиболее острые и социально значимые вопросы связаны с хозяйственной деятельностью (благоустройством) – 42 % от общего числа обращений,  коммунальным хозяйством – 19,6% от общего числа обращений,  вопросами в жилищной сфере – 18,7 % от общего числа обращений, вопросами государственного управления – 1,9% от общего числа обращений, вопросами здравоохранения, физической культуры</w:t>
      </w:r>
      <w:proofErr w:type="gramEnd"/>
      <w:r w:rsidRPr="00F748A5">
        <w:rPr>
          <w:rFonts w:ascii="Times New Roman" w:hAnsi="Times New Roman"/>
          <w:sz w:val="28"/>
          <w:szCs w:val="28"/>
        </w:rPr>
        <w:t xml:space="preserve"> и спорта – 2,8%. Это вопросы:  ремонта жилья, благоустройства города и придомовых территорий, уличного </w:t>
      </w:r>
      <w:proofErr w:type="spellStart"/>
      <w:r w:rsidRPr="00F748A5">
        <w:rPr>
          <w:rFonts w:ascii="Times New Roman" w:hAnsi="Times New Roman"/>
          <w:sz w:val="28"/>
          <w:szCs w:val="28"/>
        </w:rPr>
        <w:t>освещения</w:t>
      </w:r>
      <w:proofErr w:type="gramStart"/>
      <w:r w:rsidRPr="00F748A5">
        <w:rPr>
          <w:rFonts w:ascii="Times New Roman" w:hAnsi="Times New Roman"/>
          <w:sz w:val="28"/>
          <w:szCs w:val="28"/>
        </w:rPr>
        <w:t>,у</w:t>
      </w:r>
      <w:proofErr w:type="gramEnd"/>
      <w:r w:rsidRPr="00F748A5">
        <w:rPr>
          <w:rFonts w:ascii="Times New Roman" w:hAnsi="Times New Roman"/>
          <w:sz w:val="28"/>
          <w:szCs w:val="28"/>
        </w:rPr>
        <w:t>лучшения</w:t>
      </w:r>
      <w:proofErr w:type="spellEnd"/>
      <w:r w:rsidRPr="00F748A5">
        <w:rPr>
          <w:rFonts w:ascii="Times New Roman" w:hAnsi="Times New Roman"/>
          <w:sz w:val="28"/>
          <w:szCs w:val="28"/>
        </w:rPr>
        <w:t xml:space="preserve"> жилищных условий, предоставления жилой площади, переселения из ветхого и аварийного жилья и т.д. В связи с ограниченным бюджетом решить положительно все обращения </w:t>
      </w:r>
      <w:r w:rsidR="00440743">
        <w:rPr>
          <w:rFonts w:ascii="Times New Roman" w:hAnsi="Times New Roman"/>
          <w:sz w:val="28"/>
          <w:szCs w:val="28"/>
        </w:rPr>
        <w:t>граждан, к сожалению,</w:t>
      </w:r>
      <w:r w:rsidRPr="00F748A5">
        <w:rPr>
          <w:rFonts w:ascii="Times New Roman" w:hAnsi="Times New Roman"/>
          <w:sz w:val="28"/>
          <w:szCs w:val="28"/>
        </w:rPr>
        <w:t xml:space="preserve"> не представляется возможным.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F748A5">
        <w:rPr>
          <w:rFonts w:ascii="Times New Roman" w:hAnsi="Times New Roman"/>
          <w:b/>
          <w:sz w:val="28"/>
          <w:szCs w:val="28"/>
        </w:rPr>
        <w:t>Юридическое обеспечение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8433CD" w:rsidRPr="00F748A5" w:rsidRDefault="008433CD" w:rsidP="00843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48A5">
        <w:rPr>
          <w:rFonts w:ascii="Times New Roman" w:hAnsi="Times New Roman"/>
          <w:bCs/>
          <w:color w:val="000000"/>
          <w:sz w:val="28"/>
          <w:szCs w:val="28"/>
        </w:rPr>
        <w:t>За отчетный период отделом правового регулирования администрации города Сорска проведена правовая и антикоррупционная экспертиза нормативных и ненормативных правовых актов, количество которых за отчетный период составило 537, заключено договоров возмездного оказания услуг  - 146.  Даны ответы на 18 поступивших заявлений, обращений граждан и организаций, представлений и требований правоохранительных органов, требующих юридического обоснования. В 2019 году отделом была продолжена работа по защите прав и интересов администрации города в судах общей юрисдикции, в мировом суде, в Верховном суде Республики Хакасия и Арбитражном суде Республики Хакасия.</w:t>
      </w:r>
    </w:p>
    <w:p w:rsidR="008433CD" w:rsidRPr="00F748A5" w:rsidRDefault="008433CD" w:rsidP="00843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48A5">
        <w:rPr>
          <w:rFonts w:ascii="Times New Roman" w:hAnsi="Times New Roman"/>
          <w:bCs/>
          <w:color w:val="000000"/>
          <w:sz w:val="28"/>
          <w:szCs w:val="28"/>
        </w:rPr>
        <w:t xml:space="preserve">Отделом правового регулирования администрации города Сорска было подготовлено в Арбитражный суд Республики Хакасия исковое заявление к подрядчику, об </w:t>
      </w:r>
      <w:proofErr w:type="spellStart"/>
      <w:r w:rsidRPr="00F748A5">
        <w:rPr>
          <w:rFonts w:ascii="Times New Roman" w:hAnsi="Times New Roman"/>
          <w:bCs/>
          <w:color w:val="000000"/>
          <w:sz w:val="28"/>
          <w:szCs w:val="28"/>
        </w:rPr>
        <w:t>обязании</w:t>
      </w:r>
      <w:proofErr w:type="spellEnd"/>
      <w:r w:rsidRPr="00F748A5">
        <w:rPr>
          <w:rFonts w:ascii="Times New Roman" w:hAnsi="Times New Roman"/>
          <w:bCs/>
          <w:color w:val="000000"/>
          <w:sz w:val="28"/>
          <w:szCs w:val="28"/>
        </w:rPr>
        <w:t xml:space="preserve"> безвозмездно выполнить работы по муниципальному контракту и взысканию неустойки, штрафа. По итогам судебного разбирательства, было подписано мировое соглашение на выгодных для администрации города Сорска, условиях.</w:t>
      </w:r>
    </w:p>
    <w:p w:rsidR="008433CD" w:rsidRPr="00F748A5" w:rsidRDefault="008433CD" w:rsidP="00843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48A5">
        <w:rPr>
          <w:rFonts w:ascii="Times New Roman" w:hAnsi="Times New Roman"/>
          <w:bCs/>
          <w:color w:val="000000"/>
          <w:sz w:val="28"/>
          <w:szCs w:val="28"/>
        </w:rPr>
        <w:t xml:space="preserve">Также, благодаря юридически грамотно выстроенной позиции специалистов отдела, Арбитражным судом Республики было отказано о </w:t>
      </w:r>
      <w:r w:rsidRPr="00F748A5">
        <w:rPr>
          <w:rFonts w:ascii="Times New Roman" w:hAnsi="Times New Roman"/>
          <w:bCs/>
          <w:color w:val="000000"/>
          <w:sz w:val="28"/>
          <w:szCs w:val="28"/>
        </w:rPr>
        <w:lastRenderedPageBreak/>
        <w:t>взыскании денежных средств по 4 гражданским делам на общую сумму 3 884 226,67 рублей.  По одному делу было подписано мировое соглашение.</w:t>
      </w:r>
    </w:p>
    <w:p w:rsidR="008433CD" w:rsidRPr="00F748A5" w:rsidRDefault="00821404" w:rsidP="008433C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8A5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8433CD" w:rsidRPr="00F748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433CD" w:rsidRPr="00F748A5">
        <w:rPr>
          <w:rFonts w:ascii="Times New Roman" w:hAnsi="Times New Roman" w:cs="Times New Roman"/>
          <w:bCs/>
          <w:color w:val="000000"/>
          <w:sz w:val="28"/>
          <w:szCs w:val="28"/>
        </w:rPr>
        <w:t>Сорский</w:t>
      </w:r>
      <w:proofErr w:type="spellEnd"/>
      <w:r w:rsidR="008433CD" w:rsidRPr="00F748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районный суд </w:t>
      </w:r>
      <w:r w:rsidRPr="00F748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подано </w:t>
      </w:r>
      <w:r w:rsidR="008433CD" w:rsidRPr="00F748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пятнадцать исковых заявлений </w:t>
      </w:r>
      <w:r w:rsidR="008433CD" w:rsidRPr="00F748A5">
        <w:rPr>
          <w:rFonts w:ascii="Times New Roman" w:hAnsi="Times New Roman" w:cs="Times New Roman"/>
          <w:sz w:val="28"/>
          <w:szCs w:val="28"/>
        </w:rPr>
        <w:t xml:space="preserve">о признании утратившим право пользования жилым помещением  в связи с фактическим не проживанием граждан в квартирах, все заявленные исковые требования удовлетворены в полном объеме. </w:t>
      </w:r>
    </w:p>
    <w:p w:rsidR="008433CD" w:rsidRPr="00F748A5" w:rsidRDefault="008433CD" w:rsidP="008433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bCs/>
          <w:color w:val="000000"/>
          <w:sz w:val="28"/>
          <w:szCs w:val="28"/>
        </w:rPr>
        <w:t xml:space="preserve">Всего в 2019 году принято участие в 124 судебных заседаниях, из них </w:t>
      </w:r>
      <w:proofErr w:type="gramStart"/>
      <w:r w:rsidRPr="00F748A5">
        <w:rPr>
          <w:rFonts w:ascii="Times New Roman" w:hAnsi="Times New Roman"/>
          <w:bCs/>
          <w:color w:val="000000"/>
          <w:sz w:val="28"/>
          <w:szCs w:val="28"/>
        </w:rPr>
        <w:t>в</w:t>
      </w:r>
      <w:proofErr w:type="gramEnd"/>
      <w:r w:rsidRPr="00F748A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F748A5">
        <w:rPr>
          <w:rFonts w:ascii="Times New Roman" w:hAnsi="Times New Roman"/>
          <w:bCs/>
          <w:color w:val="000000"/>
          <w:sz w:val="28"/>
          <w:szCs w:val="28"/>
        </w:rPr>
        <w:t>Сорском</w:t>
      </w:r>
      <w:proofErr w:type="gramEnd"/>
      <w:r w:rsidRPr="00F748A5">
        <w:rPr>
          <w:rFonts w:ascii="Times New Roman" w:hAnsi="Times New Roman"/>
          <w:bCs/>
          <w:color w:val="000000"/>
          <w:sz w:val="28"/>
          <w:szCs w:val="28"/>
        </w:rPr>
        <w:t xml:space="preserve">  районном суде – 86 (77 заседаний по гражданским делам, 3 заседания по административным делам, 6 дел по административным исковым заявлениям). В мировом суде судебного участка в границах города Сорска рассмотрено 23 дела (13 заседаний по гражданским делам, 10 заседаний по административным делам). В Арбитражном суде Республики Хакасия рассмотрено 15 гражданских дел. Наблюдается снижение количества поступивших исковых заявлений с различного рода требованиями по сравнению с 2018 годом.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 xml:space="preserve">Подводя </w:t>
      </w:r>
      <w:proofErr w:type="gramStart"/>
      <w:r w:rsidRPr="00F748A5">
        <w:rPr>
          <w:rFonts w:ascii="Times New Roman" w:hAnsi="Times New Roman"/>
          <w:sz w:val="28"/>
          <w:szCs w:val="28"/>
        </w:rPr>
        <w:t>итоги 201</w:t>
      </w:r>
      <w:r w:rsidR="00C86033" w:rsidRPr="00F748A5">
        <w:rPr>
          <w:rFonts w:ascii="Times New Roman" w:hAnsi="Times New Roman"/>
          <w:sz w:val="28"/>
          <w:szCs w:val="28"/>
        </w:rPr>
        <w:t>9</w:t>
      </w:r>
      <w:r w:rsidRPr="00F748A5">
        <w:rPr>
          <w:rFonts w:ascii="Times New Roman" w:hAnsi="Times New Roman"/>
          <w:sz w:val="28"/>
          <w:szCs w:val="28"/>
        </w:rPr>
        <w:t xml:space="preserve"> года и </w:t>
      </w:r>
      <w:r w:rsidR="002E5914" w:rsidRPr="00F748A5">
        <w:rPr>
          <w:rFonts w:ascii="Times New Roman" w:hAnsi="Times New Roman"/>
          <w:sz w:val="28"/>
          <w:szCs w:val="28"/>
        </w:rPr>
        <w:t xml:space="preserve"> проведя</w:t>
      </w:r>
      <w:proofErr w:type="gramEnd"/>
      <w:r w:rsidR="002E5914" w:rsidRPr="00F748A5">
        <w:rPr>
          <w:rFonts w:ascii="Times New Roman" w:hAnsi="Times New Roman"/>
          <w:sz w:val="28"/>
          <w:szCs w:val="28"/>
        </w:rPr>
        <w:t xml:space="preserve"> анализ  работы</w:t>
      </w:r>
      <w:r w:rsidRPr="00F748A5">
        <w:rPr>
          <w:rFonts w:ascii="Times New Roman" w:hAnsi="Times New Roman"/>
          <w:sz w:val="28"/>
          <w:szCs w:val="28"/>
        </w:rPr>
        <w:t xml:space="preserve">, достигнутые результаты, мы ставим задачи на </w:t>
      </w:r>
      <w:r w:rsidR="002E5914" w:rsidRPr="00F748A5">
        <w:rPr>
          <w:rFonts w:ascii="Times New Roman" w:hAnsi="Times New Roman"/>
          <w:sz w:val="28"/>
          <w:szCs w:val="28"/>
        </w:rPr>
        <w:t>2020 год</w:t>
      </w:r>
      <w:r w:rsidRPr="00F748A5">
        <w:rPr>
          <w:rFonts w:ascii="Times New Roman" w:hAnsi="Times New Roman"/>
          <w:sz w:val="28"/>
          <w:szCs w:val="28"/>
        </w:rPr>
        <w:t>. Перспективы деятельности муниципальной власти в 20</w:t>
      </w:r>
      <w:r w:rsidR="00C86033" w:rsidRPr="00F748A5">
        <w:rPr>
          <w:rFonts w:ascii="Times New Roman" w:hAnsi="Times New Roman"/>
          <w:sz w:val="28"/>
          <w:szCs w:val="28"/>
        </w:rPr>
        <w:t>20</w:t>
      </w:r>
      <w:r w:rsidRPr="00F748A5">
        <w:rPr>
          <w:rFonts w:ascii="Times New Roman" w:hAnsi="Times New Roman"/>
          <w:sz w:val="28"/>
          <w:szCs w:val="28"/>
        </w:rPr>
        <w:t xml:space="preserve"> году будут направлены на реализацию политики, отвечающей, прежде всего, интересам жителей города.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Необходимо продолжить работу по привлечению инвестиций, развитию предпринимательства, проведению эффективной политики расходования бюджетных средств, повышению эффективности использования имеющихся ресурсов и оптимизации расходов. Впереди целенаправленная работа по увеличению налогооблагаемой базы и увеличение собственных доходов бюджета, создание новых рабочих мест, увеличение заработной платы, привлечение инвестиций в город,  реконструкция и капитальные ремонты производственных объектов и объектов социальной сферы, ремонт дорог и другие не менее важные задачи, которые позволят жить лучше и комфортнее гражданам нашего города.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В заключение своего доклада мне хотелось бы поблагодарить всех, кто внёс и вносит свой вклад в успехи социально-экономического развития города: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 совет депутатов</w:t>
      </w:r>
      <w:r w:rsidR="00AC6AC0" w:rsidRPr="00F748A5">
        <w:rPr>
          <w:rFonts w:ascii="Times New Roman" w:hAnsi="Times New Roman"/>
          <w:sz w:val="28"/>
          <w:szCs w:val="28"/>
        </w:rPr>
        <w:t xml:space="preserve"> города Сорска</w:t>
      </w:r>
      <w:r w:rsidRPr="00F748A5">
        <w:rPr>
          <w:rFonts w:ascii="Times New Roman" w:hAnsi="Times New Roman"/>
          <w:sz w:val="28"/>
          <w:szCs w:val="28"/>
        </w:rPr>
        <w:t>, за конструктивную работу;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-руководств</w:t>
      </w:r>
      <w:proofErr w:type="gramStart"/>
      <w:r w:rsidRPr="00F748A5">
        <w:rPr>
          <w:rFonts w:ascii="Times New Roman" w:hAnsi="Times New Roman"/>
          <w:sz w:val="28"/>
          <w:szCs w:val="28"/>
        </w:rPr>
        <w:t xml:space="preserve">о </w:t>
      </w:r>
      <w:r w:rsidRPr="00F748A5">
        <w:rPr>
          <w:rFonts w:ascii="Times New Roman" w:hAnsi="Times New Roman"/>
          <w:color w:val="000000"/>
          <w:sz w:val="28"/>
          <w:szCs w:val="28"/>
          <w:lang w:eastAsia="ar-SA"/>
        </w:rPr>
        <w:t>ООО</w:t>
      </w:r>
      <w:proofErr w:type="gramEnd"/>
      <w:r w:rsidRPr="00F748A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«</w:t>
      </w:r>
      <w:proofErr w:type="spellStart"/>
      <w:r w:rsidRPr="00F748A5">
        <w:rPr>
          <w:rFonts w:ascii="Times New Roman" w:hAnsi="Times New Roman"/>
          <w:color w:val="000000"/>
          <w:sz w:val="28"/>
          <w:szCs w:val="28"/>
          <w:lang w:eastAsia="ar-SA"/>
        </w:rPr>
        <w:t>Сорский</w:t>
      </w:r>
      <w:proofErr w:type="spellEnd"/>
      <w:r w:rsidRPr="00F748A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ГОК» за плодотворное сотрудничество и оказание спонсорской помощи для развития города;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-общественность, молодое поколение и всех неравнодушных жителей за активное участие в жизни города;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-духовенство за неустанную работу по духовно-нравственному и патриотическому воспитанию наших жителей;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- всех жителей за добросовестный  труд.</w:t>
      </w:r>
    </w:p>
    <w:p w:rsidR="00EB70A6" w:rsidRPr="00F748A5" w:rsidRDefault="00EB70A6" w:rsidP="00EB70A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EB70A6" w:rsidRPr="00F748A5" w:rsidRDefault="00EB70A6" w:rsidP="00FC0021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748A5">
        <w:rPr>
          <w:rFonts w:ascii="Times New Roman" w:hAnsi="Times New Roman"/>
          <w:sz w:val="28"/>
          <w:szCs w:val="28"/>
        </w:rPr>
        <w:t>Большое спасибо за внимание!</w:t>
      </w:r>
      <w:bookmarkStart w:id="0" w:name="_GoBack"/>
      <w:bookmarkEnd w:id="0"/>
    </w:p>
    <w:sectPr w:rsidR="00EB70A6" w:rsidRPr="00F748A5" w:rsidSect="00CF54E7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34" w:rsidRDefault="005A4734" w:rsidP="00CF54E7">
      <w:pPr>
        <w:spacing w:after="0" w:line="240" w:lineRule="auto"/>
      </w:pPr>
      <w:r>
        <w:separator/>
      </w:r>
    </w:p>
  </w:endnote>
  <w:endnote w:type="continuationSeparator" w:id="0">
    <w:p w:rsidR="005A4734" w:rsidRDefault="005A4734" w:rsidP="00CF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5615"/>
      <w:docPartObj>
        <w:docPartGallery w:val="Page Numbers (Bottom of Page)"/>
        <w:docPartUnique/>
      </w:docPartObj>
    </w:sdtPr>
    <w:sdtEndPr/>
    <w:sdtContent>
      <w:p w:rsidR="00CF54E7" w:rsidRDefault="00E0703F">
        <w:pPr>
          <w:pStyle w:val="ab"/>
        </w:pPr>
        <w:r>
          <w:fldChar w:fldCharType="begin"/>
        </w:r>
        <w:r w:rsidR="008D17C6">
          <w:instrText xml:space="preserve"> PAGE   \* MERGEFORMAT </w:instrText>
        </w:r>
        <w:r>
          <w:fldChar w:fldCharType="separate"/>
        </w:r>
        <w:r w:rsidR="00FC002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CF54E7" w:rsidRDefault="00CF54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34" w:rsidRDefault="005A4734" w:rsidP="00CF54E7">
      <w:pPr>
        <w:spacing w:after="0" w:line="240" w:lineRule="auto"/>
      </w:pPr>
      <w:r>
        <w:separator/>
      </w:r>
    </w:p>
  </w:footnote>
  <w:footnote w:type="continuationSeparator" w:id="0">
    <w:p w:rsidR="005A4734" w:rsidRDefault="005A4734" w:rsidP="00CF5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76A"/>
    <w:multiLevelType w:val="hybridMultilevel"/>
    <w:tmpl w:val="C0B8F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8300E"/>
    <w:multiLevelType w:val="hybridMultilevel"/>
    <w:tmpl w:val="5C4C4F56"/>
    <w:lvl w:ilvl="0" w:tplc="FDB82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0D4664"/>
    <w:multiLevelType w:val="hybridMultilevel"/>
    <w:tmpl w:val="6E762CC6"/>
    <w:lvl w:ilvl="0" w:tplc="72C2DF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362D8E"/>
    <w:multiLevelType w:val="hybridMultilevel"/>
    <w:tmpl w:val="B8BE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0A6"/>
    <w:rsid w:val="000247A8"/>
    <w:rsid w:val="000304A8"/>
    <w:rsid w:val="00041126"/>
    <w:rsid w:val="00065A87"/>
    <w:rsid w:val="00113B06"/>
    <w:rsid w:val="00126BF7"/>
    <w:rsid w:val="00127D7E"/>
    <w:rsid w:val="00182105"/>
    <w:rsid w:val="001916B2"/>
    <w:rsid w:val="001A1EA4"/>
    <w:rsid w:val="001C4B35"/>
    <w:rsid w:val="001D4DAD"/>
    <w:rsid w:val="001D6E2D"/>
    <w:rsid w:val="00223F47"/>
    <w:rsid w:val="00235F37"/>
    <w:rsid w:val="00257BDD"/>
    <w:rsid w:val="00263021"/>
    <w:rsid w:val="002853A7"/>
    <w:rsid w:val="002B5F7D"/>
    <w:rsid w:val="002C55FD"/>
    <w:rsid w:val="002D33C9"/>
    <w:rsid w:val="002E5914"/>
    <w:rsid w:val="00307E58"/>
    <w:rsid w:val="0031063C"/>
    <w:rsid w:val="00351E3D"/>
    <w:rsid w:val="003A5FA8"/>
    <w:rsid w:val="003B2216"/>
    <w:rsid w:val="003C2F9D"/>
    <w:rsid w:val="0041571F"/>
    <w:rsid w:val="00440743"/>
    <w:rsid w:val="00470935"/>
    <w:rsid w:val="004C282F"/>
    <w:rsid w:val="004D4CC6"/>
    <w:rsid w:val="00506E17"/>
    <w:rsid w:val="0053029B"/>
    <w:rsid w:val="0053604A"/>
    <w:rsid w:val="00551E71"/>
    <w:rsid w:val="00554F39"/>
    <w:rsid w:val="0058360E"/>
    <w:rsid w:val="005A4734"/>
    <w:rsid w:val="005F2A24"/>
    <w:rsid w:val="00671102"/>
    <w:rsid w:val="006934BF"/>
    <w:rsid w:val="006A61BB"/>
    <w:rsid w:val="006A7CEA"/>
    <w:rsid w:val="006B752C"/>
    <w:rsid w:val="006B7732"/>
    <w:rsid w:val="006C3492"/>
    <w:rsid w:val="006E5D70"/>
    <w:rsid w:val="006F1F45"/>
    <w:rsid w:val="007066E2"/>
    <w:rsid w:val="0071278A"/>
    <w:rsid w:val="00747017"/>
    <w:rsid w:val="00794CA1"/>
    <w:rsid w:val="007C1427"/>
    <w:rsid w:val="007D1677"/>
    <w:rsid w:val="007D795F"/>
    <w:rsid w:val="007F7E32"/>
    <w:rsid w:val="00810547"/>
    <w:rsid w:val="0081209C"/>
    <w:rsid w:val="00821404"/>
    <w:rsid w:val="00824FCE"/>
    <w:rsid w:val="0083241E"/>
    <w:rsid w:val="008433CD"/>
    <w:rsid w:val="008442FA"/>
    <w:rsid w:val="00857417"/>
    <w:rsid w:val="00875325"/>
    <w:rsid w:val="008C3653"/>
    <w:rsid w:val="008C788C"/>
    <w:rsid w:val="008D17C6"/>
    <w:rsid w:val="008E3CC1"/>
    <w:rsid w:val="00902801"/>
    <w:rsid w:val="0090326E"/>
    <w:rsid w:val="00920823"/>
    <w:rsid w:val="009314D6"/>
    <w:rsid w:val="00932768"/>
    <w:rsid w:val="00960F4E"/>
    <w:rsid w:val="009621C0"/>
    <w:rsid w:val="009D1265"/>
    <w:rsid w:val="00A016D6"/>
    <w:rsid w:val="00A3047A"/>
    <w:rsid w:val="00A52290"/>
    <w:rsid w:val="00A557BF"/>
    <w:rsid w:val="00A60149"/>
    <w:rsid w:val="00A60482"/>
    <w:rsid w:val="00A64E33"/>
    <w:rsid w:val="00A96DA0"/>
    <w:rsid w:val="00AC38FC"/>
    <w:rsid w:val="00AC6041"/>
    <w:rsid w:val="00AC6AC0"/>
    <w:rsid w:val="00AD0800"/>
    <w:rsid w:val="00AD372E"/>
    <w:rsid w:val="00AE4379"/>
    <w:rsid w:val="00AF4DF8"/>
    <w:rsid w:val="00B05BD4"/>
    <w:rsid w:val="00B0691B"/>
    <w:rsid w:val="00B117BF"/>
    <w:rsid w:val="00B11D0B"/>
    <w:rsid w:val="00B46094"/>
    <w:rsid w:val="00BA7C60"/>
    <w:rsid w:val="00BC04B3"/>
    <w:rsid w:val="00BE201C"/>
    <w:rsid w:val="00C14D23"/>
    <w:rsid w:val="00C15D92"/>
    <w:rsid w:val="00C176E5"/>
    <w:rsid w:val="00C31153"/>
    <w:rsid w:val="00C31160"/>
    <w:rsid w:val="00C65F08"/>
    <w:rsid w:val="00C86033"/>
    <w:rsid w:val="00CD4E51"/>
    <w:rsid w:val="00CF54E7"/>
    <w:rsid w:val="00CF5CDA"/>
    <w:rsid w:val="00D11CCE"/>
    <w:rsid w:val="00D23DD8"/>
    <w:rsid w:val="00D44887"/>
    <w:rsid w:val="00D62FE9"/>
    <w:rsid w:val="00D75CC8"/>
    <w:rsid w:val="00DB1401"/>
    <w:rsid w:val="00DC4873"/>
    <w:rsid w:val="00DD022B"/>
    <w:rsid w:val="00DD64B4"/>
    <w:rsid w:val="00DF6879"/>
    <w:rsid w:val="00E0703F"/>
    <w:rsid w:val="00E12B9F"/>
    <w:rsid w:val="00E178D4"/>
    <w:rsid w:val="00E21916"/>
    <w:rsid w:val="00E34C98"/>
    <w:rsid w:val="00E60C8D"/>
    <w:rsid w:val="00E73319"/>
    <w:rsid w:val="00EB70A6"/>
    <w:rsid w:val="00EE23DD"/>
    <w:rsid w:val="00EF4D84"/>
    <w:rsid w:val="00F573D0"/>
    <w:rsid w:val="00F748A5"/>
    <w:rsid w:val="00F857CC"/>
    <w:rsid w:val="00F949E0"/>
    <w:rsid w:val="00FA61C5"/>
    <w:rsid w:val="00FC0021"/>
    <w:rsid w:val="00FC05F2"/>
    <w:rsid w:val="00FC2624"/>
    <w:rsid w:val="00FD6B3A"/>
    <w:rsid w:val="00FE1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A6"/>
    <w:pPr>
      <w:ind w:left="708"/>
    </w:pPr>
    <w:rPr>
      <w:lang w:eastAsia="ru-RU"/>
    </w:rPr>
  </w:style>
  <w:style w:type="character" w:customStyle="1" w:styleId="apple-converted-space">
    <w:name w:val="apple-converted-space"/>
    <w:basedOn w:val="a0"/>
    <w:rsid w:val="00EB70A6"/>
  </w:style>
  <w:style w:type="character" w:customStyle="1" w:styleId="2">
    <w:name w:val="Заголовок №2"/>
    <w:basedOn w:val="a0"/>
    <w:rsid w:val="00EB7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4">
    <w:name w:val="Normal (Web)"/>
    <w:basedOn w:val="a"/>
    <w:uiPriority w:val="99"/>
    <w:unhideWhenUsed/>
    <w:rsid w:val="003A5F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5FA8"/>
    <w:rPr>
      <w:b/>
      <w:bCs/>
    </w:rPr>
  </w:style>
  <w:style w:type="paragraph" w:customStyle="1" w:styleId="ConsNormal">
    <w:name w:val="ConsNormal"/>
    <w:rsid w:val="00263021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2"/>
      <w:sz w:val="20"/>
      <w:szCs w:val="20"/>
      <w:lang w:eastAsia="ar-SA"/>
    </w:rPr>
  </w:style>
  <w:style w:type="character" w:customStyle="1" w:styleId="ae">
    <w:name w:val="ae"/>
    <w:basedOn w:val="a0"/>
    <w:rsid w:val="00D11CCE"/>
  </w:style>
  <w:style w:type="paragraph" w:customStyle="1" w:styleId="a6">
    <w:name w:val="a6"/>
    <w:basedOn w:val="a"/>
    <w:rsid w:val="00D11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11C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433C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CF5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54E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F5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54E7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962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9621C0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E34C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A6"/>
    <w:pPr>
      <w:ind w:left="708"/>
    </w:pPr>
    <w:rPr>
      <w:lang w:eastAsia="ru-RU"/>
    </w:rPr>
  </w:style>
  <w:style w:type="character" w:customStyle="1" w:styleId="apple-converted-space">
    <w:name w:val="apple-converted-space"/>
    <w:basedOn w:val="a0"/>
    <w:rsid w:val="00EB70A6"/>
  </w:style>
  <w:style w:type="character" w:customStyle="1" w:styleId="2">
    <w:name w:val="Заголовок №2"/>
    <w:basedOn w:val="a0"/>
    <w:rsid w:val="00EB7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4">
    <w:name w:val="Normal (Web)"/>
    <w:basedOn w:val="a"/>
    <w:uiPriority w:val="99"/>
    <w:unhideWhenUsed/>
    <w:rsid w:val="003A5F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5FA8"/>
    <w:rPr>
      <w:b/>
      <w:bCs/>
    </w:rPr>
  </w:style>
  <w:style w:type="paragraph" w:customStyle="1" w:styleId="ConsNormal">
    <w:name w:val="ConsNormal"/>
    <w:rsid w:val="00263021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2"/>
      <w:sz w:val="20"/>
      <w:szCs w:val="20"/>
      <w:lang w:eastAsia="ar-SA"/>
    </w:rPr>
  </w:style>
  <w:style w:type="character" w:customStyle="1" w:styleId="ae">
    <w:name w:val="ae"/>
    <w:basedOn w:val="a0"/>
    <w:rsid w:val="00D11CCE"/>
  </w:style>
  <w:style w:type="paragraph" w:customStyle="1" w:styleId="a6">
    <w:name w:val="a6"/>
    <w:basedOn w:val="a"/>
    <w:rsid w:val="00D11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11C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433C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CF5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54E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F5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54E7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962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9621C0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E34C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10A60-C201-492C-BC22-D790BCAD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6650</Words>
  <Characters>37909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Елена</cp:lastModifiedBy>
  <cp:revision>5</cp:revision>
  <cp:lastPrinted>2020-04-20T02:40:00Z</cp:lastPrinted>
  <dcterms:created xsi:type="dcterms:W3CDTF">2020-04-21T08:21:00Z</dcterms:created>
  <dcterms:modified xsi:type="dcterms:W3CDTF">2020-04-23T03:17:00Z</dcterms:modified>
</cp:coreProperties>
</file>