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4E" w:rsidRDefault="00EA620C" w:rsidP="001371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A620C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-41.55pt;width:199.5pt;height:122.8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EA620C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-41.55pt;width:196pt;height:122.8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13714E" w:rsidRDefault="0013714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3714E" w:rsidRDefault="0013714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3714E" w:rsidRPr="00862877" w:rsidRDefault="0013714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13714E" w:rsidRDefault="0013714E" w:rsidP="0013714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3714E" w:rsidRPr="00862877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Pr="000C5F62" w:rsidRDefault="0013714E" w:rsidP="0013714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13714E"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-851535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714E" w:rsidRDefault="0013714E" w:rsidP="001371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3714E" w:rsidRDefault="0013714E" w:rsidP="001371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3714E" w:rsidRPr="003D1246" w:rsidRDefault="0013714E" w:rsidP="001371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3714E" w:rsidRDefault="00EA620C" w:rsidP="0013714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EA620C">
        <w:rPr>
          <w:rFonts w:ascii="Times New Roman" w:hAnsi="Times New Roman" w:cs="Times New Roman"/>
          <w:sz w:val="26"/>
        </w:rPr>
        <w:pict>
          <v:line id="_x0000_s1028" style="position:absolute;left:0;text-align:left;z-index:251659264" from="17pt,4.4pt" to="468pt,4.4pt" strokeweight=".26mm">
            <v:stroke joinstyle="miter"/>
          </v:line>
        </w:pict>
      </w:r>
    </w:p>
    <w:p w:rsidR="0013714E" w:rsidRDefault="0013714E" w:rsidP="0013714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3714E" w:rsidRDefault="0013714E" w:rsidP="0013714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«_</w:t>
      </w:r>
      <w:r w:rsidR="00705F44">
        <w:rPr>
          <w:rFonts w:ascii="Times New Roman" w:hAnsi="Times New Roman" w:cs="Times New Roman"/>
          <w:sz w:val="26"/>
          <w:szCs w:val="26"/>
        </w:rPr>
        <w:t>09</w:t>
      </w:r>
      <w:r>
        <w:rPr>
          <w:rFonts w:ascii="Times New Roman" w:hAnsi="Times New Roman" w:cs="Times New Roman"/>
          <w:sz w:val="26"/>
          <w:szCs w:val="26"/>
        </w:rPr>
        <w:t>_»</w:t>
      </w:r>
      <w:r w:rsidR="00705F44">
        <w:rPr>
          <w:rFonts w:ascii="Times New Roman" w:hAnsi="Times New Roman" w:cs="Times New Roman"/>
          <w:sz w:val="26"/>
          <w:szCs w:val="26"/>
        </w:rPr>
        <w:t xml:space="preserve"> 02</w:t>
      </w:r>
      <w:r>
        <w:rPr>
          <w:rFonts w:ascii="Times New Roman" w:hAnsi="Times New Roman" w:cs="Times New Roman"/>
          <w:sz w:val="26"/>
          <w:szCs w:val="26"/>
        </w:rPr>
        <w:t xml:space="preserve">_2021 г.                                                                               №   </w:t>
      </w:r>
      <w:r w:rsidR="00705F44">
        <w:rPr>
          <w:rFonts w:ascii="Times New Roman" w:hAnsi="Times New Roman" w:cs="Times New Roman"/>
          <w:sz w:val="26"/>
          <w:szCs w:val="26"/>
        </w:rPr>
        <w:t>36</w:t>
      </w:r>
      <w:r>
        <w:rPr>
          <w:rFonts w:ascii="Times New Roman" w:hAnsi="Times New Roman" w:cs="Times New Roman"/>
          <w:sz w:val="26"/>
          <w:szCs w:val="26"/>
        </w:rPr>
        <w:t xml:space="preserve">  -п.</w:t>
      </w:r>
    </w:p>
    <w:p w:rsidR="0013714E" w:rsidRDefault="0013714E" w:rsidP="0013714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3714E" w:rsidRDefault="00B944AF" w:rsidP="0013714E">
      <w:pPr>
        <w:spacing w:after="0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13714E">
        <w:rPr>
          <w:rFonts w:ascii="Times New Roman" w:hAnsi="Times New Roman" w:cs="Times New Roman"/>
          <w:sz w:val="26"/>
          <w:szCs w:val="26"/>
        </w:rPr>
        <w:t xml:space="preserve"> О </w:t>
      </w:r>
      <w:r w:rsidR="007D50D0">
        <w:rPr>
          <w:rFonts w:ascii="Times New Roman" w:hAnsi="Times New Roman" w:cs="Times New Roman"/>
          <w:sz w:val="26"/>
          <w:szCs w:val="26"/>
        </w:rPr>
        <w:t>назначении</w:t>
      </w:r>
      <w:r w:rsidR="0013714E">
        <w:rPr>
          <w:rFonts w:ascii="Times New Roman" w:hAnsi="Times New Roman" w:cs="Times New Roman"/>
          <w:sz w:val="26"/>
          <w:szCs w:val="26"/>
        </w:rPr>
        <w:t xml:space="preserve"> </w:t>
      </w:r>
      <w:r w:rsidR="00F86654">
        <w:rPr>
          <w:rFonts w:ascii="Times New Roman" w:hAnsi="Times New Roman" w:cs="Times New Roman"/>
          <w:sz w:val="26"/>
          <w:szCs w:val="26"/>
        </w:rPr>
        <w:t xml:space="preserve">открытого </w:t>
      </w:r>
      <w:r w:rsidR="0013714E">
        <w:rPr>
          <w:rFonts w:ascii="Times New Roman" w:hAnsi="Times New Roman" w:cs="Times New Roman"/>
          <w:sz w:val="26"/>
          <w:szCs w:val="26"/>
        </w:rPr>
        <w:t xml:space="preserve">голосования  </w:t>
      </w:r>
      <w:r w:rsidR="0013714E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13714E"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по выбору</w:t>
      </w:r>
    </w:p>
    <w:p w:rsidR="0013714E" w:rsidRDefault="0013714E" w:rsidP="0013714E">
      <w:pPr>
        <w:spacing w:after="0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B944AF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 </w:t>
      </w: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общественных территорий, подлежащих</w:t>
      </w:r>
    </w:p>
    <w:p w:rsidR="007D50D0" w:rsidRDefault="0013714E" w:rsidP="0013714E">
      <w:pPr>
        <w:spacing w:after="0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B944AF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 </w:t>
      </w:r>
      <w:r w:rsidR="007D50D0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первоочередному </w:t>
      </w: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благоустройству </w:t>
      </w:r>
      <w:r w:rsidR="007D50D0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в 2022 году</w:t>
      </w:r>
    </w:p>
    <w:p w:rsidR="007D50D0" w:rsidRDefault="0013714E" w:rsidP="0013714E">
      <w:pPr>
        <w:spacing w:after="0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7D50D0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 </w:t>
      </w: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на территории </w:t>
      </w:r>
      <w:r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муниципального</w:t>
      </w:r>
      <w:r w:rsidR="00B944AF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образования</w:t>
      </w:r>
    </w:p>
    <w:p w:rsidR="0013714E" w:rsidRDefault="007D50D0" w:rsidP="0013714E">
      <w:pPr>
        <w:spacing w:after="0"/>
        <w:rPr>
          <w:rFonts w:ascii="Times New Roman" w:hAnsi="Times New Roman" w:cs="Times New Roman"/>
          <w:spacing w:val="-5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 </w:t>
      </w:r>
      <w:r w:rsid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город Сорск</w:t>
      </w:r>
      <w:r w:rsidR="0013714E" w:rsidRPr="0013714E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 </w:t>
      </w:r>
      <w:r w:rsidR="0013714E" w:rsidRPr="0013714E">
        <w:rPr>
          <w:rFonts w:ascii="Times New Roman" w:hAnsi="Times New Roman" w:cs="Times New Roman"/>
          <w:sz w:val="26"/>
          <w:szCs w:val="26"/>
        </w:rPr>
        <w:t xml:space="preserve">  </w:t>
      </w:r>
      <w:r w:rsidR="0013714E" w:rsidRPr="0013714E">
        <w:rPr>
          <w:rFonts w:ascii="Times New Roman" w:hAnsi="Times New Roman" w:cs="Times New Roman"/>
          <w:spacing w:val="-5"/>
          <w:sz w:val="26"/>
          <w:szCs w:val="26"/>
        </w:rPr>
        <w:t xml:space="preserve">  </w:t>
      </w:r>
    </w:p>
    <w:p w:rsidR="0013714E" w:rsidRDefault="0013714E" w:rsidP="0013714E">
      <w:pPr>
        <w:spacing w:after="0"/>
        <w:rPr>
          <w:rFonts w:ascii="Times New Roman" w:hAnsi="Times New Roman" w:cs="Times New Roman"/>
          <w:spacing w:val="-5"/>
          <w:sz w:val="26"/>
          <w:szCs w:val="26"/>
        </w:rPr>
      </w:pPr>
    </w:p>
    <w:p w:rsidR="00F86654" w:rsidRDefault="00B944AF" w:rsidP="00F8665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13714E" w:rsidRPr="00B944AF">
        <w:rPr>
          <w:rFonts w:ascii="Times New Roman" w:hAnsi="Times New Roman" w:cs="Times New Roman"/>
          <w:sz w:val="26"/>
          <w:szCs w:val="26"/>
        </w:rPr>
        <w:t xml:space="preserve"> </w:t>
      </w:r>
      <w:r w:rsidR="007D50D0">
        <w:rPr>
          <w:rFonts w:ascii="Times New Roman" w:hAnsi="Times New Roman" w:cs="Times New Roman"/>
          <w:sz w:val="26"/>
          <w:szCs w:val="26"/>
        </w:rPr>
        <w:t xml:space="preserve"> </w:t>
      </w:r>
      <w:r w:rsidRPr="00B944AF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В соответствии с</w:t>
      </w:r>
      <w:r w:rsidRPr="00B944AF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 </w:t>
      </w:r>
      <w:hyperlink r:id="rId6" w:history="1">
        <w:r w:rsidRPr="00B944AF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Федеральным законом от 6 октября 2003 года N 131-ФЗ "Об общих принципах организации местного самоуправления в Российской </w:t>
        </w:r>
        <w:r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Федерации»</w:t>
        </w:r>
      </w:hyperlink>
      <w:r>
        <w:rPr>
          <w:rFonts w:ascii="Times New Roman" w:hAnsi="Times New Roman" w:cs="Times New Roman"/>
          <w:sz w:val="26"/>
          <w:szCs w:val="26"/>
        </w:rPr>
        <w:t>,</w:t>
      </w:r>
    </w:p>
    <w:p w:rsidR="0012226B" w:rsidRDefault="00F86654" w:rsidP="0012226B">
      <w:pPr>
        <w:spacing w:after="0"/>
        <w:jc w:val="both"/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ст. 27 </w:t>
      </w:r>
      <w:r w:rsidR="00B944AF">
        <w:rPr>
          <w:rFonts w:ascii="Times New Roman" w:hAnsi="Times New Roman" w:cs="Times New Roman"/>
          <w:sz w:val="26"/>
          <w:szCs w:val="26"/>
        </w:rPr>
        <w:t xml:space="preserve"> </w:t>
      </w:r>
      <w:r w:rsidR="00B944AF" w:rsidRPr="00B944AF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Устава муниципального образования город Сорск», в целях реализации  муниципальной программы «Формирование комфортной среды города Сорска в 2018-202</w:t>
      </w:r>
      <w:r w:rsidR="0012226B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2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годах», утвержденной постановлением Администрации города Сорска</w:t>
      </w:r>
      <w:r w:rsidR="0012226B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от 24.01.2018 № 25-п, с учетом решения общественной комиссии города Сорска, администрация города Сорска</w:t>
      </w:r>
    </w:p>
    <w:p w:rsidR="00EC5A97" w:rsidRDefault="0012226B" w:rsidP="0012226B">
      <w:pPr>
        <w:spacing w:after="0"/>
        <w:jc w:val="both"/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ПОСТАНОВЛЯЕТ:</w:t>
      </w:r>
    </w:p>
    <w:p w:rsidR="007D50D0" w:rsidRDefault="007D50D0" w:rsidP="0012226B">
      <w:pPr>
        <w:spacing w:after="0"/>
        <w:jc w:val="both"/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1.</w:t>
      </w:r>
      <w:r w:rsidR="001D4CE5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Н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азначить открытое голосование по отбору общественных территорий, подлежащих первоочередному благоустройству  в рамках реализации муниципальной программы «Формирование комфортной среды города Сорска на 2018 – 2022 годах», утвержденной постановлением Администрации города Сорска от 24.01.2018 г. № 25-п,  с 26 апреля 2021 г. по 30 мая 2021 года.</w:t>
      </w:r>
    </w:p>
    <w:p w:rsidR="00EC5A97" w:rsidRDefault="00EC5A97" w:rsidP="007D50D0">
      <w:pPr>
        <w:pStyle w:val="a4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="007D50D0">
        <w:rPr>
          <w:color w:val="000000"/>
          <w:sz w:val="27"/>
          <w:szCs w:val="27"/>
        </w:rPr>
        <w:t xml:space="preserve"> </w:t>
      </w:r>
    </w:p>
    <w:p w:rsidR="0012226B" w:rsidRDefault="00D9087F" w:rsidP="0012226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7D50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2226B">
        <w:rPr>
          <w:rFonts w:ascii="Times New Roman" w:hAnsi="Times New Roman" w:cs="Times New Roman"/>
          <w:color w:val="000000"/>
          <w:sz w:val="26"/>
          <w:szCs w:val="26"/>
        </w:rPr>
        <w:t>2.Утвердить Порядок организации и проведения процедуры общего голосования по выбору  общественных территорий, подлежащих благоустройству в первоочередном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порядке в 2022 году на территории муниципального образования город Сорск в соответствии с муниципальной программой «Формирование  комфортной  среды города Сорска на 2018 – 2022 годы» (приложение 1).</w:t>
      </w:r>
    </w:p>
    <w:p w:rsidR="001D4CE5" w:rsidRDefault="001D4CE5" w:rsidP="0012226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3.Опубликовать настоящее постановление  в информационном бюллетене 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городской вестник» и на официальном сайте администрации города Сорска.</w:t>
      </w:r>
    </w:p>
    <w:p w:rsidR="001D4CE5" w:rsidRDefault="001D4CE5" w:rsidP="0012226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4.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1D4CE5" w:rsidRPr="0012226B" w:rsidRDefault="001D4CE5" w:rsidP="0012226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C5A97" w:rsidRDefault="0012226B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color w:val="000000"/>
          <w:sz w:val="27"/>
          <w:szCs w:val="27"/>
        </w:rPr>
        <w:t xml:space="preserve"> </w:t>
      </w:r>
      <w:r w:rsidR="00D9087F">
        <w:rPr>
          <w:color w:val="000000"/>
          <w:sz w:val="27"/>
          <w:szCs w:val="27"/>
        </w:rPr>
        <w:t xml:space="preserve">       </w:t>
      </w:r>
      <w:r w:rsidRPr="0012226B">
        <w:rPr>
          <w:sz w:val="26"/>
          <w:szCs w:val="26"/>
        </w:rPr>
        <w:t xml:space="preserve"> </w:t>
      </w:r>
      <w:r w:rsidR="007D50D0">
        <w:rPr>
          <w:sz w:val="26"/>
          <w:szCs w:val="26"/>
        </w:rPr>
        <w:t xml:space="preserve"> </w:t>
      </w:r>
      <w:r w:rsidR="007D50D0">
        <w:rPr>
          <w:b/>
          <w:sz w:val="26"/>
          <w:szCs w:val="26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7D50D0">
        <w:rPr>
          <w:color w:val="000000"/>
          <w:sz w:val="27"/>
          <w:szCs w:val="27"/>
        </w:rPr>
        <w:t xml:space="preserve"> </w:t>
      </w:r>
      <w:r w:rsidR="00AC54BB" w:rsidRPr="00AC54BB">
        <w:rPr>
          <w:rFonts w:ascii="Times New Roman" w:hAnsi="Times New Roman" w:cs="Times New Roman"/>
          <w:color w:val="000000"/>
          <w:sz w:val="26"/>
          <w:szCs w:val="26"/>
        </w:rPr>
        <w:t>Глава города Сорска                                                                        В.Ф. Найденов</w:t>
      </w:r>
    </w:p>
    <w:p w:rsidR="00443D55" w:rsidRDefault="00443D55" w:rsidP="00443D55">
      <w:pPr>
        <w:pStyle w:val="a6"/>
      </w:pPr>
      <w:r>
        <w:lastRenderedPageBreak/>
        <w:t>СОГЛАСОВАНО:</w:t>
      </w:r>
    </w:p>
    <w:p w:rsidR="00443D55" w:rsidRDefault="00443D55" w:rsidP="00443D55">
      <w:pPr>
        <w:pStyle w:val="a6"/>
      </w:pPr>
      <w:r>
        <w:t xml:space="preserve"> </w:t>
      </w:r>
    </w:p>
    <w:p w:rsidR="00443D55" w:rsidRDefault="00443D55" w:rsidP="00443D55">
      <w:pPr>
        <w:pStyle w:val="a6"/>
      </w:pPr>
    </w:p>
    <w:p w:rsidR="00443D55" w:rsidRDefault="00443D55" w:rsidP="00443D55">
      <w:pPr>
        <w:pStyle w:val="a6"/>
      </w:pPr>
    </w:p>
    <w:p w:rsidR="00443D55" w:rsidRPr="009A7768" w:rsidRDefault="00443D55" w:rsidP="00443D55">
      <w:pPr>
        <w:pStyle w:val="a6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</w:p>
    <w:p w:rsidR="00443D55" w:rsidRDefault="00443D55" w:rsidP="00443D55">
      <w:pPr>
        <w:pStyle w:val="a6"/>
        <w:tabs>
          <w:tab w:val="left" w:pos="6840"/>
        </w:tabs>
      </w:pPr>
      <w:r w:rsidRPr="009A7768">
        <w:rPr>
          <w:sz w:val="26"/>
        </w:rPr>
        <w:t xml:space="preserve">города                                             </w:t>
      </w:r>
      <w:r>
        <w:rPr>
          <w:sz w:val="26"/>
        </w:rPr>
        <w:t xml:space="preserve">                                                       А.М.Кузьмин</w:t>
      </w:r>
    </w:p>
    <w:p w:rsidR="00443D55" w:rsidRDefault="00443D55" w:rsidP="00443D55">
      <w:pPr>
        <w:pStyle w:val="a6"/>
        <w:rPr>
          <w:sz w:val="26"/>
        </w:rPr>
      </w:pPr>
    </w:p>
    <w:p w:rsidR="00443D55" w:rsidRDefault="00443D55" w:rsidP="00443D55">
      <w:pPr>
        <w:pStyle w:val="a6"/>
        <w:rPr>
          <w:sz w:val="26"/>
        </w:rPr>
      </w:pPr>
    </w:p>
    <w:p w:rsidR="00443D55" w:rsidRPr="002442F5" w:rsidRDefault="00443D55" w:rsidP="00443D55">
      <w:pPr>
        <w:pStyle w:val="a6"/>
        <w:rPr>
          <w:sz w:val="26"/>
        </w:rPr>
      </w:pPr>
    </w:p>
    <w:p w:rsidR="00443D55" w:rsidRPr="002442F5" w:rsidRDefault="00443D55" w:rsidP="00443D55">
      <w:pPr>
        <w:pStyle w:val="a6"/>
        <w:tabs>
          <w:tab w:val="left" w:pos="7560"/>
        </w:tabs>
        <w:rPr>
          <w:sz w:val="26"/>
        </w:rPr>
      </w:pPr>
      <w:r>
        <w:rPr>
          <w:sz w:val="26"/>
        </w:rPr>
        <w:t xml:space="preserve">Управляющий </w:t>
      </w:r>
      <w:r w:rsidRPr="002442F5">
        <w:rPr>
          <w:sz w:val="26"/>
        </w:rPr>
        <w:t xml:space="preserve">делами администрации                 </w:t>
      </w:r>
      <w:r>
        <w:rPr>
          <w:sz w:val="26"/>
        </w:rPr>
        <w:t xml:space="preserve">                           А.В. Журавлева</w:t>
      </w:r>
    </w:p>
    <w:p w:rsidR="00443D55" w:rsidRDefault="00443D55" w:rsidP="00443D55">
      <w:pPr>
        <w:pStyle w:val="a6"/>
        <w:rPr>
          <w:sz w:val="26"/>
        </w:rPr>
      </w:pPr>
    </w:p>
    <w:p w:rsidR="00443D55" w:rsidRDefault="00443D55" w:rsidP="00443D55">
      <w:pPr>
        <w:pStyle w:val="a6"/>
        <w:rPr>
          <w:sz w:val="26"/>
        </w:rPr>
      </w:pPr>
    </w:p>
    <w:p w:rsidR="00443D55" w:rsidRPr="002442F5" w:rsidRDefault="00443D55" w:rsidP="00443D55">
      <w:pPr>
        <w:pStyle w:val="a6"/>
        <w:rPr>
          <w:sz w:val="26"/>
        </w:rPr>
      </w:pPr>
    </w:p>
    <w:p w:rsidR="00443D55" w:rsidRPr="002442F5" w:rsidRDefault="00443D55" w:rsidP="00443D55">
      <w:pPr>
        <w:pStyle w:val="a6"/>
        <w:rPr>
          <w:sz w:val="26"/>
        </w:rPr>
      </w:pPr>
      <w:r>
        <w:rPr>
          <w:sz w:val="26"/>
        </w:rPr>
        <w:t xml:space="preserve">Руководитель </w:t>
      </w:r>
      <w:r w:rsidRPr="002442F5">
        <w:rPr>
          <w:sz w:val="26"/>
        </w:rPr>
        <w:t>отдела правового</w:t>
      </w:r>
    </w:p>
    <w:p w:rsidR="00443D55" w:rsidRPr="002442F5" w:rsidRDefault="00443D55" w:rsidP="00443D55">
      <w:pPr>
        <w:pStyle w:val="a6"/>
        <w:rPr>
          <w:sz w:val="26"/>
        </w:rPr>
      </w:pPr>
      <w:r w:rsidRPr="002442F5">
        <w:rPr>
          <w:sz w:val="26"/>
        </w:rPr>
        <w:t xml:space="preserve">регулирования       </w:t>
      </w:r>
      <w:r>
        <w:rPr>
          <w:sz w:val="26"/>
        </w:rPr>
        <w:t xml:space="preserve">                                                                              Н.Н. </w:t>
      </w:r>
      <w:proofErr w:type="spellStart"/>
      <w:r>
        <w:rPr>
          <w:sz w:val="26"/>
        </w:rPr>
        <w:t>Спирина</w:t>
      </w:r>
      <w:proofErr w:type="spellEnd"/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443D55" w:rsidRPr="002442F5" w:rsidRDefault="00443D55" w:rsidP="00443D55">
      <w:pPr>
        <w:pStyle w:val="a6"/>
        <w:rPr>
          <w:sz w:val="26"/>
        </w:rPr>
      </w:pPr>
    </w:p>
    <w:p w:rsidR="00443D55" w:rsidRDefault="00443D55" w:rsidP="00443D55">
      <w:pPr>
        <w:pStyle w:val="a6"/>
        <w:rPr>
          <w:sz w:val="26"/>
        </w:rPr>
      </w:pPr>
    </w:p>
    <w:p w:rsidR="00443D55" w:rsidRDefault="00443D55" w:rsidP="00443D55">
      <w:pPr>
        <w:pStyle w:val="a6"/>
        <w:rPr>
          <w:sz w:val="26"/>
        </w:rPr>
      </w:pPr>
    </w:p>
    <w:p w:rsidR="00443D55" w:rsidRPr="002442F5" w:rsidRDefault="00443D55" w:rsidP="00443D55">
      <w:pPr>
        <w:pStyle w:val="a6"/>
        <w:rPr>
          <w:sz w:val="26"/>
        </w:rPr>
      </w:pPr>
    </w:p>
    <w:p w:rsidR="00443D55" w:rsidRPr="002442F5" w:rsidRDefault="00443D55" w:rsidP="00443D55">
      <w:pPr>
        <w:pStyle w:val="a6"/>
        <w:rPr>
          <w:sz w:val="26"/>
        </w:rPr>
      </w:pPr>
    </w:p>
    <w:p w:rsidR="00443D55" w:rsidRPr="002442F5" w:rsidRDefault="00443D55" w:rsidP="00443D55">
      <w:pPr>
        <w:pStyle w:val="a6"/>
        <w:rPr>
          <w:sz w:val="26"/>
        </w:rPr>
      </w:pPr>
    </w:p>
    <w:p w:rsidR="00443D55" w:rsidRDefault="00443D55" w:rsidP="00443D55">
      <w:pPr>
        <w:pStyle w:val="a6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</w:t>
      </w:r>
      <w:proofErr w:type="gramStart"/>
      <w:r>
        <w:rPr>
          <w:sz w:val="26"/>
        </w:rPr>
        <w:t>.г</w:t>
      </w:r>
      <w:proofErr w:type="gramEnd"/>
      <w:r>
        <w:rPr>
          <w:sz w:val="26"/>
        </w:rPr>
        <w:t xml:space="preserve">лавы, Управление ЖКХ – 1 </w:t>
      </w:r>
      <w:proofErr w:type="spellStart"/>
      <w:r>
        <w:rPr>
          <w:sz w:val="26"/>
        </w:rPr>
        <w:t>экз</w:t>
      </w:r>
      <w:proofErr w:type="spellEnd"/>
      <w:r>
        <w:rPr>
          <w:sz w:val="26"/>
        </w:rPr>
        <w:t>;</w:t>
      </w:r>
    </w:p>
    <w:p w:rsidR="00443D55" w:rsidRPr="00DA1F42" w:rsidRDefault="00443D55" w:rsidP="00443D55">
      <w:pPr>
        <w:jc w:val="both"/>
        <w:rPr>
          <w:rFonts w:ascii="Times New Roman" w:hAnsi="Times New Roman" w:cs="Times New Roman"/>
          <w:color w:val="000000" w:themeColor="text1"/>
          <w:sz w:val="26"/>
        </w:rPr>
      </w:pPr>
      <w:r w:rsidRPr="00DA1F42">
        <w:rPr>
          <w:rFonts w:ascii="Times New Roman" w:hAnsi="Times New Roman" w:cs="Times New Roman"/>
          <w:sz w:val="26"/>
        </w:rPr>
        <w:t xml:space="preserve"> копии: </w:t>
      </w:r>
      <w:r>
        <w:rPr>
          <w:rFonts w:ascii="Times New Roman" w:hAnsi="Times New Roman" w:cs="Times New Roman"/>
          <w:sz w:val="26"/>
        </w:rPr>
        <w:t xml:space="preserve"> </w:t>
      </w:r>
      <w:r w:rsidRPr="00DA1F42">
        <w:rPr>
          <w:rFonts w:ascii="Times New Roman" w:hAnsi="Times New Roman" w:cs="Times New Roman"/>
          <w:color w:val="000000" w:themeColor="text1"/>
          <w:sz w:val="26"/>
        </w:rPr>
        <w:t xml:space="preserve">Управления культуры, молодежи, спорта и туризма  </w:t>
      </w:r>
      <w:r>
        <w:rPr>
          <w:rFonts w:ascii="Times New Roman" w:hAnsi="Times New Roman" w:cs="Times New Roman"/>
          <w:color w:val="000000" w:themeColor="text1"/>
          <w:sz w:val="26"/>
        </w:rPr>
        <w:t xml:space="preserve">    администрации города Сорска  – 1 экз.</w:t>
      </w:r>
    </w:p>
    <w:p w:rsidR="00443D55" w:rsidRPr="00DA1F42" w:rsidRDefault="00443D55" w:rsidP="00443D55">
      <w:pPr>
        <w:jc w:val="both"/>
        <w:rPr>
          <w:rFonts w:ascii="Times New Roman" w:hAnsi="Times New Roman" w:cs="Times New Roman"/>
          <w:color w:val="000000" w:themeColor="text1"/>
          <w:sz w:val="26"/>
        </w:rPr>
      </w:pPr>
    </w:p>
    <w:p w:rsidR="00443D55" w:rsidRDefault="00443D55" w:rsidP="00443D55">
      <w:pPr>
        <w:pStyle w:val="a6"/>
        <w:jc w:val="both"/>
        <w:rPr>
          <w:sz w:val="26"/>
        </w:rPr>
      </w:pPr>
    </w:p>
    <w:p w:rsidR="00443D55" w:rsidRPr="002442F5" w:rsidRDefault="00443D55" w:rsidP="00443D55">
      <w:pPr>
        <w:pStyle w:val="a6"/>
        <w:rPr>
          <w:sz w:val="26"/>
        </w:rPr>
      </w:pPr>
    </w:p>
    <w:p w:rsidR="00443D55" w:rsidRPr="002442F5" w:rsidRDefault="00443D55" w:rsidP="00443D55">
      <w:pPr>
        <w:jc w:val="both"/>
        <w:rPr>
          <w:rFonts w:eastAsia="Times New Roman" w:cs="Times New Roman"/>
          <w:b/>
          <w:sz w:val="26"/>
        </w:rPr>
      </w:pPr>
    </w:p>
    <w:p w:rsidR="00FD2AB4" w:rsidRDefault="00FD2AB4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B4" w:rsidRDefault="00FD2AB4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B4" w:rsidRDefault="00FD2AB4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B4" w:rsidRDefault="00FD2AB4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B4" w:rsidRDefault="00FD2AB4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B4" w:rsidRDefault="00FD2AB4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B4" w:rsidRDefault="00FD2AB4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B4" w:rsidRDefault="00FD2AB4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B4" w:rsidRDefault="00FD2AB4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B4" w:rsidRDefault="00FD2AB4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C54BB" w:rsidRDefault="0032024D" w:rsidP="00AC54BB">
      <w:pPr>
        <w:pStyle w:val="a4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lastRenderedPageBreak/>
        <w:t>П</w:t>
      </w:r>
      <w:r w:rsidR="00AC54BB" w:rsidRPr="00FD2AB4">
        <w:rPr>
          <w:color w:val="000000"/>
          <w:sz w:val="26"/>
          <w:szCs w:val="26"/>
        </w:rPr>
        <w:t>риложение</w:t>
      </w:r>
      <w:r w:rsidR="00AC54BB">
        <w:rPr>
          <w:color w:val="000000"/>
          <w:sz w:val="27"/>
          <w:szCs w:val="27"/>
        </w:rPr>
        <w:t xml:space="preserve"> 1</w:t>
      </w:r>
    </w:p>
    <w:p w:rsidR="007A711A" w:rsidRDefault="00AC54BB" w:rsidP="00AC54BB">
      <w:pPr>
        <w:pStyle w:val="a4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 постановлению</w:t>
      </w:r>
    </w:p>
    <w:p w:rsidR="007F4188" w:rsidRDefault="007A711A" w:rsidP="007A711A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             </w:t>
      </w:r>
      <w:r w:rsidR="00AC54BB">
        <w:rPr>
          <w:color w:val="000000"/>
          <w:sz w:val="27"/>
          <w:szCs w:val="27"/>
        </w:rPr>
        <w:t xml:space="preserve"> администрации</w:t>
      </w:r>
      <w:r>
        <w:rPr>
          <w:color w:val="000000"/>
          <w:sz w:val="27"/>
          <w:szCs w:val="27"/>
        </w:rPr>
        <w:t xml:space="preserve"> </w:t>
      </w:r>
      <w:r w:rsidR="00AC54BB">
        <w:rPr>
          <w:color w:val="000000"/>
          <w:sz w:val="27"/>
          <w:szCs w:val="27"/>
        </w:rPr>
        <w:t>города Сорска</w:t>
      </w:r>
    </w:p>
    <w:p w:rsidR="00EC5A97" w:rsidRDefault="007A711A" w:rsidP="007A711A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</w:t>
      </w:r>
      <w:r w:rsidR="00AC54BB">
        <w:rPr>
          <w:color w:val="000000"/>
          <w:sz w:val="27"/>
          <w:szCs w:val="27"/>
        </w:rPr>
        <w:t xml:space="preserve"> от </w:t>
      </w:r>
      <w:r w:rsidR="007F4188">
        <w:rPr>
          <w:color w:val="000000"/>
          <w:sz w:val="27"/>
          <w:szCs w:val="27"/>
        </w:rPr>
        <w:t>«</w:t>
      </w:r>
      <w:r w:rsidR="00AC54BB">
        <w:rPr>
          <w:color w:val="000000"/>
          <w:sz w:val="27"/>
          <w:szCs w:val="27"/>
        </w:rPr>
        <w:t>___</w:t>
      </w:r>
      <w:r w:rsidR="007F4188">
        <w:rPr>
          <w:color w:val="000000"/>
          <w:sz w:val="27"/>
          <w:szCs w:val="27"/>
        </w:rPr>
        <w:t>»</w:t>
      </w:r>
      <w:r w:rsidR="00AC54BB">
        <w:rPr>
          <w:color w:val="000000"/>
          <w:sz w:val="27"/>
          <w:szCs w:val="27"/>
        </w:rPr>
        <w:t xml:space="preserve"> _____ 2021 г.</w:t>
      </w:r>
      <w:r>
        <w:rPr>
          <w:color w:val="000000"/>
          <w:sz w:val="27"/>
          <w:szCs w:val="27"/>
        </w:rPr>
        <w:t xml:space="preserve"> № ____ </w:t>
      </w:r>
      <w:proofErr w:type="gramStart"/>
      <w:r>
        <w:rPr>
          <w:color w:val="000000"/>
          <w:sz w:val="27"/>
          <w:szCs w:val="27"/>
        </w:rPr>
        <w:t>-</w:t>
      </w:r>
      <w:proofErr w:type="spellStart"/>
      <w:r>
        <w:rPr>
          <w:color w:val="000000"/>
          <w:sz w:val="27"/>
          <w:szCs w:val="27"/>
        </w:rPr>
        <w:t>п</w:t>
      </w:r>
      <w:proofErr w:type="spellEnd"/>
      <w:proofErr w:type="gramEnd"/>
      <w:r>
        <w:rPr>
          <w:color w:val="000000"/>
          <w:sz w:val="27"/>
          <w:szCs w:val="27"/>
        </w:rPr>
        <w:t xml:space="preserve">       </w:t>
      </w:r>
    </w:p>
    <w:p w:rsidR="00AC54BB" w:rsidRDefault="007F4188" w:rsidP="007F4188">
      <w:pPr>
        <w:pStyle w:val="a4"/>
        <w:spacing w:before="0" w:beforeAutospacing="0" w:after="0" w:afterAutospacing="0"/>
        <w:jc w:val="right"/>
        <w:rPr>
          <w:spacing w:val="-5"/>
          <w:sz w:val="26"/>
          <w:szCs w:val="26"/>
        </w:rPr>
      </w:pPr>
      <w:r>
        <w:rPr>
          <w:color w:val="000000"/>
          <w:sz w:val="27"/>
          <w:szCs w:val="27"/>
        </w:rPr>
        <w:t xml:space="preserve"> </w:t>
      </w:r>
    </w:p>
    <w:p w:rsidR="00581EDB" w:rsidRDefault="00AC54BB" w:rsidP="00AC54BB">
      <w:pPr>
        <w:pStyle w:val="a4"/>
        <w:jc w:val="center"/>
        <w:rPr>
          <w:b/>
          <w:color w:val="000000"/>
          <w:sz w:val="28"/>
          <w:szCs w:val="28"/>
        </w:rPr>
      </w:pPr>
      <w:r w:rsidRPr="00AC54BB">
        <w:rPr>
          <w:b/>
          <w:color w:val="000000"/>
          <w:sz w:val="28"/>
          <w:szCs w:val="28"/>
        </w:rPr>
        <w:t xml:space="preserve">Порядок </w:t>
      </w:r>
    </w:p>
    <w:p w:rsidR="00E17C0A" w:rsidRPr="00AC54BB" w:rsidRDefault="00AC54BB" w:rsidP="00AC54BB">
      <w:pPr>
        <w:pStyle w:val="a4"/>
        <w:jc w:val="center"/>
        <w:rPr>
          <w:sz w:val="28"/>
          <w:szCs w:val="28"/>
        </w:rPr>
      </w:pPr>
      <w:r w:rsidRPr="00AC54BB">
        <w:rPr>
          <w:b/>
          <w:color w:val="000000"/>
          <w:sz w:val="28"/>
          <w:szCs w:val="28"/>
        </w:rPr>
        <w:t xml:space="preserve">организации и проведения </w:t>
      </w:r>
      <w:r w:rsidR="00581EDB">
        <w:rPr>
          <w:b/>
          <w:color w:val="000000"/>
          <w:sz w:val="28"/>
          <w:szCs w:val="28"/>
        </w:rPr>
        <w:t xml:space="preserve"> о</w:t>
      </w:r>
      <w:r>
        <w:rPr>
          <w:b/>
          <w:color w:val="000000"/>
          <w:sz w:val="28"/>
          <w:szCs w:val="28"/>
        </w:rPr>
        <w:t xml:space="preserve">бщего голосования  по выбору </w:t>
      </w:r>
      <w:r w:rsidRPr="00AC54B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Pr="00AC54BB">
        <w:rPr>
          <w:b/>
          <w:color w:val="000000"/>
          <w:sz w:val="28"/>
          <w:szCs w:val="28"/>
        </w:rPr>
        <w:t xml:space="preserve"> общественных территорий, подлежащих благоустройству в первоочередном порядке в 2022 году на территории муниципального образования город Сорск в соответствии с муниципальной программой «Формирование  комфортной  среды города Сорска на 2018 – 2022 годы</w:t>
      </w:r>
      <w:r w:rsidRPr="00AC54BB">
        <w:rPr>
          <w:color w:val="000000"/>
          <w:sz w:val="28"/>
          <w:szCs w:val="28"/>
        </w:rPr>
        <w:t>»</w:t>
      </w:r>
    </w:p>
    <w:p w:rsidR="00581EDB" w:rsidRPr="00581EDB" w:rsidRDefault="00581EDB" w:rsidP="00581EDB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81EDB">
        <w:rPr>
          <w:rFonts w:ascii="Times New Roman" w:hAnsi="Times New Roman" w:cs="Times New Roman"/>
          <w:color w:val="2D2D2D"/>
          <w:spacing w:val="2"/>
          <w:sz w:val="26"/>
          <w:szCs w:val="26"/>
        </w:rPr>
        <w:t>1. Настоящий Порядок регулирует вопросы проведения отбора общественных территорий, подлежащих благоустройству в первоочередном порядке в соответствии с муниципальной программой «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Формирование комфортной среды в городе Сорске на 2018 – 2022 годы» </w:t>
      </w:r>
      <w:r w:rsidRPr="00581EDB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по результатам открытого голосования граждан Российской Федерации, достигших 14-летнего возраста и проживающих на территории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муниципального образования город Сорск (далее – Порядок, голосование).</w:t>
      </w: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2.</w:t>
      </w:r>
      <w:r w:rsidR="00891968">
        <w:rPr>
          <w:color w:val="2D2D2D"/>
          <w:spacing w:val="2"/>
          <w:sz w:val="26"/>
          <w:szCs w:val="26"/>
        </w:rPr>
        <w:t>Голосов</w:t>
      </w:r>
      <w:r w:rsidRPr="00581EDB">
        <w:rPr>
          <w:color w:val="2D2D2D"/>
          <w:spacing w:val="2"/>
          <w:sz w:val="26"/>
          <w:szCs w:val="26"/>
        </w:rPr>
        <w:t>ание проводится ежегодно органами местного самоуправления муниципальных образований в целях создания механизма прямого участия граждан в формировании комфортной городской среды и ежегодного обеспечения достижения показателя увеличения доли граждан, принимающих участие в решении вопросов развития городской среды.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581EDB">
        <w:rPr>
          <w:color w:val="2D2D2D"/>
          <w:spacing w:val="2"/>
          <w:sz w:val="26"/>
          <w:szCs w:val="26"/>
        </w:rPr>
        <w:t>Голосование</w:t>
      </w:r>
      <w:r>
        <w:rPr>
          <w:color w:val="2D2D2D"/>
          <w:spacing w:val="2"/>
          <w:sz w:val="26"/>
          <w:szCs w:val="26"/>
        </w:rPr>
        <w:t xml:space="preserve">, </w:t>
      </w:r>
      <w:r w:rsidRPr="00581EDB">
        <w:rPr>
          <w:color w:val="2D2D2D"/>
          <w:spacing w:val="2"/>
          <w:sz w:val="26"/>
          <w:szCs w:val="26"/>
        </w:rPr>
        <w:t xml:space="preserve"> в соответствии с настоящим Порядком</w:t>
      </w:r>
      <w:r>
        <w:rPr>
          <w:color w:val="2D2D2D"/>
          <w:spacing w:val="2"/>
          <w:sz w:val="26"/>
          <w:szCs w:val="26"/>
        </w:rPr>
        <w:t xml:space="preserve">, </w:t>
      </w:r>
      <w:r w:rsidRPr="00581EDB">
        <w:rPr>
          <w:color w:val="2D2D2D"/>
          <w:spacing w:val="2"/>
          <w:sz w:val="26"/>
          <w:szCs w:val="26"/>
        </w:rPr>
        <w:t xml:space="preserve"> проводится в случае</w:t>
      </w:r>
      <w:r w:rsidRPr="00343496">
        <w:rPr>
          <w:color w:val="2D2D2D"/>
          <w:spacing w:val="2"/>
        </w:rPr>
        <w:t xml:space="preserve">, </w:t>
      </w:r>
      <w:r w:rsidRPr="00581EDB">
        <w:rPr>
          <w:color w:val="2D2D2D"/>
          <w:spacing w:val="2"/>
          <w:sz w:val="26"/>
          <w:szCs w:val="26"/>
        </w:rPr>
        <w:t>если установление такого порядка нормативным правовым актом субъекта Российской Федерации является условием предоставления субсидий из федерального бюджета бюджетам субъектов Российской Федерации</w:t>
      </w:r>
      <w:r>
        <w:rPr>
          <w:color w:val="2D2D2D"/>
          <w:spacing w:val="2"/>
          <w:sz w:val="26"/>
          <w:szCs w:val="26"/>
        </w:rPr>
        <w:t xml:space="preserve">, </w:t>
      </w:r>
      <w:r w:rsidRPr="00581EDB">
        <w:rPr>
          <w:color w:val="2D2D2D"/>
          <w:spacing w:val="2"/>
          <w:sz w:val="26"/>
          <w:szCs w:val="26"/>
        </w:rPr>
        <w:t xml:space="preserve"> в соответствии с приложением 15 к государственной программе Россий</w:t>
      </w:r>
      <w:r>
        <w:rPr>
          <w:color w:val="2D2D2D"/>
          <w:spacing w:val="2"/>
          <w:sz w:val="26"/>
          <w:szCs w:val="26"/>
        </w:rPr>
        <w:t>ской Федерации «</w:t>
      </w:r>
      <w:r w:rsidRPr="00581EDB">
        <w:rPr>
          <w:color w:val="2D2D2D"/>
          <w:spacing w:val="2"/>
          <w:sz w:val="26"/>
          <w:szCs w:val="26"/>
        </w:rPr>
        <w:t>Обеспечение доступным и комфортным жильем и коммунальными услугами граждан Российской Федерации</w:t>
      </w:r>
      <w:r>
        <w:rPr>
          <w:color w:val="2D2D2D"/>
          <w:spacing w:val="2"/>
          <w:sz w:val="26"/>
          <w:szCs w:val="26"/>
        </w:rPr>
        <w:t>»</w:t>
      </w:r>
      <w:r w:rsidRPr="00581EDB">
        <w:rPr>
          <w:color w:val="2D2D2D"/>
          <w:spacing w:val="2"/>
          <w:sz w:val="26"/>
          <w:szCs w:val="26"/>
        </w:rPr>
        <w:t>, утвержденной </w:t>
      </w:r>
      <w:hyperlink r:id="rId7" w:history="1">
        <w:r w:rsidRPr="00581EDB">
          <w:rPr>
            <w:rStyle w:val="a3"/>
            <w:color w:val="000000" w:themeColor="text1"/>
            <w:spacing w:val="2"/>
            <w:sz w:val="26"/>
            <w:szCs w:val="26"/>
            <w:u w:val="none"/>
          </w:rPr>
          <w:t>постановлением Правительства Российской Федерации от 30.12.2017 № 1710</w:t>
        </w:r>
      </w:hyperlink>
      <w:r w:rsidRPr="00581EDB">
        <w:rPr>
          <w:color w:val="000000" w:themeColor="text1"/>
          <w:spacing w:val="2"/>
          <w:sz w:val="26"/>
          <w:szCs w:val="26"/>
        </w:rPr>
        <w:t>, а</w:t>
      </w:r>
      <w:proofErr w:type="gramEnd"/>
      <w:r w:rsidRPr="00581EDB">
        <w:rPr>
          <w:color w:val="000000" w:themeColor="text1"/>
          <w:spacing w:val="2"/>
          <w:sz w:val="26"/>
          <w:szCs w:val="26"/>
        </w:rPr>
        <w:t xml:space="preserve"> так</w:t>
      </w:r>
      <w:r w:rsidRPr="00581EDB">
        <w:rPr>
          <w:color w:val="2D2D2D"/>
          <w:spacing w:val="2"/>
          <w:sz w:val="26"/>
          <w:szCs w:val="26"/>
        </w:rPr>
        <w:t>же условием предоставления субсидий местным бюджетам муниципальных образований Республики Хакасия из республиканского бюджета Республики Хакасия в соответствии с Правилами предоставления и распределения субсидий из республиканского бюджета Республики Хакасия бюджетам муниципальных образований Республики Хакасия на реализацию программ формирования современной городской среды, утвержденными </w:t>
      </w:r>
      <w:hyperlink r:id="rId8" w:history="1">
        <w:r w:rsidRPr="00581EDB">
          <w:rPr>
            <w:rStyle w:val="a3"/>
            <w:color w:val="auto"/>
            <w:spacing w:val="2"/>
            <w:sz w:val="26"/>
            <w:szCs w:val="26"/>
            <w:u w:val="none"/>
          </w:rPr>
          <w:t>постановлением Правительства Ре</w:t>
        </w:r>
        <w:r>
          <w:rPr>
            <w:rStyle w:val="a3"/>
            <w:color w:val="auto"/>
            <w:spacing w:val="2"/>
            <w:sz w:val="26"/>
            <w:szCs w:val="26"/>
            <w:u w:val="none"/>
          </w:rPr>
          <w:t>спублики Хакасия от 29.09.2017 №</w:t>
        </w:r>
        <w:r w:rsidRPr="00581EDB">
          <w:rPr>
            <w:rStyle w:val="a3"/>
            <w:color w:val="auto"/>
            <w:spacing w:val="2"/>
            <w:sz w:val="26"/>
            <w:szCs w:val="26"/>
            <w:u w:val="none"/>
          </w:rPr>
          <w:t xml:space="preserve"> 514</w:t>
        </w:r>
      </w:hyperlink>
      <w:r w:rsidRPr="00581EDB">
        <w:rPr>
          <w:spacing w:val="2"/>
          <w:sz w:val="26"/>
          <w:szCs w:val="26"/>
        </w:rPr>
        <w:t>.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3.Голосование в обязательном порядке проводится органами местного самоуправления муниципальных образований Республики Хакасия с численностью населения свыше 20 тыс. человек.</w:t>
      </w:r>
    </w:p>
    <w:p w:rsidR="00581EDB" w:rsidRPr="00581EDB" w:rsidRDefault="0032024D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lastRenderedPageBreak/>
        <w:t xml:space="preserve"> </w:t>
      </w:r>
      <w:r w:rsidR="00581EDB" w:rsidRPr="00581EDB">
        <w:rPr>
          <w:color w:val="2D2D2D"/>
          <w:spacing w:val="2"/>
          <w:sz w:val="26"/>
          <w:szCs w:val="26"/>
        </w:rPr>
        <w:t>В муниципальных образованиях Республики Хакасия с численностью населения до 20 тыс. человек голосование может проводиться по решению органов местного самоуправления.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 xml:space="preserve">4.Перечень общественных территорий, отобранных для рейтингового голосования, формируется на основании предложений, поданных любыми заинтересованными физическими или юридическими лицами по форме и в срок установленными по решению </w:t>
      </w:r>
      <w:r>
        <w:rPr>
          <w:color w:val="2D2D2D"/>
          <w:spacing w:val="2"/>
          <w:sz w:val="26"/>
          <w:szCs w:val="26"/>
        </w:rPr>
        <w:t>администрации города Сорска</w:t>
      </w:r>
      <w:proofErr w:type="gramStart"/>
      <w:r>
        <w:rPr>
          <w:color w:val="2D2D2D"/>
          <w:spacing w:val="2"/>
          <w:sz w:val="26"/>
          <w:szCs w:val="26"/>
        </w:rPr>
        <w:t>.</w:t>
      </w:r>
      <w:r w:rsidRPr="00581EDB">
        <w:rPr>
          <w:color w:val="2D2D2D"/>
          <w:spacing w:val="2"/>
          <w:sz w:val="26"/>
          <w:szCs w:val="26"/>
        </w:rPr>
        <w:t>.</w:t>
      </w:r>
      <w:proofErr w:type="gramEnd"/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5.Рейтинговое голосование проводится не позднее четырнадцати дней со дня истечения срока, предоставленного всем заинтересованным лицам для ознакомления с дизайн</w:t>
      </w:r>
      <w:r w:rsidR="0032024D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-</w:t>
      </w:r>
      <w:r w:rsidR="0032024D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проектами благоустройства общественных территорий, отобранных для голосования в муниципальном образовании.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 xml:space="preserve">6.Постановление о назначении голосования по общественным территориям принимается администрацией </w:t>
      </w:r>
      <w:r>
        <w:rPr>
          <w:color w:val="2D2D2D"/>
          <w:spacing w:val="2"/>
          <w:sz w:val="26"/>
          <w:szCs w:val="26"/>
        </w:rPr>
        <w:t>города Сорска</w:t>
      </w:r>
      <w:r w:rsidRPr="00581EDB">
        <w:rPr>
          <w:color w:val="2D2D2D"/>
          <w:spacing w:val="2"/>
          <w:sz w:val="26"/>
          <w:szCs w:val="26"/>
        </w:rPr>
        <w:t xml:space="preserve"> и содержит: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дату (период) и время проведения голосования;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форму голосования (очное голосование и (или) интернет-голосование);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места проведения голосования (адреса пунктов голосования (счетных участков);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наименование и адрес интернет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-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портала в информационно-телекоммуникационной сети "Интернет" (далее - сеть "Интернет") для проведения интернет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-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голосования;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порядок регистрации (идентификации) участников интернет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-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голосования на интернет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-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портале с учетом возможностей электронного сервиса (посредством введения персональных данных участника голосования непосредственно на интернет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-</w:t>
      </w:r>
      <w:r w:rsidR="007F4188">
        <w:rPr>
          <w:color w:val="2D2D2D"/>
          <w:spacing w:val="2"/>
          <w:sz w:val="26"/>
          <w:szCs w:val="26"/>
        </w:rPr>
        <w:t xml:space="preserve">  </w:t>
      </w:r>
      <w:r w:rsidRPr="00581EDB">
        <w:rPr>
          <w:color w:val="2D2D2D"/>
          <w:spacing w:val="2"/>
          <w:sz w:val="26"/>
          <w:szCs w:val="26"/>
        </w:rPr>
        <w:t>портале либо без указания персональных данных);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перечень общественных территорий, представленных на голосование;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порядок определения победителя по итогам голосования;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иные сведения, необходимые для проведения голосования.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 xml:space="preserve">7.Постановление о назначении голосования по общественным территориям подлежит опубликованию на официальном сайте </w:t>
      </w:r>
      <w:r w:rsidR="004106BC">
        <w:rPr>
          <w:color w:val="2D2D2D"/>
          <w:spacing w:val="2"/>
          <w:sz w:val="26"/>
          <w:szCs w:val="26"/>
        </w:rPr>
        <w:t>администрации города Сорска н</w:t>
      </w:r>
      <w:r w:rsidRPr="00581EDB">
        <w:rPr>
          <w:color w:val="2D2D2D"/>
          <w:spacing w:val="2"/>
          <w:sz w:val="26"/>
          <w:szCs w:val="26"/>
        </w:rPr>
        <w:t>е позднее</w:t>
      </w:r>
      <w:r w:rsidR="007F4188">
        <w:rPr>
          <w:color w:val="2D2D2D"/>
          <w:spacing w:val="2"/>
          <w:sz w:val="26"/>
          <w:szCs w:val="26"/>
        </w:rPr>
        <w:t>,</w:t>
      </w:r>
      <w:r w:rsidRPr="00581EDB">
        <w:rPr>
          <w:color w:val="2D2D2D"/>
          <w:spacing w:val="2"/>
          <w:sz w:val="26"/>
          <w:szCs w:val="26"/>
        </w:rPr>
        <w:t xml:space="preserve"> чем за 5 дней до дня его проведения.</w:t>
      </w:r>
    </w:p>
    <w:p w:rsidR="00581EDB" w:rsidRP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8.Для обеспечения проведения интернет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-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голосования администрация размещает информацию о голосовании на страницах социальных сетей и (или) интернет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-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81EDB">
        <w:rPr>
          <w:color w:val="2D2D2D"/>
          <w:spacing w:val="2"/>
          <w:sz w:val="26"/>
          <w:szCs w:val="26"/>
        </w:rPr>
        <w:t>портале, установленных муниципальным правовым актом о назначении голосования.</w:t>
      </w: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color w:val="2D2D2D"/>
          <w:spacing w:val="2"/>
          <w:sz w:val="26"/>
          <w:szCs w:val="26"/>
        </w:rPr>
        <w:t>Проведение голосования организует и обеспечивает общественная комиссия, созданная администрацией</w:t>
      </w:r>
      <w:r w:rsidR="004106BC">
        <w:rPr>
          <w:color w:val="2D2D2D"/>
          <w:spacing w:val="2"/>
          <w:sz w:val="26"/>
          <w:szCs w:val="26"/>
        </w:rPr>
        <w:t xml:space="preserve"> города Сорска.</w:t>
      </w:r>
    </w:p>
    <w:p w:rsidR="004106BC" w:rsidRPr="00581EDB" w:rsidRDefault="004106BC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581EDB" w:rsidRDefault="00581EDB" w:rsidP="004106BC">
      <w:pPr>
        <w:pStyle w:val="formattext"/>
        <w:shd w:val="clear" w:color="auto" w:fill="FFFFFF"/>
        <w:spacing w:before="0" w:beforeAutospacing="0" w:after="0" w:afterAutospacing="0"/>
        <w:ind w:left="1425"/>
        <w:jc w:val="center"/>
        <w:textAlignment w:val="baseline"/>
        <w:rPr>
          <w:color w:val="2D2D2D"/>
          <w:spacing w:val="2"/>
          <w:sz w:val="26"/>
          <w:szCs w:val="26"/>
        </w:rPr>
      </w:pPr>
      <w:r w:rsidRPr="00581EDB">
        <w:rPr>
          <w:b/>
          <w:color w:val="2D2D2D"/>
          <w:spacing w:val="2"/>
          <w:sz w:val="26"/>
          <w:szCs w:val="26"/>
        </w:rPr>
        <w:t>Общественная комиссия: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обеспечивает изготовление документов для проведения голосования (бюллетени, опросные листы и другие формы печатаются на русском языке, наименования общественных территорий размещаются в документе для голосования в алфавитном порядке);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формирует территориальные счетные комиссии и оборудует пункты голосования (счетные участки);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рассматривает обращения граждан по вопросам, связанным с проведением голосования;</w:t>
      </w:r>
    </w:p>
    <w:p w:rsidR="00581EDB" w:rsidRPr="004106BC" w:rsidRDefault="004106BC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 </w:t>
      </w:r>
      <w:r w:rsidR="00581EDB" w:rsidRPr="004106BC">
        <w:rPr>
          <w:color w:val="2D2D2D"/>
          <w:spacing w:val="2"/>
          <w:sz w:val="26"/>
          <w:szCs w:val="26"/>
        </w:rPr>
        <w:t>осуществляет иные полномочия, определенные настоящим Порядком.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lastRenderedPageBreak/>
        <w:t>9. Членами комиссии не могут быть лица, являющиеся инициаторами по выдвижению проектов благоустройства, по которым проводится голосование.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Количественный состав счетных комиссий определяется общественной комиссией и должен быть не менее трех членов комиссии.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В составе счетной комиссии общественной комиссией назначаются председатель и секретарь счетной комиссии.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Полномочия счетной комиссии прекращаются после опубликования (обнародования) результатов голосования.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10.Документы для голосования и иная документация, связанная с подготовкой и проведением голосования, передаются в счетные комиссии.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11. Голосование может проводиться в следующих формах:</w:t>
      </w:r>
    </w:p>
    <w:p w:rsidR="00581EDB" w:rsidRPr="004106BC" w:rsidRDefault="004106BC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  </w:t>
      </w:r>
      <w:r w:rsidR="00581EDB" w:rsidRPr="004106BC">
        <w:rPr>
          <w:color w:val="2D2D2D"/>
          <w:spacing w:val="2"/>
          <w:sz w:val="26"/>
          <w:szCs w:val="26"/>
        </w:rPr>
        <w:t>1) очного голосования;</w:t>
      </w:r>
    </w:p>
    <w:p w:rsidR="00581EDB" w:rsidRDefault="004106BC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    </w:t>
      </w:r>
      <w:r w:rsidR="00581EDB" w:rsidRPr="004106BC">
        <w:rPr>
          <w:color w:val="2D2D2D"/>
          <w:spacing w:val="2"/>
          <w:sz w:val="26"/>
          <w:szCs w:val="26"/>
        </w:rPr>
        <w:t>2) удаленного (дистанционного) голосования (далее - интернет-голосование) с использованием персональных стационарных и мобильных аппаратных средств выхода в сеть "Интернет".</w:t>
      </w:r>
    </w:p>
    <w:p w:rsidR="004106BC" w:rsidRPr="004106BC" w:rsidRDefault="004106BC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При проведении интернет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>-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>голосования участникам голосования предоставляется возможность: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ознакомиться с описанием общественных территорий, включенных в итоговый перечень для голосования, с дизайн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>-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>проектами благоустройства общественных территорий и перечнем запланированных работ;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proofErr w:type="gramStart"/>
      <w:r w:rsidRPr="004106BC">
        <w:rPr>
          <w:color w:val="2D2D2D"/>
          <w:spacing w:val="2"/>
          <w:sz w:val="26"/>
          <w:szCs w:val="26"/>
        </w:rPr>
        <w:t>выбрать в итоговом перечне для голосования общественную (общественные) территорию (территории), подлежащую (подлежащие) благоустройству в первоочередном порядке.</w:t>
      </w:r>
      <w:proofErr w:type="gramEnd"/>
    </w:p>
    <w:p w:rsid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Участник</w:t>
      </w:r>
      <w:r w:rsidR="004106BC">
        <w:rPr>
          <w:color w:val="2D2D2D"/>
          <w:spacing w:val="2"/>
          <w:sz w:val="26"/>
          <w:szCs w:val="26"/>
        </w:rPr>
        <w:t>ами</w:t>
      </w:r>
      <w:r w:rsidRPr="004106BC">
        <w:rPr>
          <w:color w:val="2D2D2D"/>
          <w:spacing w:val="2"/>
          <w:sz w:val="26"/>
          <w:szCs w:val="26"/>
        </w:rPr>
        <w:t xml:space="preserve"> голосования должны быть граждане Российской Федерации, достигшие 14-летнего возраста и имеющие место жительства на территории муниципального образования </w:t>
      </w:r>
      <w:r w:rsidR="004106BC">
        <w:rPr>
          <w:color w:val="2D2D2D"/>
          <w:spacing w:val="2"/>
          <w:sz w:val="26"/>
          <w:szCs w:val="26"/>
        </w:rPr>
        <w:t xml:space="preserve">город Сорск </w:t>
      </w:r>
      <w:r w:rsidRPr="004106BC">
        <w:rPr>
          <w:color w:val="2D2D2D"/>
          <w:spacing w:val="2"/>
          <w:sz w:val="26"/>
          <w:szCs w:val="26"/>
        </w:rPr>
        <w:t xml:space="preserve">(далее - участник голосования). </w:t>
      </w:r>
    </w:p>
    <w:p w:rsid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В списке рекомендуется указывать фамилию, имя и отчество (последнее - при наличии) участника голосования, серию и номер паспорта (реквизиты иного документа, удостоверяющего личность</w:t>
      </w:r>
      <w:r w:rsidR="007F4188">
        <w:rPr>
          <w:color w:val="2D2D2D"/>
          <w:spacing w:val="2"/>
          <w:sz w:val="26"/>
          <w:szCs w:val="26"/>
        </w:rPr>
        <w:t xml:space="preserve"> в соответствии с законодательством </w:t>
      </w:r>
      <w:r w:rsidRPr="004106BC">
        <w:rPr>
          <w:color w:val="2D2D2D"/>
          <w:spacing w:val="2"/>
          <w:sz w:val="26"/>
          <w:szCs w:val="26"/>
        </w:rPr>
        <w:t xml:space="preserve"> </w:t>
      </w:r>
      <w:r w:rsidR="007F4188">
        <w:rPr>
          <w:color w:val="2D2D2D"/>
          <w:spacing w:val="2"/>
          <w:sz w:val="26"/>
          <w:szCs w:val="26"/>
        </w:rPr>
        <w:t xml:space="preserve"> Российской Федерации) участника голосования.</w:t>
      </w:r>
      <w:r w:rsidR="004106BC">
        <w:rPr>
          <w:color w:val="2D2D2D"/>
          <w:spacing w:val="2"/>
          <w:sz w:val="26"/>
          <w:szCs w:val="26"/>
        </w:rPr>
        <w:t xml:space="preserve">         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 xml:space="preserve">В списке могут быть </w:t>
      </w:r>
      <w:proofErr w:type="gramStart"/>
      <w:r w:rsidRPr="004106BC">
        <w:rPr>
          <w:color w:val="2D2D2D"/>
          <w:spacing w:val="2"/>
          <w:sz w:val="26"/>
          <w:szCs w:val="26"/>
        </w:rPr>
        <w:t>предусмотрены</w:t>
      </w:r>
      <w:proofErr w:type="gramEnd"/>
      <w:r w:rsidRPr="004106BC">
        <w:rPr>
          <w:color w:val="2D2D2D"/>
          <w:spacing w:val="2"/>
          <w:sz w:val="26"/>
          <w:szCs w:val="26"/>
        </w:rPr>
        <w:t>, в том числе: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графа для проставления участником голосования подписи за полученный им документ для голосования;</w:t>
      </w:r>
    </w:p>
    <w:p w:rsidR="00581EDB" w:rsidRPr="004106BC" w:rsidRDefault="004106BC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графа «</w:t>
      </w:r>
      <w:r w:rsidR="00581EDB" w:rsidRPr="004106BC">
        <w:rPr>
          <w:color w:val="2D2D2D"/>
          <w:spacing w:val="2"/>
          <w:sz w:val="26"/>
          <w:szCs w:val="26"/>
        </w:rPr>
        <w:t>Согласие н</w:t>
      </w:r>
      <w:r>
        <w:rPr>
          <w:color w:val="2D2D2D"/>
          <w:spacing w:val="2"/>
          <w:sz w:val="26"/>
          <w:szCs w:val="26"/>
        </w:rPr>
        <w:t>а обработку персональных данных»</w:t>
      </w:r>
      <w:r w:rsidR="00581EDB" w:rsidRPr="004106BC">
        <w:rPr>
          <w:color w:val="2D2D2D"/>
          <w:spacing w:val="2"/>
          <w:sz w:val="26"/>
          <w:szCs w:val="26"/>
        </w:rPr>
        <w:t xml:space="preserve"> для проставления участником голосования подписи о согласии участника голосования на обработку его персональных данных в соответствии с </w:t>
      </w:r>
      <w:hyperlink r:id="rId9" w:history="1">
        <w:r w:rsidR="00581EDB" w:rsidRPr="004106BC">
          <w:rPr>
            <w:rStyle w:val="a3"/>
            <w:color w:val="auto"/>
            <w:spacing w:val="2"/>
            <w:sz w:val="26"/>
            <w:szCs w:val="26"/>
            <w:u w:val="none"/>
          </w:rPr>
          <w:t xml:space="preserve">Федеральным законом от 27.07.2006 </w:t>
        </w:r>
        <w:r>
          <w:rPr>
            <w:rStyle w:val="a3"/>
            <w:color w:val="auto"/>
            <w:spacing w:val="2"/>
            <w:sz w:val="26"/>
            <w:szCs w:val="26"/>
            <w:u w:val="none"/>
          </w:rPr>
          <w:t>№</w:t>
        </w:r>
        <w:r w:rsidR="00581EDB" w:rsidRPr="004106BC">
          <w:rPr>
            <w:rStyle w:val="a3"/>
            <w:color w:val="auto"/>
            <w:spacing w:val="2"/>
            <w:sz w:val="26"/>
            <w:szCs w:val="26"/>
            <w:u w:val="none"/>
          </w:rPr>
          <w:t xml:space="preserve"> 152-ФЗ </w:t>
        </w:r>
        <w:r>
          <w:rPr>
            <w:rStyle w:val="a3"/>
            <w:color w:val="auto"/>
            <w:spacing w:val="2"/>
            <w:sz w:val="26"/>
            <w:szCs w:val="26"/>
            <w:u w:val="none"/>
          </w:rPr>
          <w:t>«</w:t>
        </w:r>
        <w:r w:rsidR="00581EDB" w:rsidRPr="004106BC">
          <w:rPr>
            <w:rStyle w:val="a3"/>
            <w:color w:val="auto"/>
            <w:spacing w:val="2"/>
            <w:sz w:val="26"/>
            <w:szCs w:val="26"/>
            <w:u w:val="none"/>
          </w:rPr>
          <w:t>О персональных данных</w:t>
        </w:r>
        <w:r>
          <w:rPr>
            <w:rStyle w:val="a3"/>
            <w:color w:val="auto"/>
            <w:spacing w:val="2"/>
            <w:sz w:val="26"/>
            <w:szCs w:val="26"/>
            <w:u w:val="none"/>
          </w:rPr>
          <w:t>»</w:t>
        </w:r>
      </w:hyperlink>
      <w:r w:rsidR="00581EDB" w:rsidRPr="004106BC">
        <w:rPr>
          <w:spacing w:val="2"/>
          <w:sz w:val="26"/>
          <w:szCs w:val="26"/>
        </w:rPr>
        <w:t>;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графа для проставления подписи члена территориальной счетной комиссии, выдавшего документ для голосования участнику голосования.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Участники голосования участвуют в голосовании непосредственно. Каждый участник голосования имеет один голос.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Участник голосования имеет право отметить в документе для голосования любое количество проектов благоустройства общественных территорий, но не более чем указано в документе для голосования.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12. Голосование по общественным территориям является рейтинговым и проводится на участках</w:t>
      </w:r>
      <w:r w:rsidR="004106BC">
        <w:rPr>
          <w:color w:val="2D2D2D"/>
          <w:spacing w:val="2"/>
          <w:sz w:val="26"/>
          <w:szCs w:val="26"/>
        </w:rPr>
        <w:t xml:space="preserve">, </w:t>
      </w:r>
      <w:r w:rsidRPr="004106BC">
        <w:rPr>
          <w:color w:val="2D2D2D"/>
          <w:spacing w:val="2"/>
          <w:sz w:val="26"/>
          <w:szCs w:val="26"/>
        </w:rPr>
        <w:t xml:space="preserve"> определенны</w:t>
      </w:r>
      <w:r w:rsidR="004106BC">
        <w:rPr>
          <w:color w:val="2D2D2D"/>
          <w:spacing w:val="2"/>
          <w:sz w:val="26"/>
          <w:szCs w:val="26"/>
        </w:rPr>
        <w:t>х</w:t>
      </w:r>
      <w:r w:rsidRPr="004106BC">
        <w:rPr>
          <w:color w:val="2D2D2D"/>
          <w:spacing w:val="2"/>
          <w:sz w:val="26"/>
          <w:szCs w:val="26"/>
        </w:rPr>
        <w:t xml:space="preserve"> 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>распоряжением администрации.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lastRenderedPageBreak/>
        <w:t>Для получения документа для голосования участник голосования предъявляет паспорт гражданина Российской Федерации или иной документ, удостоверяющий личность в соответствии с законодательством Российской Федерации, и ставит подпись в списке за получение документа для голосования, а также расписывается в подтверждении согласия на обработку его персональных данных.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После этого в списке расписывается член комиссии, выдавший участнику голосования документ для голосования.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Член комиссии разъясняет участнику голосования порядок заполнения документа для голосования.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Участник голосования ставит любой знак (знаки) в квадрате (квадратах) напротив общественной территории (общественных территорий), за которую (</w:t>
      </w:r>
      <w:proofErr w:type="gramStart"/>
      <w:r w:rsidRPr="004106BC">
        <w:rPr>
          <w:color w:val="2D2D2D"/>
          <w:spacing w:val="2"/>
          <w:sz w:val="26"/>
          <w:szCs w:val="26"/>
        </w:rPr>
        <w:t xml:space="preserve">которые) </w:t>
      </w:r>
      <w:proofErr w:type="gramEnd"/>
      <w:r w:rsidRPr="004106BC">
        <w:rPr>
          <w:color w:val="2D2D2D"/>
          <w:spacing w:val="2"/>
          <w:sz w:val="26"/>
          <w:szCs w:val="26"/>
        </w:rPr>
        <w:t>он собирается голосовать. После заполнения документа для голосования участник голосования отдает заполненный документ для голосования члену счетной комиссии, у которого он получил указанный документ для голосования.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По окончании голосования все заполненные документы для голосования передаются председателю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 xml:space="preserve"> счетной комиссии, который несет ответственность за сохранность заполненных документов для голосования.</w:t>
      </w:r>
    </w:p>
    <w:p w:rsidR="00581EDB" w:rsidRPr="004106BC" w:rsidRDefault="00581EDB" w:rsidP="004106BC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13. Граждане и организации вправе самостоятельно проводить агитацию в поддержку общественной территории, определяя ее содержание, формы и методы, в том числе с учетом рекомендаций администрации муниципального образования.</w:t>
      </w:r>
      <w:r w:rsidRPr="004106BC">
        <w:rPr>
          <w:color w:val="2D2D2D"/>
          <w:spacing w:val="2"/>
          <w:sz w:val="26"/>
          <w:szCs w:val="26"/>
        </w:rPr>
        <w:br/>
      </w:r>
      <w:r w:rsidR="004106BC">
        <w:rPr>
          <w:color w:val="2D2D2D"/>
          <w:spacing w:val="2"/>
          <w:sz w:val="26"/>
          <w:szCs w:val="26"/>
        </w:rPr>
        <w:t xml:space="preserve">          </w:t>
      </w:r>
      <w:r w:rsidRPr="004106BC">
        <w:rPr>
          <w:color w:val="2D2D2D"/>
          <w:spacing w:val="2"/>
          <w:sz w:val="26"/>
          <w:szCs w:val="26"/>
        </w:rPr>
        <w:t>Агитационный период начинается со дня опубликования в средствах массовой информации решения о назначении голосования.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14. Подсчет голосов участников голосования осуществляется открыто и гласно и начинается сразу после окончания времени голосования.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 xml:space="preserve">По истечении периода проведения голосования председатель комиссии объявляет о завершении голосования, и 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 xml:space="preserve"> счетная комиссия приступает к подсчету голосов участников голосования.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Председатель счетной комиссии обеспечивает порядок при подсчете голосов.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Результаты интернет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>-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>голосования направляются в муниципальную общественную комиссию в течение суток со дня завершения интернет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>-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>голосования в порядке, утвержденном муниципальным правовым актом.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15. Перед непосредственным подсчетом голосов все собранные заполненные документы для голосования передаются председателю счетной комиссии. При этом фиксируется общее количество участников голосования, принявших участие в голосовании.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Неиспользованные документы для голосования погашаются путем отрезания нижнего левого угла. Количество неиспользованных документов для голосования фиксируется в итоговом протоколе территориальной счетной комиссии.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При непосредственном подсчете голосов данные, содержащиеся в документах для голосования, оглашаются и заносятся в специальную таблицу, которая содержит перечень всех общественных территорий, представленных в документах для голосования, после чего суммируются.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 xml:space="preserve">Недействительные документы для голосования при подсчете голосов не учитываются. </w:t>
      </w:r>
      <w:proofErr w:type="gramStart"/>
      <w:r w:rsidRPr="004106BC">
        <w:rPr>
          <w:color w:val="2D2D2D"/>
          <w:spacing w:val="2"/>
          <w:sz w:val="26"/>
          <w:szCs w:val="26"/>
        </w:rPr>
        <w:t xml:space="preserve">Недействительными считаются документы для голосования, которые не содержат отметок в квадратах напротив общественных территорий, и документы для голосования, в которых участник голосования отметил большее количество общественных территорий, чем предусмотрено документом для голосования, а </w:t>
      </w:r>
      <w:r w:rsidRPr="004106BC">
        <w:rPr>
          <w:color w:val="2D2D2D"/>
          <w:spacing w:val="2"/>
          <w:sz w:val="26"/>
          <w:szCs w:val="26"/>
        </w:rPr>
        <w:lastRenderedPageBreak/>
        <w:t>также любые иные документы для голосования, по которым невозможно выявить действительную волю участника голосования.</w:t>
      </w:r>
      <w:proofErr w:type="gramEnd"/>
      <w:r w:rsidRPr="004106BC">
        <w:rPr>
          <w:color w:val="2D2D2D"/>
          <w:spacing w:val="2"/>
          <w:sz w:val="26"/>
          <w:szCs w:val="26"/>
        </w:rPr>
        <w:t xml:space="preserve"> Недействительные документы для голосования подсчитываются и суммируются отдельно.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В случае возникновения сомнений в определении мнения участника голосования в документе для голосования такой документ откладывается в отдельную пачку. По окончании сортировки территориальная счетная комиссия решает вопрос о действительности всех вызвавших сомнение документов для голосования, при этом на оборотной стороне документа для голосования указываются причины признания его действительным или недействительным. Эта запись подтверждается подписью председателя счетной комиссии.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 xml:space="preserve">16. При равенстве количества голосов, отданных участниками голосования за два или несколько проектов благоустройства общественной территории, приоритет отдается проекту общественной территории, </w:t>
      </w:r>
      <w:proofErr w:type="gramStart"/>
      <w:r w:rsidRPr="004106BC">
        <w:rPr>
          <w:color w:val="2D2D2D"/>
          <w:spacing w:val="2"/>
          <w:sz w:val="26"/>
          <w:szCs w:val="26"/>
        </w:rPr>
        <w:t>предложения</w:t>
      </w:r>
      <w:proofErr w:type="gramEnd"/>
      <w:r w:rsidRPr="004106BC">
        <w:rPr>
          <w:color w:val="2D2D2D"/>
          <w:spacing w:val="2"/>
          <w:sz w:val="26"/>
          <w:szCs w:val="26"/>
        </w:rPr>
        <w:t xml:space="preserve"> на включение которого в голосование поступили раньше.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17. После завершения подсчета действительные и недействительные документы для голосования упаковываются в отдельные пачки, мешки или коробки, на которых указываются номер счетного участка, число упакованных действительных и недействительных документов для голосования. Пачки, мешки или коробки с документами для голосования опечатываются и скрепляются подписью председателя территориальной счетной комиссии.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18. После проведения всех необходимых действий и подсчетов счетная комиссия устанавливает результаты голосования на своем счетном участке. Эти данные фиксируются в итоговом протоколе счетной комиссии. Счетная комиссия проводит итоговое заседание, на котором принимается решение об утверждении итогового протокола счетной комиссии.</w:t>
      </w:r>
    </w:p>
    <w:p w:rsidR="00581EDB" w:rsidRPr="004106BC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4106BC">
        <w:rPr>
          <w:color w:val="2D2D2D"/>
          <w:spacing w:val="2"/>
          <w:sz w:val="26"/>
          <w:szCs w:val="26"/>
        </w:rPr>
        <w:t>Итоговый протокол</w:t>
      </w:r>
      <w:r w:rsidR="004106BC">
        <w:rPr>
          <w:color w:val="2D2D2D"/>
          <w:spacing w:val="2"/>
          <w:sz w:val="26"/>
          <w:szCs w:val="26"/>
        </w:rPr>
        <w:t xml:space="preserve"> </w:t>
      </w:r>
      <w:r w:rsidRPr="004106BC">
        <w:rPr>
          <w:color w:val="2D2D2D"/>
          <w:spacing w:val="2"/>
          <w:sz w:val="26"/>
          <w:szCs w:val="26"/>
        </w:rPr>
        <w:t>счетной комиссии подписывается всеми присутствующими членами счетной комиссии.</w:t>
      </w: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A5FB0">
        <w:rPr>
          <w:color w:val="2D2D2D"/>
          <w:spacing w:val="2"/>
          <w:sz w:val="26"/>
          <w:szCs w:val="26"/>
        </w:rPr>
        <w:t>Экземпляр итогового протокола счетной комиссии передается председателем счетной комиссии в общественную комиссию.</w:t>
      </w:r>
    </w:p>
    <w:p w:rsidR="00D24F60" w:rsidRPr="00D24F60" w:rsidRDefault="00D24F60" w:rsidP="00D24F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D24F60">
        <w:rPr>
          <w:color w:val="2D2D2D"/>
          <w:spacing w:val="2"/>
          <w:sz w:val="26"/>
          <w:szCs w:val="26"/>
        </w:rPr>
        <w:t>19. Жалобы, обращения, связанные с проведением голосования, подаются в общественную комиссию. Комиссия регистрирует жалобы, обращения и рассматривает их на своем заседании в течение десяти дней - в период подготовки к голосованию, а в день голосования - непосредственно в день обращения. По итогам рассмотрения жалобы, обращения заявителю направляется ответ в письменной форме за подписью председателя муниципальной общественной комиссии.</w:t>
      </w:r>
    </w:p>
    <w:p w:rsidR="00D24F60" w:rsidRPr="00D24F60" w:rsidRDefault="00D24F60" w:rsidP="00D24F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D24F60">
        <w:rPr>
          <w:color w:val="2D2D2D"/>
          <w:spacing w:val="2"/>
          <w:sz w:val="26"/>
          <w:szCs w:val="26"/>
        </w:rPr>
        <w:t>20. В итоговом протоколе счетной комиссии о результатах голосования на счетном участке (в итоговом протоколе общественной комиссии об итогах голосования в муниципальном образовании) указываются:</w:t>
      </w:r>
    </w:p>
    <w:p w:rsidR="00D24F60" w:rsidRPr="00D24F60" w:rsidRDefault="00D24F60" w:rsidP="00D24F60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</w:t>
      </w:r>
      <w:r w:rsidRPr="00D24F60">
        <w:rPr>
          <w:color w:val="2D2D2D"/>
          <w:spacing w:val="2"/>
          <w:sz w:val="26"/>
          <w:szCs w:val="26"/>
        </w:rPr>
        <w:t>число граждан, принявших участие в голосовании;</w:t>
      </w:r>
    </w:p>
    <w:p w:rsidR="00D24F60" w:rsidRPr="00D24F60" w:rsidRDefault="00D24F60" w:rsidP="00D24F60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 </w:t>
      </w:r>
      <w:r w:rsidRPr="00D24F60">
        <w:rPr>
          <w:color w:val="2D2D2D"/>
          <w:spacing w:val="2"/>
          <w:sz w:val="26"/>
          <w:szCs w:val="26"/>
        </w:rPr>
        <w:t>результаты голосования (итоги голосования) в виде рейтинговой таблицы общественных территорий, вынесенных на голосование, составленной исходя из количества голосов участников голосования, отданных за каждую территорию;</w:t>
      </w:r>
    </w:p>
    <w:p w:rsidR="00581EDB" w:rsidRPr="005A5FB0" w:rsidRDefault="00D24F60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D24F60">
        <w:rPr>
          <w:color w:val="2D2D2D"/>
          <w:spacing w:val="2"/>
          <w:sz w:val="26"/>
          <w:szCs w:val="26"/>
        </w:rPr>
        <w:t>иные данные по усмотрению соответствующей комиссии.</w:t>
      </w:r>
    </w:p>
    <w:p w:rsidR="00581EDB" w:rsidRPr="005A5FB0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A5FB0">
        <w:rPr>
          <w:color w:val="2D2D2D"/>
          <w:spacing w:val="2"/>
          <w:sz w:val="26"/>
          <w:szCs w:val="26"/>
        </w:rPr>
        <w:t>21. Установление итогов голосования по общественным территориям производится общественной комиссией на основании протоколов счетных комиссий и результатов интернет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A5FB0">
        <w:rPr>
          <w:color w:val="2D2D2D"/>
          <w:spacing w:val="2"/>
          <w:sz w:val="26"/>
          <w:szCs w:val="26"/>
        </w:rPr>
        <w:t>-</w:t>
      </w:r>
      <w:r w:rsidR="007F4188">
        <w:rPr>
          <w:color w:val="2D2D2D"/>
          <w:spacing w:val="2"/>
          <w:sz w:val="26"/>
          <w:szCs w:val="26"/>
        </w:rPr>
        <w:t xml:space="preserve"> </w:t>
      </w:r>
      <w:r w:rsidRPr="005A5FB0">
        <w:rPr>
          <w:color w:val="2D2D2D"/>
          <w:spacing w:val="2"/>
          <w:sz w:val="26"/>
          <w:szCs w:val="26"/>
        </w:rPr>
        <w:t>голосования и оформляется итоговым протоколом общественной комиссии.</w:t>
      </w:r>
    </w:p>
    <w:p w:rsidR="00581EDB" w:rsidRPr="005A5FB0" w:rsidRDefault="007F4188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lastRenderedPageBreak/>
        <w:t xml:space="preserve">           </w:t>
      </w:r>
      <w:r w:rsidR="00581EDB" w:rsidRPr="005A5FB0">
        <w:rPr>
          <w:color w:val="2D2D2D"/>
          <w:spacing w:val="2"/>
          <w:sz w:val="26"/>
          <w:szCs w:val="26"/>
        </w:rPr>
        <w:t>Установление итогов голосования общественной комиссией производится не позднее чем через десять дней со дня проведения голосования.</w:t>
      </w:r>
    </w:p>
    <w:p w:rsidR="00581EDB" w:rsidRPr="007F4188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5A5FB0">
        <w:rPr>
          <w:color w:val="2D2D2D"/>
          <w:spacing w:val="2"/>
          <w:sz w:val="26"/>
          <w:szCs w:val="26"/>
        </w:rPr>
        <w:t>22. Итоговый протокол общественной комиссии печатается на листах формата А</w:t>
      </w:r>
      <w:proofErr w:type="gramStart"/>
      <w:r w:rsidRPr="005A5FB0">
        <w:rPr>
          <w:color w:val="2D2D2D"/>
          <w:spacing w:val="2"/>
          <w:sz w:val="26"/>
          <w:szCs w:val="26"/>
        </w:rPr>
        <w:t>4</w:t>
      </w:r>
      <w:proofErr w:type="gramEnd"/>
      <w:r w:rsidRPr="005A5FB0">
        <w:rPr>
          <w:color w:val="2D2D2D"/>
          <w:spacing w:val="2"/>
          <w:sz w:val="26"/>
          <w:szCs w:val="26"/>
        </w:rPr>
        <w:t xml:space="preserve">. Каждый лист итогового протокола должен быть пронумерован, подписан </w:t>
      </w:r>
      <w:r w:rsidRPr="007F4188">
        <w:rPr>
          <w:color w:val="2D2D2D"/>
          <w:spacing w:val="2"/>
          <w:sz w:val="26"/>
          <w:szCs w:val="26"/>
        </w:rPr>
        <w:t xml:space="preserve">всеми присутствовавшими при установлении итогов голосования членами общественной комиссии, заверен печатью администрации муниципального образования  </w:t>
      </w:r>
      <w:r w:rsidR="007F4188">
        <w:rPr>
          <w:color w:val="2D2D2D"/>
          <w:spacing w:val="2"/>
          <w:sz w:val="26"/>
          <w:szCs w:val="26"/>
        </w:rPr>
        <w:t>город Сорск</w:t>
      </w:r>
      <w:r w:rsidRPr="007F4188">
        <w:rPr>
          <w:color w:val="2D2D2D"/>
          <w:spacing w:val="2"/>
          <w:sz w:val="26"/>
          <w:szCs w:val="26"/>
        </w:rPr>
        <w:t xml:space="preserve"> и содержать дату и время подписания протокола. Итоговый протокол общественной комиссии составляется в двух экземплярах. Время подписания протокола, указанное на каждом листе, должно быть одинаковым. Списки, использованные документы для голосования и протоколы счетных комиссий для голосования передаются на ответственное хранение в администрацию </w:t>
      </w:r>
      <w:r w:rsidR="007F4188">
        <w:rPr>
          <w:color w:val="2D2D2D"/>
          <w:spacing w:val="2"/>
          <w:sz w:val="26"/>
          <w:szCs w:val="26"/>
        </w:rPr>
        <w:t>города Сорска</w:t>
      </w:r>
      <w:r w:rsidRPr="007F4188">
        <w:rPr>
          <w:color w:val="2D2D2D"/>
          <w:spacing w:val="2"/>
          <w:sz w:val="26"/>
          <w:szCs w:val="26"/>
        </w:rPr>
        <w:t>.</w:t>
      </w:r>
    </w:p>
    <w:p w:rsidR="00581EDB" w:rsidRPr="007F4188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7F4188">
        <w:rPr>
          <w:color w:val="2D2D2D"/>
          <w:spacing w:val="2"/>
          <w:sz w:val="26"/>
          <w:szCs w:val="26"/>
        </w:rPr>
        <w:t xml:space="preserve">24. Сведения об итогах голосования подлежат официальному опубликованию в порядке, установленном для официального опубликования муниципальных правовых актов, и размещаются на официальном сайте </w:t>
      </w:r>
      <w:r w:rsidR="007F4188">
        <w:rPr>
          <w:color w:val="2D2D2D"/>
          <w:spacing w:val="2"/>
          <w:sz w:val="26"/>
          <w:szCs w:val="26"/>
        </w:rPr>
        <w:t>администрации города Сорска в сети «</w:t>
      </w:r>
      <w:r w:rsidRPr="007F4188">
        <w:rPr>
          <w:color w:val="2D2D2D"/>
          <w:spacing w:val="2"/>
          <w:sz w:val="26"/>
          <w:szCs w:val="26"/>
        </w:rPr>
        <w:t>Интернет</w:t>
      </w:r>
      <w:r w:rsidR="007F4188">
        <w:rPr>
          <w:color w:val="2D2D2D"/>
          <w:spacing w:val="2"/>
          <w:sz w:val="26"/>
          <w:szCs w:val="26"/>
        </w:rPr>
        <w:t>»</w:t>
      </w:r>
      <w:r w:rsidRPr="007F4188">
        <w:rPr>
          <w:color w:val="2D2D2D"/>
          <w:spacing w:val="2"/>
          <w:sz w:val="26"/>
          <w:szCs w:val="26"/>
        </w:rPr>
        <w:t>.</w:t>
      </w:r>
    </w:p>
    <w:p w:rsidR="00581EDB" w:rsidRPr="007F4188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7F4188">
        <w:rPr>
          <w:color w:val="2D2D2D"/>
          <w:spacing w:val="2"/>
          <w:sz w:val="26"/>
          <w:szCs w:val="26"/>
        </w:rPr>
        <w:t xml:space="preserve">25. Документация, связанная с проведением голосования, в том числе списки, протоколы счетных комиссий, итоговый протокол в течение одного года хранятся в администрации </w:t>
      </w:r>
      <w:r w:rsidR="007F4188">
        <w:rPr>
          <w:color w:val="2D2D2D"/>
          <w:spacing w:val="2"/>
          <w:sz w:val="26"/>
          <w:szCs w:val="26"/>
        </w:rPr>
        <w:t xml:space="preserve">города Сорска в Управлении ЖКХ администрации, </w:t>
      </w:r>
      <w:r w:rsidRPr="007F4188">
        <w:rPr>
          <w:color w:val="2D2D2D"/>
          <w:spacing w:val="2"/>
          <w:sz w:val="26"/>
          <w:szCs w:val="26"/>
        </w:rPr>
        <w:t xml:space="preserve">а затем уничтожаются. </w:t>
      </w:r>
    </w:p>
    <w:p w:rsidR="00581EDB" w:rsidRPr="007F4188" w:rsidRDefault="00581EDB" w:rsidP="00581EDB">
      <w:pPr>
        <w:jc w:val="center"/>
        <w:rPr>
          <w:b/>
          <w:sz w:val="26"/>
          <w:szCs w:val="26"/>
        </w:rPr>
      </w:pPr>
    </w:p>
    <w:p w:rsidR="00581EDB" w:rsidRDefault="00581EDB" w:rsidP="00581EDB">
      <w:pPr>
        <w:jc w:val="center"/>
        <w:rPr>
          <w:b/>
        </w:rPr>
      </w:pPr>
    </w:p>
    <w:p w:rsidR="00581EDB" w:rsidRDefault="00581EDB" w:rsidP="00581EDB">
      <w:pPr>
        <w:jc w:val="center"/>
        <w:rPr>
          <w:b/>
        </w:rPr>
      </w:pPr>
    </w:p>
    <w:p w:rsidR="00581EDB" w:rsidRDefault="00581EDB" w:rsidP="00581EDB">
      <w:pPr>
        <w:jc w:val="center"/>
        <w:rPr>
          <w:b/>
        </w:rPr>
      </w:pPr>
    </w:p>
    <w:p w:rsidR="00581EDB" w:rsidRPr="00343496" w:rsidRDefault="00581EDB" w:rsidP="00581EDB">
      <w:pPr>
        <w:jc w:val="center"/>
        <w:rPr>
          <w:b/>
        </w:rPr>
      </w:pPr>
    </w:p>
    <w:p w:rsidR="00AC54BB" w:rsidRPr="00AC54BB" w:rsidRDefault="00AC54BB" w:rsidP="00581EDB">
      <w:pPr>
        <w:pStyle w:val="a4"/>
        <w:jc w:val="both"/>
        <w:rPr>
          <w:sz w:val="28"/>
          <w:szCs w:val="28"/>
        </w:rPr>
      </w:pPr>
    </w:p>
    <w:sectPr w:rsidR="00AC54BB" w:rsidRPr="00AC54BB" w:rsidSect="00B944AF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C7AEB"/>
    <w:multiLevelType w:val="hybridMultilevel"/>
    <w:tmpl w:val="F1C265B6"/>
    <w:lvl w:ilvl="0" w:tplc="385E014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714E"/>
    <w:rsid w:val="0012226B"/>
    <w:rsid w:val="0013714E"/>
    <w:rsid w:val="001D4CE5"/>
    <w:rsid w:val="0032024D"/>
    <w:rsid w:val="004106BC"/>
    <w:rsid w:val="00443D55"/>
    <w:rsid w:val="00581EDB"/>
    <w:rsid w:val="005A5FB0"/>
    <w:rsid w:val="006E4F75"/>
    <w:rsid w:val="00705F44"/>
    <w:rsid w:val="007A711A"/>
    <w:rsid w:val="007D50D0"/>
    <w:rsid w:val="007F4188"/>
    <w:rsid w:val="00891968"/>
    <w:rsid w:val="008A7CB0"/>
    <w:rsid w:val="00AC54BB"/>
    <w:rsid w:val="00B944AF"/>
    <w:rsid w:val="00C3445F"/>
    <w:rsid w:val="00CD7BAD"/>
    <w:rsid w:val="00D11A74"/>
    <w:rsid w:val="00D24F60"/>
    <w:rsid w:val="00D9087F"/>
    <w:rsid w:val="00DF0EF5"/>
    <w:rsid w:val="00E17C0A"/>
    <w:rsid w:val="00EA620C"/>
    <w:rsid w:val="00EC5A97"/>
    <w:rsid w:val="00F44EC5"/>
    <w:rsid w:val="00F86654"/>
    <w:rsid w:val="00FD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4E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71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3714E"/>
  </w:style>
  <w:style w:type="character" w:styleId="a3">
    <w:name w:val="Hyperlink"/>
    <w:basedOn w:val="a0"/>
    <w:uiPriority w:val="99"/>
    <w:semiHidden/>
    <w:unhideWhenUsed/>
    <w:rsid w:val="00B944AF"/>
    <w:rPr>
      <w:color w:val="0000FF"/>
      <w:u w:val="single"/>
    </w:rPr>
  </w:style>
  <w:style w:type="paragraph" w:customStyle="1" w:styleId="formattext">
    <w:name w:val="formattext"/>
    <w:basedOn w:val="a"/>
    <w:rsid w:val="00E17C0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C5A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2226B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443D5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43D5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5035708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61849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90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2725</Words>
  <Characters>15536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15</cp:revision>
  <dcterms:created xsi:type="dcterms:W3CDTF">2021-02-09T00:48:00Z</dcterms:created>
  <dcterms:modified xsi:type="dcterms:W3CDTF">2021-02-09T04:06:00Z</dcterms:modified>
</cp:coreProperties>
</file>