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D91" w:rsidRDefault="00D46D91" w:rsidP="00D46D91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4</w:t>
      </w:r>
    </w:p>
    <w:p w:rsidR="00D46D91" w:rsidRDefault="00D46D91" w:rsidP="00D46D91">
      <w:pPr>
        <w:jc w:val="right"/>
        <w:rPr>
          <w:sz w:val="26"/>
          <w:szCs w:val="26"/>
        </w:rPr>
      </w:pPr>
      <w:r>
        <w:rPr>
          <w:sz w:val="26"/>
          <w:szCs w:val="26"/>
        </w:rPr>
        <w:t>к Муниципальной программе</w:t>
      </w:r>
    </w:p>
    <w:p w:rsidR="00D46D91" w:rsidRDefault="00D46D91" w:rsidP="00D46D91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«Развитие системы образования </w:t>
      </w:r>
      <w:proofErr w:type="gramStart"/>
      <w:r>
        <w:rPr>
          <w:sz w:val="26"/>
          <w:szCs w:val="26"/>
        </w:rPr>
        <w:t>в</w:t>
      </w:r>
      <w:proofErr w:type="gramEnd"/>
    </w:p>
    <w:p w:rsidR="00D46D91" w:rsidRDefault="00D46D91" w:rsidP="00D46D91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муниципальном </w:t>
      </w:r>
      <w:proofErr w:type="gramStart"/>
      <w:r>
        <w:rPr>
          <w:sz w:val="26"/>
          <w:szCs w:val="26"/>
        </w:rPr>
        <w:t>образовании</w:t>
      </w:r>
      <w:proofErr w:type="gramEnd"/>
      <w:r>
        <w:rPr>
          <w:sz w:val="26"/>
          <w:szCs w:val="26"/>
        </w:rPr>
        <w:t xml:space="preserve"> г. Сорск»</w:t>
      </w:r>
    </w:p>
    <w:p w:rsidR="00D46D91" w:rsidRDefault="00D46D91" w:rsidP="00444E28">
      <w:pPr>
        <w:spacing w:line="276" w:lineRule="auto"/>
        <w:jc w:val="center"/>
        <w:rPr>
          <w:b/>
          <w:sz w:val="26"/>
          <w:szCs w:val="26"/>
        </w:rPr>
      </w:pPr>
    </w:p>
    <w:p w:rsidR="00D46D91" w:rsidRDefault="00D46D91" w:rsidP="00444E28">
      <w:pPr>
        <w:spacing w:line="276" w:lineRule="auto"/>
        <w:jc w:val="center"/>
        <w:rPr>
          <w:b/>
          <w:sz w:val="26"/>
          <w:szCs w:val="26"/>
        </w:rPr>
      </w:pPr>
    </w:p>
    <w:p w:rsidR="007478C3" w:rsidRPr="00444E28" w:rsidRDefault="00657918" w:rsidP="00444E28">
      <w:pPr>
        <w:spacing w:line="276" w:lineRule="auto"/>
        <w:jc w:val="center"/>
        <w:rPr>
          <w:b/>
          <w:sz w:val="26"/>
          <w:szCs w:val="26"/>
        </w:rPr>
      </w:pPr>
      <w:r w:rsidRPr="00444E28">
        <w:rPr>
          <w:b/>
          <w:sz w:val="26"/>
          <w:szCs w:val="26"/>
        </w:rPr>
        <w:t>П</w:t>
      </w:r>
      <w:r w:rsidR="00812889" w:rsidRPr="00444E28">
        <w:rPr>
          <w:b/>
          <w:sz w:val="26"/>
          <w:szCs w:val="26"/>
        </w:rPr>
        <w:t>од</w:t>
      </w:r>
      <w:r w:rsidRPr="00444E28">
        <w:rPr>
          <w:b/>
          <w:sz w:val="26"/>
          <w:szCs w:val="26"/>
        </w:rPr>
        <w:t>программа</w:t>
      </w:r>
      <w:r w:rsidR="000A04EF" w:rsidRPr="00444E28">
        <w:rPr>
          <w:b/>
          <w:sz w:val="26"/>
          <w:szCs w:val="26"/>
        </w:rPr>
        <w:t xml:space="preserve"> </w:t>
      </w:r>
      <w:r w:rsidR="00812889" w:rsidRPr="00444E28">
        <w:rPr>
          <w:b/>
          <w:sz w:val="26"/>
          <w:szCs w:val="26"/>
        </w:rPr>
        <w:t>«Наша новая школа</w:t>
      </w:r>
      <w:r w:rsidR="00DB46CC" w:rsidRPr="00444E28">
        <w:rPr>
          <w:b/>
          <w:sz w:val="26"/>
          <w:szCs w:val="26"/>
        </w:rPr>
        <w:t>»</w:t>
      </w:r>
      <w:r w:rsidR="007478C3" w:rsidRPr="00444E28">
        <w:rPr>
          <w:b/>
          <w:sz w:val="26"/>
          <w:szCs w:val="26"/>
        </w:rPr>
        <w:t xml:space="preserve"> </w:t>
      </w:r>
    </w:p>
    <w:p w:rsidR="00584BD4" w:rsidRPr="00444E28" w:rsidRDefault="00584BD4" w:rsidP="00444E28">
      <w:pPr>
        <w:spacing w:line="276" w:lineRule="auto"/>
        <w:jc w:val="center"/>
        <w:outlineLvl w:val="0"/>
        <w:rPr>
          <w:b/>
          <w:sz w:val="26"/>
          <w:szCs w:val="26"/>
        </w:rPr>
      </w:pPr>
    </w:p>
    <w:p w:rsidR="00155C78" w:rsidRPr="00444E28" w:rsidRDefault="00155C78" w:rsidP="00444E28">
      <w:pPr>
        <w:spacing w:line="276" w:lineRule="auto"/>
        <w:jc w:val="center"/>
        <w:outlineLvl w:val="0"/>
        <w:rPr>
          <w:b/>
          <w:sz w:val="26"/>
          <w:szCs w:val="26"/>
        </w:rPr>
      </w:pPr>
      <w:r w:rsidRPr="00444E28">
        <w:rPr>
          <w:b/>
          <w:sz w:val="26"/>
          <w:szCs w:val="26"/>
        </w:rPr>
        <w:t>ПАСПОРТ</w:t>
      </w:r>
    </w:p>
    <w:p w:rsidR="007478C3" w:rsidRPr="00444E28" w:rsidRDefault="00812889" w:rsidP="00444E28">
      <w:pPr>
        <w:spacing w:line="276" w:lineRule="auto"/>
        <w:jc w:val="center"/>
        <w:rPr>
          <w:b/>
          <w:sz w:val="26"/>
          <w:szCs w:val="26"/>
        </w:rPr>
      </w:pPr>
      <w:r w:rsidRPr="00444E28">
        <w:rPr>
          <w:b/>
          <w:sz w:val="26"/>
          <w:szCs w:val="26"/>
        </w:rPr>
        <w:t xml:space="preserve">подпрограммы  </w:t>
      </w:r>
      <w:r w:rsidR="00DB46CC" w:rsidRPr="00444E28">
        <w:rPr>
          <w:b/>
          <w:sz w:val="26"/>
          <w:szCs w:val="26"/>
        </w:rPr>
        <w:t xml:space="preserve">«Наша новая школа» </w:t>
      </w:r>
    </w:p>
    <w:p w:rsidR="00155C78" w:rsidRPr="00444E28" w:rsidRDefault="00155C78" w:rsidP="00444E28">
      <w:pPr>
        <w:spacing w:line="276" w:lineRule="auto"/>
        <w:jc w:val="center"/>
        <w:rPr>
          <w:b/>
          <w:sz w:val="26"/>
          <w:szCs w:val="26"/>
        </w:rPr>
      </w:pPr>
    </w:p>
    <w:tbl>
      <w:tblPr>
        <w:tblpPr w:leftFromText="180" w:rightFromText="180" w:vertAnchor="text" w:horzAnchor="margin" w:tblpXSpec="center" w:tblpY="72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6379"/>
      </w:tblGrid>
      <w:tr w:rsidR="00155C78" w:rsidRPr="00444E28" w:rsidTr="00661B84">
        <w:tc>
          <w:tcPr>
            <w:tcW w:w="2660" w:type="dxa"/>
          </w:tcPr>
          <w:p w:rsidR="00155C78" w:rsidRPr="00426666" w:rsidRDefault="00584BD4" w:rsidP="00426666">
            <w:pPr>
              <w:spacing w:after="166" w:line="276" w:lineRule="auto"/>
              <w:rPr>
                <w:bCs/>
                <w:color w:val="000000"/>
                <w:sz w:val="26"/>
                <w:szCs w:val="26"/>
              </w:rPr>
            </w:pPr>
            <w:r w:rsidRPr="00444E28">
              <w:rPr>
                <w:bCs/>
                <w:color w:val="000000"/>
                <w:sz w:val="26"/>
                <w:szCs w:val="26"/>
              </w:rPr>
              <w:t xml:space="preserve">Ответственный исполнитель </w:t>
            </w:r>
            <w:r w:rsidR="00812889" w:rsidRPr="00444E28">
              <w:rPr>
                <w:bCs/>
                <w:color w:val="000000"/>
                <w:sz w:val="26"/>
                <w:szCs w:val="26"/>
              </w:rPr>
              <w:t>под</w:t>
            </w:r>
            <w:r w:rsidRPr="00444E28">
              <w:rPr>
                <w:bCs/>
                <w:color w:val="000000"/>
                <w:sz w:val="26"/>
                <w:szCs w:val="26"/>
              </w:rPr>
              <w:t>программы</w:t>
            </w:r>
          </w:p>
        </w:tc>
        <w:tc>
          <w:tcPr>
            <w:tcW w:w="6379" w:type="dxa"/>
          </w:tcPr>
          <w:p w:rsidR="00155C78" w:rsidRPr="00444E28" w:rsidRDefault="00584BD4" w:rsidP="00444E28">
            <w:pPr>
              <w:spacing w:line="276" w:lineRule="auto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Отдел образования администрации города Сорска</w:t>
            </w:r>
          </w:p>
          <w:p w:rsidR="00155C78" w:rsidRPr="00444E28" w:rsidRDefault="00155C78" w:rsidP="00444E28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155C78" w:rsidRPr="00444E28" w:rsidTr="00661B84">
        <w:tc>
          <w:tcPr>
            <w:tcW w:w="2660" w:type="dxa"/>
          </w:tcPr>
          <w:p w:rsidR="00155C78" w:rsidRPr="00444E28" w:rsidRDefault="00584BD4" w:rsidP="00444E28">
            <w:pPr>
              <w:spacing w:line="276" w:lineRule="auto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 xml:space="preserve">Соисполнители </w:t>
            </w:r>
            <w:r w:rsidR="00657918" w:rsidRPr="00444E28">
              <w:rPr>
                <w:sz w:val="26"/>
                <w:szCs w:val="26"/>
              </w:rPr>
              <w:t>под</w:t>
            </w:r>
            <w:r w:rsidRPr="00444E28">
              <w:rPr>
                <w:sz w:val="26"/>
                <w:szCs w:val="26"/>
              </w:rPr>
              <w:t>программы</w:t>
            </w:r>
          </w:p>
        </w:tc>
        <w:tc>
          <w:tcPr>
            <w:tcW w:w="6379" w:type="dxa"/>
          </w:tcPr>
          <w:p w:rsidR="00155C78" w:rsidRPr="00444E28" w:rsidRDefault="00584BD4" w:rsidP="00444E2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Министерство образования и науки Республики Хакасии</w:t>
            </w:r>
          </w:p>
          <w:p w:rsidR="002F7EF2" w:rsidRPr="00444E28" w:rsidRDefault="002F7EF2" w:rsidP="00444E2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Администрация города Сорска</w:t>
            </w:r>
          </w:p>
          <w:p w:rsidR="002F7EF2" w:rsidRPr="00444E28" w:rsidRDefault="00D40C25" w:rsidP="00444E2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Образовательные учреждения города Сорска</w:t>
            </w:r>
          </w:p>
          <w:p w:rsidR="00155C78" w:rsidRPr="00444E28" w:rsidRDefault="00D40C25" w:rsidP="00444E2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Учреждение дополнительного образования города Сорска</w:t>
            </w:r>
          </w:p>
        </w:tc>
      </w:tr>
      <w:tr w:rsidR="00155C78" w:rsidRPr="00444E28" w:rsidTr="00661B84">
        <w:tc>
          <w:tcPr>
            <w:tcW w:w="2660" w:type="dxa"/>
          </w:tcPr>
          <w:p w:rsidR="00155C78" w:rsidRPr="00444E28" w:rsidRDefault="00155C78" w:rsidP="00444E28">
            <w:pPr>
              <w:spacing w:line="276" w:lineRule="auto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 xml:space="preserve">Цель </w:t>
            </w:r>
          </w:p>
        </w:tc>
        <w:tc>
          <w:tcPr>
            <w:tcW w:w="6379" w:type="dxa"/>
          </w:tcPr>
          <w:p w:rsidR="00155C78" w:rsidRPr="00444E28" w:rsidRDefault="00F50D61" w:rsidP="00444E28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444E28">
              <w:rPr>
                <w:rFonts w:eastAsiaTheme="minorHAnsi"/>
                <w:sz w:val="26"/>
                <w:szCs w:val="26"/>
                <w:lang w:eastAsia="en-US"/>
              </w:rPr>
              <w:t>обеспечение высокого качества образования в соответствии с приоритетами развития системы образования в городе Сорске, создание условий в образовательных учреждениях в соответствии с перспективными задачами социально-экономического развития</w:t>
            </w:r>
            <w:r w:rsidR="00851793" w:rsidRPr="00444E28">
              <w:rPr>
                <w:rFonts w:eastAsiaTheme="minorHAnsi"/>
                <w:sz w:val="26"/>
                <w:szCs w:val="26"/>
                <w:lang w:eastAsia="en-US"/>
              </w:rPr>
              <w:t>, развитие системы выявления и поддержки одаренных детей и талантливой молодежи</w:t>
            </w:r>
          </w:p>
        </w:tc>
      </w:tr>
      <w:tr w:rsidR="00155C78" w:rsidRPr="00444E28" w:rsidTr="00661B84">
        <w:tc>
          <w:tcPr>
            <w:tcW w:w="2660" w:type="dxa"/>
          </w:tcPr>
          <w:p w:rsidR="00155C78" w:rsidRPr="00444E28" w:rsidRDefault="00155C78" w:rsidP="00444E28">
            <w:pPr>
              <w:spacing w:line="276" w:lineRule="auto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 xml:space="preserve">Задачи </w:t>
            </w:r>
            <w:r w:rsidR="00657918" w:rsidRPr="00444E28">
              <w:rPr>
                <w:sz w:val="26"/>
                <w:szCs w:val="26"/>
              </w:rPr>
              <w:t>под</w:t>
            </w:r>
            <w:r w:rsidRPr="00444E28">
              <w:rPr>
                <w:sz w:val="26"/>
                <w:szCs w:val="26"/>
              </w:rPr>
              <w:t>программы</w:t>
            </w:r>
          </w:p>
        </w:tc>
        <w:tc>
          <w:tcPr>
            <w:tcW w:w="6379" w:type="dxa"/>
          </w:tcPr>
          <w:p w:rsidR="00155C78" w:rsidRPr="00444E28" w:rsidRDefault="00155C78" w:rsidP="00444E28">
            <w:pPr>
              <w:autoSpaceDE w:val="0"/>
              <w:autoSpaceDN w:val="0"/>
              <w:adjustRightInd w:val="0"/>
              <w:spacing w:line="276" w:lineRule="auto"/>
              <w:ind w:firstLine="35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 xml:space="preserve">- обеспечение </w:t>
            </w:r>
            <w:r w:rsidR="00F50D61" w:rsidRPr="00444E28">
              <w:rPr>
                <w:sz w:val="26"/>
                <w:szCs w:val="26"/>
              </w:rPr>
              <w:t>высокого</w:t>
            </w:r>
            <w:r w:rsidRPr="00444E28">
              <w:rPr>
                <w:sz w:val="26"/>
                <w:szCs w:val="26"/>
              </w:rPr>
              <w:t xml:space="preserve"> качества образования, соответствующего требованиям инновационного развития, на всех уровнях образовательной системы, включая дошкольное, общее, а также дополнительное и </w:t>
            </w:r>
            <w:r w:rsidR="00DB46CC" w:rsidRPr="00444E28">
              <w:rPr>
                <w:sz w:val="26"/>
                <w:szCs w:val="26"/>
              </w:rPr>
              <w:t>инклюзивное</w:t>
            </w:r>
            <w:r w:rsidRPr="00444E28">
              <w:rPr>
                <w:sz w:val="26"/>
                <w:szCs w:val="26"/>
              </w:rPr>
              <w:t xml:space="preserve"> образование;</w:t>
            </w:r>
          </w:p>
          <w:p w:rsidR="00F50D61" w:rsidRPr="00444E28" w:rsidRDefault="00F50D61" w:rsidP="00444E28">
            <w:pPr>
              <w:autoSpaceDE w:val="0"/>
              <w:autoSpaceDN w:val="0"/>
              <w:adjustRightInd w:val="0"/>
              <w:spacing w:line="276" w:lineRule="auto"/>
              <w:ind w:firstLine="35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 xml:space="preserve">- создание </w:t>
            </w:r>
            <w:proofErr w:type="spellStart"/>
            <w:r w:rsidRPr="00444E28">
              <w:rPr>
                <w:sz w:val="26"/>
                <w:szCs w:val="26"/>
              </w:rPr>
              <w:t>материально-техничексих</w:t>
            </w:r>
            <w:proofErr w:type="spellEnd"/>
            <w:r w:rsidRPr="00444E28">
              <w:rPr>
                <w:sz w:val="26"/>
                <w:szCs w:val="26"/>
              </w:rPr>
              <w:t>, кадровых условий, способствующих обеспечению высокого качества образования, организацию государственной итоговой аттестации, проведению независимой оценки качества образования</w:t>
            </w:r>
            <w:r w:rsidR="00851793" w:rsidRPr="00444E28">
              <w:rPr>
                <w:sz w:val="26"/>
                <w:szCs w:val="26"/>
              </w:rPr>
              <w:t xml:space="preserve"> и исследований качества образования;</w:t>
            </w:r>
          </w:p>
          <w:p w:rsidR="00851793" w:rsidRPr="00444E28" w:rsidRDefault="00851793" w:rsidP="00444E28">
            <w:pPr>
              <w:autoSpaceDE w:val="0"/>
              <w:autoSpaceDN w:val="0"/>
              <w:adjustRightInd w:val="0"/>
              <w:spacing w:line="276" w:lineRule="auto"/>
              <w:ind w:firstLine="35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 xml:space="preserve">- проведение и участие в мероприятиях, обеспечивающих повышение квалификации педагогических работников, конкурсов </w:t>
            </w:r>
            <w:r w:rsidRPr="00444E28">
              <w:rPr>
                <w:sz w:val="26"/>
                <w:szCs w:val="26"/>
              </w:rPr>
              <w:lastRenderedPageBreak/>
              <w:t>профессионального мастерства, мероприятий по распространения лучших практик по вопросам обучения и воспитания подрастающего поколения;</w:t>
            </w:r>
          </w:p>
          <w:p w:rsidR="00762638" w:rsidRPr="009C5DAD" w:rsidRDefault="00851793" w:rsidP="00444E28">
            <w:pPr>
              <w:pStyle w:val="Default"/>
              <w:spacing w:line="276" w:lineRule="auto"/>
              <w:rPr>
                <w:color w:val="auto"/>
                <w:sz w:val="26"/>
                <w:szCs w:val="26"/>
              </w:rPr>
            </w:pPr>
            <w:r w:rsidRPr="00444E28">
              <w:rPr>
                <w:color w:val="auto"/>
                <w:sz w:val="26"/>
                <w:szCs w:val="26"/>
              </w:rPr>
              <w:t xml:space="preserve">- обеспечение </w:t>
            </w:r>
            <w:r w:rsidR="00762638" w:rsidRPr="00762638">
              <w:rPr>
                <w:color w:val="auto"/>
                <w:sz w:val="26"/>
                <w:szCs w:val="26"/>
              </w:rPr>
              <w:t>информационной открытости деятельности образовательных</w:t>
            </w:r>
            <w:proofErr w:type="gramStart"/>
            <w:r w:rsidR="00762638" w:rsidRPr="00762638">
              <w:rPr>
                <w:color w:val="auto"/>
                <w:sz w:val="26"/>
                <w:szCs w:val="26"/>
              </w:rPr>
              <w:t xml:space="preserve"> ;</w:t>
            </w:r>
            <w:proofErr w:type="gramEnd"/>
          </w:p>
          <w:p w:rsidR="00762638" w:rsidRPr="00762638" w:rsidRDefault="00851793" w:rsidP="00444E28">
            <w:pPr>
              <w:pStyle w:val="Default"/>
              <w:spacing w:line="276" w:lineRule="auto"/>
              <w:rPr>
                <w:color w:val="auto"/>
                <w:sz w:val="26"/>
                <w:szCs w:val="26"/>
              </w:rPr>
            </w:pPr>
            <w:r w:rsidRPr="00444E28">
              <w:rPr>
                <w:color w:val="auto"/>
                <w:sz w:val="26"/>
                <w:szCs w:val="26"/>
              </w:rPr>
              <w:t xml:space="preserve">- осуществление поддержки </w:t>
            </w:r>
            <w:r w:rsidR="00E1716E" w:rsidRPr="00444E28">
              <w:rPr>
                <w:color w:val="auto"/>
                <w:sz w:val="26"/>
                <w:szCs w:val="26"/>
              </w:rPr>
              <w:t xml:space="preserve"> учащихся, проявивших особые успехи в учении, творческой и спортивной деятельности, проведение наиболее значимых муниципальных мероприятий, направленных на положительную мотивацию </w:t>
            </w:r>
          </w:p>
          <w:p w:rsidR="00E1716E" w:rsidRPr="00444E28" w:rsidRDefault="00E1716E" w:rsidP="00444E28">
            <w:pPr>
              <w:pStyle w:val="Default"/>
              <w:spacing w:line="276" w:lineRule="auto"/>
              <w:rPr>
                <w:color w:val="auto"/>
                <w:sz w:val="26"/>
                <w:szCs w:val="26"/>
              </w:rPr>
            </w:pPr>
            <w:r w:rsidRPr="00444E28">
              <w:rPr>
                <w:color w:val="auto"/>
                <w:sz w:val="26"/>
                <w:szCs w:val="26"/>
              </w:rPr>
              <w:t>- проведение мероприятий по обеспечению пожарной безопасности, антитеррористической защищенности, санитарных требований и нормативов</w:t>
            </w:r>
            <w:r w:rsidR="00092969" w:rsidRPr="00444E28">
              <w:rPr>
                <w:color w:val="auto"/>
                <w:sz w:val="26"/>
                <w:szCs w:val="26"/>
              </w:rPr>
              <w:t>;</w:t>
            </w:r>
          </w:p>
          <w:p w:rsidR="00092969" w:rsidRPr="00444E28" w:rsidRDefault="00092969" w:rsidP="00444E28">
            <w:pPr>
              <w:pStyle w:val="Default"/>
              <w:spacing w:line="276" w:lineRule="auto"/>
              <w:rPr>
                <w:color w:val="auto"/>
                <w:sz w:val="26"/>
                <w:szCs w:val="26"/>
              </w:rPr>
            </w:pPr>
            <w:r w:rsidRPr="00444E28">
              <w:rPr>
                <w:color w:val="auto"/>
                <w:sz w:val="26"/>
                <w:szCs w:val="26"/>
              </w:rPr>
              <w:t>- обеспечение деятельности территориальной психолого-медико-педагогической комиссии (ТПМПК).</w:t>
            </w:r>
          </w:p>
        </w:tc>
      </w:tr>
      <w:tr w:rsidR="00155C78" w:rsidRPr="00444E28" w:rsidTr="00661B84">
        <w:tc>
          <w:tcPr>
            <w:tcW w:w="2660" w:type="dxa"/>
          </w:tcPr>
          <w:p w:rsidR="00155C78" w:rsidRPr="00444E28" w:rsidRDefault="00F356B1" w:rsidP="00444E28">
            <w:pPr>
              <w:spacing w:line="276" w:lineRule="auto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lastRenderedPageBreak/>
              <w:t xml:space="preserve">Целевые показатели и (или) индикаторы </w:t>
            </w:r>
            <w:r w:rsidR="00657918" w:rsidRPr="00444E28">
              <w:rPr>
                <w:sz w:val="26"/>
                <w:szCs w:val="26"/>
              </w:rPr>
              <w:t>под</w:t>
            </w:r>
            <w:r w:rsidRPr="00444E28">
              <w:rPr>
                <w:sz w:val="26"/>
                <w:szCs w:val="26"/>
              </w:rPr>
              <w:t>программы</w:t>
            </w:r>
          </w:p>
        </w:tc>
        <w:tc>
          <w:tcPr>
            <w:tcW w:w="6379" w:type="dxa"/>
          </w:tcPr>
          <w:p w:rsidR="009C5DAD" w:rsidRPr="002E146B" w:rsidRDefault="009C5DAD" w:rsidP="009C5DAD">
            <w:pPr>
              <w:spacing w:line="276" w:lineRule="auto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- создание в 100% муниципальных образоват</w:t>
            </w:r>
            <w:r>
              <w:rPr>
                <w:sz w:val="26"/>
                <w:szCs w:val="26"/>
              </w:rPr>
              <w:t>ельных учреждениях города к 2025</w:t>
            </w:r>
            <w:r w:rsidRPr="002E146B">
              <w:rPr>
                <w:sz w:val="26"/>
                <w:szCs w:val="26"/>
              </w:rPr>
              <w:t xml:space="preserve"> г. условий, максимально соответствующих требованиям федеральных государственных образовательных стандартов;</w:t>
            </w:r>
          </w:p>
          <w:p w:rsidR="009C5DAD" w:rsidRPr="002E146B" w:rsidRDefault="009C5DAD" w:rsidP="009C5DA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2E146B">
              <w:rPr>
                <w:rFonts w:eastAsiaTheme="minorHAnsi"/>
                <w:sz w:val="26"/>
                <w:szCs w:val="26"/>
                <w:lang w:eastAsia="en-US"/>
              </w:rPr>
              <w:t>-увеличение доли педагогических работников общеобразовательных организаций, которым при прохождении аттестации присвоена первая или высшая категория, в общей численности педагогических работников общеоб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разовательных организаций к 2025</w:t>
            </w:r>
            <w:r w:rsidRPr="002E146B">
              <w:rPr>
                <w:rFonts w:eastAsiaTheme="minorHAnsi"/>
                <w:sz w:val="26"/>
                <w:szCs w:val="26"/>
                <w:lang w:eastAsia="en-US"/>
              </w:rPr>
              <w:t xml:space="preserve"> году до 60%;</w:t>
            </w:r>
          </w:p>
          <w:p w:rsidR="009C5DAD" w:rsidRPr="002E146B" w:rsidRDefault="009C5DAD" w:rsidP="009C5DAD">
            <w:pPr>
              <w:pStyle w:val="Default"/>
              <w:spacing w:line="276" w:lineRule="auto"/>
              <w:rPr>
                <w:color w:val="auto"/>
                <w:sz w:val="26"/>
                <w:szCs w:val="26"/>
              </w:rPr>
            </w:pPr>
            <w:r w:rsidRPr="002E146B">
              <w:rPr>
                <w:color w:val="auto"/>
                <w:sz w:val="26"/>
                <w:szCs w:val="26"/>
              </w:rPr>
              <w:t xml:space="preserve">- </w:t>
            </w:r>
            <w:r w:rsidRPr="002E146B">
              <w:rPr>
                <w:sz w:val="26"/>
                <w:szCs w:val="26"/>
              </w:rPr>
              <w:t>создание в 100% муниципальных образоват</w:t>
            </w:r>
            <w:r>
              <w:rPr>
                <w:sz w:val="26"/>
                <w:szCs w:val="26"/>
              </w:rPr>
              <w:t>ельных учреждениях города к 2025</w:t>
            </w:r>
            <w:r w:rsidRPr="002E146B">
              <w:rPr>
                <w:sz w:val="26"/>
                <w:szCs w:val="26"/>
              </w:rPr>
              <w:t xml:space="preserve"> г. условий, максимально соответствующих требованиям</w:t>
            </w:r>
            <w:r w:rsidRPr="002E146B">
              <w:rPr>
                <w:color w:val="auto"/>
                <w:sz w:val="26"/>
                <w:szCs w:val="26"/>
              </w:rPr>
              <w:t xml:space="preserve"> пожарной безопасности, антитеррористической защищенности, санитарных требований и нормативов;</w:t>
            </w:r>
          </w:p>
          <w:p w:rsidR="009C5DAD" w:rsidRPr="002E146B" w:rsidRDefault="009C5DAD" w:rsidP="009C5DAD">
            <w:pPr>
              <w:pStyle w:val="Default"/>
              <w:spacing w:line="276" w:lineRule="auto"/>
              <w:rPr>
                <w:color w:val="auto"/>
                <w:sz w:val="26"/>
                <w:szCs w:val="26"/>
              </w:rPr>
            </w:pPr>
            <w:r w:rsidRPr="002E146B">
              <w:rPr>
                <w:color w:val="auto"/>
                <w:sz w:val="26"/>
                <w:szCs w:val="26"/>
              </w:rPr>
              <w:t>- увеличение числа победителей и призёров в общей численности участников республиканского этапа Всероссийской олимпиады школьников, не менее 1го победителя и призера ежегодно;</w:t>
            </w:r>
          </w:p>
          <w:p w:rsidR="009C5DAD" w:rsidRPr="002E146B" w:rsidRDefault="009C5DAD" w:rsidP="009C5DAD">
            <w:pPr>
              <w:pStyle w:val="Default"/>
              <w:spacing w:line="276" w:lineRule="auto"/>
              <w:rPr>
                <w:color w:val="auto"/>
                <w:sz w:val="26"/>
                <w:szCs w:val="26"/>
              </w:rPr>
            </w:pPr>
            <w:r w:rsidRPr="002E146B">
              <w:rPr>
                <w:color w:val="auto"/>
                <w:sz w:val="26"/>
                <w:szCs w:val="26"/>
              </w:rPr>
              <w:t xml:space="preserve">- число </w:t>
            </w:r>
            <w:proofErr w:type="gramStart"/>
            <w:r w:rsidRPr="002E146B">
              <w:rPr>
                <w:color w:val="auto"/>
                <w:sz w:val="26"/>
                <w:szCs w:val="26"/>
              </w:rPr>
              <w:t>обучающихся</w:t>
            </w:r>
            <w:proofErr w:type="gramEnd"/>
            <w:r w:rsidRPr="002E146B">
              <w:rPr>
                <w:color w:val="auto"/>
                <w:sz w:val="26"/>
                <w:szCs w:val="26"/>
              </w:rPr>
              <w:t>, проявивших особые успехи в учении, творческой и спортивной деятельности, получившие поддержку, до 25 обучающихся ежегодно;</w:t>
            </w:r>
          </w:p>
          <w:p w:rsidR="009C5DAD" w:rsidRPr="002E146B" w:rsidRDefault="009C5DAD" w:rsidP="009C5DAD">
            <w:pPr>
              <w:pStyle w:val="Default"/>
              <w:spacing w:line="276" w:lineRule="auto"/>
              <w:rPr>
                <w:color w:val="auto"/>
                <w:sz w:val="26"/>
                <w:szCs w:val="26"/>
              </w:rPr>
            </w:pPr>
            <w:r w:rsidRPr="002E146B">
              <w:rPr>
                <w:color w:val="auto"/>
                <w:sz w:val="26"/>
                <w:szCs w:val="26"/>
              </w:rPr>
              <w:t xml:space="preserve">- число обучающихся по образовательным программам среднего общего образования, получивших поддержку главы города с целью их положительной мотивации к </w:t>
            </w:r>
            <w:r w:rsidRPr="002E146B">
              <w:rPr>
                <w:color w:val="auto"/>
                <w:sz w:val="26"/>
                <w:szCs w:val="26"/>
              </w:rPr>
              <w:lastRenderedPageBreak/>
              <w:t>получению качественного образования и успешной сдачи государств</w:t>
            </w:r>
            <w:r>
              <w:rPr>
                <w:color w:val="auto"/>
                <w:sz w:val="26"/>
                <w:szCs w:val="26"/>
              </w:rPr>
              <w:t xml:space="preserve">енной итоговой аттестации, 100% </w:t>
            </w:r>
            <w:r w:rsidRPr="002E146B">
              <w:rPr>
                <w:color w:val="auto"/>
                <w:sz w:val="26"/>
                <w:szCs w:val="26"/>
              </w:rPr>
              <w:t>выпускников по образовательным программам среднего общего образования;</w:t>
            </w:r>
          </w:p>
          <w:p w:rsidR="009C5DAD" w:rsidRPr="002E146B" w:rsidRDefault="009C5DAD" w:rsidP="009C5DA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trike/>
                <w:sz w:val="26"/>
                <w:szCs w:val="26"/>
              </w:rPr>
            </w:pPr>
            <w:r w:rsidRPr="002E146B">
              <w:rPr>
                <w:rFonts w:ascii="Times New Roman" w:hAnsi="Times New Roman" w:cs="Times New Roman"/>
                <w:sz w:val="26"/>
                <w:szCs w:val="26"/>
              </w:rPr>
              <w:t xml:space="preserve">- увеличение доли педагогических и руководящих работников, использующих современные образовательные технологии (в том числе информационно-коммуникационные) в профессиональной деятельности, в общей численности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педагогических работников к 2025</w:t>
            </w:r>
            <w:r w:rsidRPr="002E146B">
              <w:rPr>
                <w:rFonts w:ascii="Times New Roman" w:hAnsi="Times New Roman" w:cs="Times New Roman"/>
                <w:sz w:val="26"/>
                <w:szCs w:val="26"/>
              </w:rPr>
              <w:t xml:space="preserve"> году до 100%;</w:t>
            </w:r>
          </w:p>
          <w:p w:rsidR="009C5DAD" w:rsidRPr="002E146B" w:rsidRDefault="009C5DAD" w:rsidP="009C5DAD">
            <w:pPr>
              <w:pStyle w:val="a7"/>
              <w:spacing w:after="0" w:line="276" w:lineRule="auto"/>
              <w:ind w:left="0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- увеличение доли выпускников, получивших на государственной итоговой аттестации 75 и более баллов,</w:t>
            </w:r>
            <w:r>
              <w:rPr>
                <w:sz w:val="26"/>
                <w:szCs w:val="26"/>
              </w:rPr>
              <w:t xml:space="preserve"> получивших аттестат с отличием, медаль за «Особые успехи в учении», медаль «Золотая надежда Хакасии»,</w:t>
            </w:r>
            <w:r w:rsidRPr="002E146B">
              <w:rPr>
                <w:sz w:val="26"/>
                <w:szCs w:val="26"/>
              </w:rPr>
              <w:t xml:space="preserve"> не менее 1-го выпускника </w:t>
            </w:r>
            <w:r>
              <w:rPr>
                <w:sz w:val="26"/>
                <w:szCs w:val="26"/>
              </w:rPr>
              <w:t>ежегодно</w:t>
            </w:r>
            <w:r w:rsidRPr="002E146B">
              <w:rPr>
                <w:sz w:val="26"/>
                <w:szCs w:val="26"/>
              </w:rPr>
              <w:t>;</w:t>
            </w:r>
          </w:p>
          <w:p w:rsidR="009C5DAD" w:rsidRPr="002E146B" w:rsidRDefault="009C5DAD" w:rsidP="009C5DAD">
            <w:pPr>
              <w:pStyle w:val="a7"/>
              <w:spacing w:after="0" w:line="276" w:lineRule="auto"/>
              <w:ind w:left="0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- результативное у</w:t>
            </w:r>
            <w:r>
              <w:rPr>
                <w:sz w:val="26"/>
                <w:szCs w:val="26"/>
              </w:rPr>
              <w:t>частие педагогических работников</w:t>
            </w:r>
            <w:r w:rsidRPr="002E146B">
              <w:rPr>
                <w:sz w:val="26"/>
                <w:szCs w:val="26"/>
              </w:rPr>
              <w:t xml:space="preserve"> в конкурсах профессионального мастерства, не менее 1-го педагога ежегодно;</w:t>
            </w:r>
          </w:p>
          <w:p w:rsidR="009C5DAD" w:rsidRPr="002E146B" w:rsidRDefault="009C5DAD" w:rsidP="009C5DAD">
            <w:pPr>
              <w:pStyle w:val="a7"/>
              <w:spacing w:after="0" w:line="276" w:lineRule="auto"/>
              <w:ind w:left="0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- обеспечение деятельности ТПМПК, постоянно;</w:t>
            </w:r>
          </w:p>
          <w:p w:rsidR="009C5DAD" w:rsidRPr="002E146B" w:rsidRDefault="009C5DAD" w:rsidP="009C5DAD">
            <w:pPr>
              <w:pStyle w:val="a7"/>
              <w:spacing w:after="0" w:line="276" w:lineRule="auto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-доля </w:t>
            </w:r>
            <w:r w:rsidRPr="002E146B">
              <w:rPr>
                <w:sz w:val="26"/>
                <w:szCs w:val="26"/>
              </w:rPr>
              <w:t xml:space="preserve">образовательных </w:t>
            </w:r>
            <w:r>
              <w:rPr>
                <w:sz w:val="26"/>
                <w:szCs w:val="26"/>
              </w:rPr>
              <w:t>организаций</w:t>
            </w:r>
            <w:r w:rsidRPr="002E146B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>которые</w:t>
            </w:r>
            <w:r w:rsidRPr="002E146B">
              <w:rPr>
                <w:sz w:val="26"/>
                <w:szCs w:val="26"/>
              </w:rPr>
              <w:t xml:space="preserve"> соответствуют требованиям </w:t>
            </w:r>
            <w:proofErr w:type="spellStart"/>
            <w:r w:rsidRPr="002E146B">
              <w:rPr>
                <w:sz w:val="26"/>
                <w:szCs w:val="26"/>
              </w:rPr>
              <w:t>СанПиН</w:t>
            </w:r>
            <w:proofErr w:type="spellEnd"/>
            <w:r w:rsidRPr="002E146B">
              <w:rPr>
                <w:sz w:val="26"/>
                <w:szCs w:val="26"/>
              </w:rPr>
              <w:t xml:space="preserve"> от их общего количества,100%;</w:t>
            </w:r>
          </w:p>
          <w:p w:rsidR="00092969" w:rsidRPr="00444E28" w:rsidRDefault="009C5DAD" w:rsidP="009C5DAD">
            <w:pPr>
              <w:pStyle w:val="a7"/>
              <w:spacing w:after="0" w:line="276" w:lineRule="auto"/>
              <w:ind w:left="0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 xml:space="preserve">-увеличение числа оздоровленных детей в возрасте от 7 до 18 лет, </w:t>
            </w:r>
            <w:r>
              <w:rPr>
                <w:sz w:val="26"/>
                <w:szCs w:val="26"/>
              </w:rPr>
              <w:t>не менее 400 человек</w:t>
            </w:r>
            <w:r w:rsidRPr="002E146B">
              <w:rPr>
                <w:sz w:val="26"/>
                <w:szCs w:val="26"/>
              </w:rPr>
              <w:t xml:space="preserve"> в </w:t>
            </w:r>
            <w:r>
              <w:rPr>
                <w:sz w:val="26"/>
                <w:szCs w:val="26"/>
              </w:rPr>
              <w:t xml:space="preserve"> году, чел.</w:t>
            </w:r>
          </w:p>
        </w:tc>
      </w:tr>
      <w:tr w:rsidR="00155C78" w:rsidRPr="00444E28" w:rsidTr="00661B84">
        <w:tc>
          <w:tcPr>
            <w:tcW w:w="2660" w:type="dxa"/>
          </w:tcPr>
          <w:p w:rsidR="00155C78" w:rsidRPr="00444E28" w:rsidRDefault="009D0FAF" w:rsidP="00444E28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444E28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Сроки реализации подпрограммы</w:t>
            </w:r>
          </w:p>
        </w:tc>
        <w:tc>
          <w:tcPr>
            <w:tcW w:w="6379" w:type="dxa"/>
          </w:tcPr>
          <w:p w:rsidR="00F356B1" w:rsidRPr="00444E28" w:rsidRDefault="002708C0" w:rsidP="00444E28">
            <w:pPr>
              <w:spacing w:line="276" w:lineRule="auto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</w:t>
            </w:r>
            <w:r w:rsidR="00661B84" w:rsidRPr="00444E28">
              <w:rPr>
                <w:color w:val="000000"/>
                <w:sz w:val="26"/>
                <w:szCs w:val="26"/>
              </w:rPr>
              <w:t>-202</w:t>
            </w:r>
            <w:r>
              <w:rPr>
                <w:color w:val="000000"/>
                <w:sz w:val="26"/>
                <w:szCs w:val="26"/>
              </w:rPr>
              <w:t>5</w:t>
            </w:r>
            <w:r w:rsidR="00661B84" w:rsidRPr="00444E28">
              <w:rPr>
                <w:color w:val="000000"/>
                <w:sz w:val="26"/>
                <w:szCs w:val="26"/>
              </w:rPr>
              <w:t xml:space="preserve"> годы</w:t>
            </w:r>
          </w:p>
          <w:p w:rsidR="00155C78" w:rsidRPr="00444E28" w:rsidRDefault="00155C78" w:rsidP="00444E28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155C78" w:rsidRPr="00444E28" w:rsidTr="00661B84">
        <w:tc>
          <w:tcPr>
            <w:tcW w:w="2660" w:type="dxa"/>
          </w:tcPr>
          <w:p w:rsidR="009D0FAF" w:rsidRPr="00444E28" w:rsidRDefault="009D0FAF" w:rsidP="00444E28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444E28">
              <w:rPr>
                <w:rFonts w:eastAsiaTheme="minorHAnsi"/>
                <w:sz w:val="26"/>
                <w:szCs w:val="26"/>
                <w:lang w:eastAsia="en-US"/>
              </w:rPr>
              <w:t>Объемы финансирования подпрограммы</w:t>
            </w:r>
          </w:p>
          <w:p w:rsidR="00155C78" w:rsidRPr="00444E28" w:rsidRDefault="00155C78" w:rsidP="00444E28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5616A4" w:rsidRPr="00920772" w:rsidRDefault="009D0FAF" w:rsidP="00444E28">
            <w:pPr>
              <w:spacing w:line="276" w:lineRule="auto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Объем финансирования  подпрограммы   «Наша новая школа» на 202</w:t>
            </w:r>
            <w:r w:rsidR="002708C0">
              <w:rPr>
                <w:sz w:val="26"/>
                <w:szCs w:val="26"/>
              </w:rPr>
              <w:t>3 – 2025</w:t>
            </w:r>
            <w:r w:rsidRPr="00444E28">
              <w:rPr>
                <w:sz w:val="26"/>
                <w:szCs w:val="26"/>
              </w:rPr>
              <w:t xml:space="preserve"> годы</w:t>
            </w:r>
            <w:r w:rsidRPr="00444E28">
              <w:rPr>
                <w:b/>
                <w:sz w:val="26"/>
                <w:szCs w:val="26"/>
              </w:rPr>
              <w:t xml:space="preserve"> </w:t>
            </w:r>
            <w:r w:rsidR="00920772" w:rsidRPr="00920772">
              <w:rPr>
                <w:sz w:val="26"/>
                <w:szCs w:val="26"/>
              </w:rPr>
              <w:t xml:space="preserve">составляет </w:t>
            </w:r>
            <w:r w:rsidR="001E5306" w:rsidRPr="001E5306">
              <w:rPr>
                <w:sz w:val="26"/>
                <w:szCs w:val="26"/>
              </w:rPr>
              <w:t>1315</w:t>
            </w:r>
            <w:r w:rsidR="001E5306" w:rsidRPr="009C5DAD">
              <w:rPr>
                <w:sz w:val="26"/>
                <w:szCs w:val="26"/>
              </w:rPr>
              <w:t>6</w:t>
            </w:r>
            <w:r w:rsidR="00920772" w:rsidRPr="00920772">
              <w:rPr>
                <w:sz w:val="26"/>
                <w:szCs w:val="26"/>
              </w:rPr>
              <w:t>,0 тыс.</w:t>
            </w:r>
            <w:r w:rsidR="00D75AE8">
              <w:rPr>
                <w:sz w:val="26"/>
                <w:szCs w:val="26"/>
              </w:rPr>
              <w:t xml:space="preserve"> </w:t>
            </w:r>
            <w:r w:rsidR="00920772" w:rsidRPr="00920772">
              <w:rPr>
                <w:sz w:val="26"/>
                <w:szCs w:val="26"/>
              </w:rPr>
              <w:t>руб.</w:t>
            </w:r>
            <w:r w:rsidR="00920772">
              <w:rPr>
                <w:sz w:val="26"/>
                <w:szCs w:val="26"/>
              </w:rPr>
              <w:t>, в том числе:</w:t>
            </w:r>
          </w:p>
          <w:p w:rsidR="009D0FAF" w:rsidRPr="00444E28" w:rsidRDefault="009D0FAF" w:rsidP="00444E28">
            <w:pPr>
              <w:spacing w:line="276" w:lineRule="auto"/>
              <w:rPr>
                <w:b/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 xml:space="preserve">из местного бюджета составляет </w:t>
            </w:r>
            <w:r w:rsidR="001E5306" w:rsidRPr="001E5306">
              <w:rPr>
                <w:sz w:val="26"/>
                <w:szCs w:val="26"/>
              </w:rPr>
              <w:t>13156</w:t>
            </w:r>
            <w:r w:rsidR="00920772">
              <w:rPr>
                <w:sz w:val="26"/>
                <w:szCs w:val="26"/>
              </w:rPr>
              <w:t>,</w:t>
            </w:r>
            <w:r w:rsidR="005616A4">
              <w:rPr>
                <w:sz w:val="26"/>
                <w:szCs w:val="26"/>
              </w:rPr>
              <w:t>0</w:t>
            </w:r>
            <w:r w:rsidRPr="00444E28">
              <w:rPr>
                <w:sz w:val="26"/>
                <w:szCs w:val="26"/>
              </w:rPr>
              <w:t xml:space="preserve"> тыс.</w:t>
            </w:r>
            <w:r w:rsidR="00D75AE8">
              <w:rPr>
                <w:sz w:val="26"/>
                <w:szCs w:val="26"/>
              </w:rPr>
              <w:t xml:space="preserve"> </w:t>
            </w:r>
            <w:r w:rsidRPr="00444E28">
              <w:rPr>
                <w:sz w:val="26"/>
                <w:szCs w:val="26"/>
              </w:rPr>
              <w:t>руб.</w:t>
            </w:r>
          </w:p>
          <w:p w:rsidR="009D0FAF" w:rsidRPr="00444E28" w:rsidRDefault="009D0FAF" w:rsidP="00444E2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44E28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2708C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444E28">
              <w:rPr>
                <w:rFonts w:ascii="Times New Roman" w:hAnsi="Times New Roman" w:cs="Times New Roman"/>
                <w:sz w:val="26"/>
                <w:szCs w:val="26"/>
              </w:rPr>
              <w:t xml:space="preserve"> год – МБ – </w:t>
            </w:r>
            <w:r w:rsidR="001E5306" w:rsidRPr="001E530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1E5306" w:rsidRPr="009C5DAD">
              <w:rPr>
                <w:rFonts w:ascii="Times New Roman" w:hAnsi="Times New Roman" w:cs="Times New Roman"/>
                <w:sz w:val="26"/>
                <w:szCs w:val="26"/>
              </w:rPr>
              <w:t>192</w:t>
            </w:r>
            <w:r w:rsidR="00920772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Pr="00444E28">
              <w:rPr>
                <w:rFonts w:ascii="Times New Roman" w:hAnsi="Times New Roman" w:cs="Times New Roman"/>
                <w:sz w:val="26"/>
                <w:szCs w:val="26"/>
              </w:rPr>
              <w:t xml:space="preserve"> тыс. руб.    </w:t>
            </w:r>
          </w:p>
          <w:p w:rsidR="009D0FAF" w:rsidRPr="00444E28" w:rsidRDefault="009D0FAF" w:rsidP="00444E28">
            <w:pPr>
              <w:spacing w:line="276" w:lineRule="auto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202</w:t>
            </w:r>
            <w:r w:rsidR="002708C0">
              <w:rPr>
                <w:sz w:val="26"/>
                <w:szCs w:val="26"/>
              </w:rPr>
              <w:t>4</w:t>
            </w:r>
            <w:r w:rsidRPr="00444E28">
              <w:rPr>
                <w:sz w:val="26"/>
                <w:szCs w:val="26"/>
              </w:rPr>
              <w:t xml:space="preserve"> год – МБ – </w:t>
            </w:r>
            <w:r w:rsidR="001E5306" w:rsidRPr="001E5306">
              <w:rPr>
                <w:sz w:val="26"/>
                <w:szCs w:val="26"/>
              </w:rPr>
              <w:t>4459</w:t>
            </w:r>
            <w:r w:rsidR="00920772">
              <w:rPr>
                <w:sz w:val="26"/>
                <w:szCs w:val="26"/>
              </w:rPr>
              <w:t>,</w:t>
            </w:r>
            <w:r w:rsidR="005616A4">
              <w:rPr>
                <w:sz w:val="26"/>
                <w:szCs w:val="26"/>
              </w:rPr>
              <w:t xml:space="preserve">0 </w:t>
            </w:r>
            <w:r w:rsidRPr="00444E28">
              <w:rPr>
                <w:sz w:val="26"/>
                <w:szCs w:val="26"/>
              </w:rPr>
              <w:t xml:space="preserve">тыс. руб.   </w:t>
            </w:r>
          </w:p>
          <w:p w:rsidR="009D0FAF" w:rsidRPr="00444E28" w:rsidRDefault="009D0FAF" w:rsidP="00444E28">
            <w:pPr>
              <w:spacing w:line="276" w:lineRule="auto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202</w:t>
            </w:r>
            <w:r w:rsidR="002708C0">
              <w:rPr>
                <w:sz w:val="26"/>
                <w:szCs w:val="26"/>
              </w:rPr>
              <w:t>5</w:t>
            </w:r>
            <w:r w:rsidRPr="00444E28">
              <w:rPr>
                <w:sz w:val="26"/>
                <w:szCs w:val="26"/>
              </w:rPr>
              <w:t xml:space="preserve"> год – МБ – </w:t>
            </w:r>
            <w:r w:rsidR="001E5306" w:rsidRPr="009C5DAD">
              <w:rPr>
                <w:sz w:val="26"/>
                <w:szCs w:val="26"/>
              </w:rPr>
              <w:t>4505</w:t>
            </w:r>
            <w:r w:rsidR="00920772">
              <w:rPr>
                <w:sz w:val="26"/>
                <w:szCs w:val="26"/>
              </w:rPr>
              <w:t>,</w:t>
            </w:r>
            <w:r w:rsidR="005616A4">
              <w:rPr>
                <w:sz w:val="26"/>
                <w:szCs w:val="26"/>
              </w:rPr>
              <w:t xml:space="preserve">0 </w:t>
            </w:r>
            <w:r w:rsidRPr="00444E28">
              <w:rPr>
                <w:sz w:val="26"/>
                <w:szCs w:val="26"/>
              </w:rPr>
              <w:t>тыс. руб.</w:t>
            </w:r>
          </w:p>
          <w:p w:rsidR="005616A4" w:rsidRDefault="005616A4" w:rsidP="005616A4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487D45">
              <w:rPr>
                <w:sz w:val="26"/>
                <w:szCs w:val="26"/>
              </w:rPr>
              <w:t xml:space="preserve">из республиканского бюджета составляет </w:t>
            </w:r>
            <w:r>
              <w:rPr>
                <w:sz w:val="26"/>
                <w:szCs w:val="26"/>
              </w:rPr>
              <w:t>0 тыс.</w:t>
            </w:r>
            <w:r w:rsidR="00D75AE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руб.</w:t>
            </w:r>
          </w:p>
          <w:p w:rsidR="005616A4" w:rsidRPr="002E146B" w:rsidRDefault="005616A4" w:rsidP="005616A4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46B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2708C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2E14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53181">
              <w:rPr>
                <w:rFonts w:ascii="Times New Roman" w:hAnsi="Times New Roman" w:cs="Times New Roman"/>
                <w:sz w:val="26"/>
                <w:szCs w:val="26"/>
              </w:rPr>
              <w:t>год – РБ 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 </w:t>
            </w:r>
            <w:r w:rsidRPr="00853181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r w:rsidRPr="002E146B">
              <w:rPr>
                <w:rFonts w:ascii="Times New Roman" w:hAnsi="Times New Roman" w:cs="Times New Roman"/>
                <w:sz w:val="26"/>
                <w:szCs w:val="26"/>
              </w:rPr>
              <w:t xml:space="preserve">. руб.    </w:t>
            </w:r>
          </w:p>
          <w:p w:rsidR="005616A4" w:rsidRPr="002E146B" w:rsidRDefault="005616A4" w:rsidP="005616A4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202</w:t>
            </w:r>
            <w:r w:rsidR="002708C0">
              <w:rPr>
                <w:sz w:val="26"/>
                <w:szCs w:val="26"/>
              </w:rPr>
              <w:t>4</w:t>
            </w:r>
            <w:r w:rsidRPr="002E146B">
              <w:rPr>
                <w:sz w:val="26"/>
                <w:szCs w:val="26"/>
              </w:rPr>
              <w:t xml:space="preserve"> год – РБ – </w:t>
            </w:r>
            <w:r>
              <w:rPr>
                <w:sz w:val="26"/>
                <w:szCs w:val="26"/>
              </w:rPr>
              <w:t>0</w:t>
            </w:r>
            <w:r w:rsidRPr="002E146B">
              <w:rPr>
                <w:sz w:val="26"/>
                <w:szCs w:val="26"/>
              </w:rPr>
              <w:t xml:space="preserve"> тыс. руб.   </w:t>
            </w:r>
          </w:p>
          <w:p w:rsidR="00F356B1" w:rsidRPr="00444E28" w:rsidRDefault="005616A4" w:rsidP="002708C0">
            <w:pPr>
              <w:spacing w:line="276" w:lineRule="auto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202</w:t>
            </w:r>
            <w:r w:rsidR="002708C0">
              <w:rPr>
                <w:sz w:val="26"/>
                <w:szCs w:val="26"/>
              </w:rPr>
              <w:t xml:space="preserve">5  </w:t>
            </w:r>
            <w:r w:rsidRPr="002E146B">
              <w:rPr>
                <w:sz w:val="26"/>
                <w:szCs w:val="26"/>
              </w:rPr>
              <w:t xml:space="preserve">год – РБ – </w:t>
            </w:r>
            <w:r>
              <w:rPr>
                <w:sz w:val="26"/>
                <w:szCs w:val="26"/>
              </w:rPr>
              <w:t>0</w:t>
            </w:r>
            <w:r w:rsidRPr="002E146B">
              <w:rPr>
                <w:sz w:val="26"/>
                <w:szCs w:val="26"/>
              </w:rPr>
              <w:t xml:space="preserve"> тыс. руб.</w:t>
            </w:r>
          </w:p>
        </w:tc>
      </w:tr>
      <w:tr w:rsidR="00155C78" w:rsidRPr="00444E28" w:rsidTr="00661B84">
        <w:tc>
          <w:tcPr>
            <w:tcW w:w="2660" w:type="dxa"/>
          </w:tcPr>
          <w:p w:rsidR="00155C78" w:rsidRPr="00444E28" w:rsidRDefault="00155C78" w:rsidP="00444E28">
            <w:pPr>
              <w:spacing w:line="276" w:lineRule="auto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 xml:space="preserve">Ожидаемые результаты реализации </w:t>
            </w:r>
            <w:r w:rsidR="00657918" w:rsidRPr="00444E28">
              <w:rPr>
                <w:sz w:val="26"/>
                <w:szCs w:val="26"/>
              </w:rPr>
              <w:t>под</w:t>
            </w:r>
            <w:r w:rsidRPr="00444E28">
              <w:rPr>
                <w:sz w:val="26"/>
                <w:szCs w:val="26"/>
              </w:rPr>
              <w:t>программы</w:t>
            </w:r>
          </w:p>
        </w:tc>
        <w:tc>
          <w:tcPr>
            <w:tcW w:w="6379" w:type="dxa"/>
          </w:tcPr>
          <w:p w:rsidR="009C5DAD" w:rsidRPr="002E146B" w:rsidRDefault="009C5DAD" w:rsidP="009C5DAD">
            <w:pPr>
              <w:spacing w:line="276" w:lineRule="auto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- в 100% муниципальных образоват</w:t>
            </w:r>
            <w:r>
              <w:rPr>
                <w:sz w:val="26"/>
                <w:szCs w:val="26"/>
              </w:rPr>
              <w:t>ельных учреждениях города созданы условия, максимально соответствующие</w:t>
            </w:r>
            <w:r w:rsidRPr="002E146B">
              <w:rPr>
                <w:sz w:val="26"/>
                <w:szCs w:val="26"/>
              </w:rPr>
              <w:t xml:space="preserve"> требованиям федеральных государственных образовательных стандартов;</w:t>
            </w:r>
          </w:p>
          <w:p w:rsidR="00F6644B" w:rsidRPr="002E146B" w:rsidRDefault="00F6644B" w:rsidP="00F6644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-увеличена доля</w:t>
            </w:r>
            <w:r w:rsidRPr="002E146B">
              <w:rPr>
                <w:rFonts w:eastAsiaTheme="minorHAnsi"/>
                <w:sz w:val="26"/>
                <w:szCs w:val="26"/>
                <w:lang w:eastAsia="en-US"/>
              </w:rPr>
              <w:t xml:space="preserve"> педагогических работников общеобразовательных организаций, которым при прохождении аттестации присвоена первая или высшая категория, в общей численности педагогических работников общеоб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разовательных организаций</w:t>
            </w:r>
            <w:r w:rsidRPr="002E146B">
              <w:rPr>
                <w:rFonts w:eastAsiaTheme="minorHAnsi"/>
                <w:sz w:val="26"/>
                <w:szCs w:val="26"/>
                <w:lang w:eastAsia="en-US"/>
              </w:rPr>
              <w:t>;</w:t>
            </w:r>
          </w:p>
          <w:p w:rsidR="00F6644B" w:rsidRPr="002E146B" w:rsidRDefault="00F6644B" w:rsidP="00F6644B">
            <w:pPr>
              <w:pStyle w:val="Default"/>
              <w:spacing w:line="276" w:lineRule="auto"/>
              <w:rPr>
                <w:color w:val="auto"/>
                <w:sz w:val="26"/>
                <w:szCs w:val="26"/>
              </w:rPr>
            </w:pPr>
            <w:r w:rsidRPr="002E146B">
              <w:rPr>
                <w:color w:val="auto"/>
                <w:sz w:val="26"/>
                <w:szCs w:val="26"/>
              </w:rPr>
              <w:t xml:space="preserve">- </w:t>
            </w:r>
            <w:r w:rsidRPr="002E146B">
              <w:rPr>
                <w:sz w:val="26"/>
                <w:szCs w:val="26"/>
              </w:rPr>
              <w:t>в 100% муниципальных образоват</w:t>
            </w:r>
            <w:r>
              <w:rPr>
                <w:sz w:val="26"/>
                <w:szCs w:val="26"/>
              </w:rPr>
              <w:t>ельных учреждениях города созданы условия, максимально соответствующие</w:t>
            </w:r>
            <w:r w:rsidRPr="002E146B">
              <w:rPr>
                <w:sz w:val="26"/>
                <w:szCs w:val="26"/>
              </w:rPr>
              <w:t xml:space="preserve"> требованиям</w:t>
            </w:r>
            <w:r w:rsidRPr="002E146B">
              <w:rPr>
                <w:color w:val="auto"/>
                <w:sz w:val="26"/>
                <w:szCs w:val="26"/>
              </w:rPr>
              <w:t xml:space="preserve"> пожарной безопасности, антитеррористической защищенности, санитарных требований и нормативов;</w:t>
            </w:r>
          </w:p>
          <w:p w:rsidR="00F6644B" w:rsidRPr="002E146B" w:rsidRDefault="00F6644B" w:rsidP="00F6644B">
            <w:pPr>
              <w:pStyle w:val="Default"/>
              <w:spacing w:line="276" w:lineRule="auto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- учащиеся школ ежегодно становятся победителями и призёрами</w:t>
            </w:r>
            <w:r w:rsidRPr="002E146B">
              <w:rPr>
                <w:color w:val="auto"/>
                <w:sz w:val="26"/>
                <w:szCs w:val="26"/>
              </w:rPr>
              <w:t xml:space="preserve"> республиканского этапа Всероссийской олимпиады школьников;</w:t>
            </w:r>
          </w:p>
          <w:p w:rsidR="00F6644B" w:rsidRPr="002E146B" w:rsidRDefault="00F6644B" w:rsidP="00F6644B">
            <w:pPr>
              <w:pStyle w:val="Default"/>
              <w:spacing w:line="276" w:lineRule="auto"/>
              <w:rPr>
                <w:color w:val="auto"/>
                <w:sz w:val="26"/>
                <w:szCs w:val="26"/>
              </w:rPr>
            </w:pPr>
            <w:r w:rsidRPr="002E146B">
              <w:rPr>
                <w:color w:val="auto"/>
                <w:sz w:val="26"/>
                <w:szCs w:val="26"/>
              </w:rPr>
              <w:t xml:space="preserve">- </w:t>
            </w:r>
            <w:r>
              <w:rPr>
                <w:color w:val="auto"/>
                <w:sz w:val="26"/>
                <w:szCs w:val="26"/>
              </w:rPr>
              <w:t xml:space="preserve"> учащиеся школ</w:t>
            </w:r>
            <w:r w:rsidRPr="002E146B">
              <w:rPr>
                <w:color w:val="auto"/>
                <w:sz w:val="26"/>
                <w:szCs w:val="26"/>
              </w:rPr>
              <w:t xml:space="preserve">, проявивших особые успехи в учении, творческой и спортивной деятельности, </w:t>
            </w:r>
            <w:r>
              <w:rPr>
                <w:color w:val="auto"/>
                <w:sz w:val="26"/>
                <w:szCs w:val="26"/>
              </w:rPr>
              <w:t xml:space="preserve"> ежегодно получают</w:t>
            </w:r>
            <w:r w:rsidRPr="002E146B">
              <w:rPr>
                <w:color w:val="auto"/>
                <w:sz w:val="26"/>
                <w:szCs w:val="26"/>
              </w:rPr>
              <w:t xml:space="preserve"> поддержку</w:t>
            </w:r>
            <w:r>
              <w:rPr>
                <w:color w:val="auto"/>
                <w:sz w:val="26"/>
                <w:szCs w:val="26"/>
              </w:rPr>
              <w:t xml:space="preserve"> главы города</w:t>
            </w:r>
            <w:r w:rsidRPr="002E146B">
              <w:rPr>
                <w:color w:val="auto"/>
                <w:sz w:val="26"/>
                <w:szCs w:val="26"/>
              </w:rPr>
              <w:t>;</w:t>
            </w:r>
          </w:p>
          <w:p w:rsidR="00F6644B" w:rsidRPr="002E146B" w:rsidRDefault="00F6644B" w:rsidP="00F6644B">
            <w:pPr>
              <w:pStyle w:val="Default"/>
              <w:spacing w:line="276" w:lineRule="auto"/>
              <w:rPr>
                <w:color w:val="auto"/>
                <w:sz w:val="26"/>
                <w:szCs w:val="26"/>
              </w:rPr>
            </w:pPr>
            <w:r w:rsidRPr="002E146B">
              <w:rPr>
                <w:color w:val="auto"/>
                <w:sz w:val="26"/>
                <w:szCs w:val="26"/>
              </w:rPr>
              <w:t xml:space="preserve">- </w:t>
            </w:r>
            <w:r>
              <w:rPr>
                <w:color w:val="auto"/>
                <w:sz w:val="26"/>
                <w:szCs w:val="26"/>
              </w:rPr>
              <w:t>100%</w:t>
            </w:r>
            <w:r w:rsidRPr="002E146B">
              <w:rPr>
                <w:color w:val="auto"/>
                <w:sz w:val="26"/>
                <w:szCs w:val="26"/>
              </w:rPr>
              <w:t xml:space="preserve"> </w:t>
            </w:r>
            <w:r>
              <w:rPr>
                <w:color w:val="auto"/>
                <w:sz w:val="26"/>
                <w:szCs w:val="26"/>
              </w:rPr>
              <w:t xml:space="preserve">выпускников, </w:t>
            </w:r>
            <w:r w:rsidRPr="002E146B">
              <w:rPr>
                <w:color w:val="auto"/>
                <w:sz w:val="26"/>
                <w:szCs w:val="26"/>
              </w:rPr>
              <w:t>обучающихся по образовательным программам среднег</w:t>
            </w:r>
            <w:r>
              <w:rPr>
                <w:color w:val="auto"/>
                <w:sz w:val="26"/>
                <w:szCs w:val="26"/>
              </w:rPr>
              <w:t>о общего образования, получили</w:t>
            </w:r>
            <w:r w:rsidRPr="002E146B">
              <w:rPr>
                <w:color w:val="auto"/>
                <w:sz w:val="26"/>
                <w:szCs w:val="26"/>
              </w:rPr>
              <w:t xml:space="preserve"> поддержку главы города с целью их положительной мотивации к получению качественного образования и успешной сдачи государств</w:t>
            </w:r>
            <w:r>
              <w:rPr>
                <w:color w:val="auto"/>
                <w:sz w:val="26"/>
                <w:szCs w:val="26"/>
              </w:rPr>
              <w:t xml:space="preserve">енной итоговой аттестации; </w:t>
            </w:r>
          </w:p>
          <w:p w:rsidR="00F6644B" w:rsidRPr="002E146B" w:rsidRDefault="00F6644B" w:rsidP="00F6644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trike/>
                <w:sz w:val="26"/>
                <w:szCs w:val="26"/>
              </w:rPr>
            </w:pPr>
            <w:r w:rsidRPr="002E146B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  <w:r w:rsidRPr="002E146B">
              <w:rPr>
                <w:rFonts w:ascii="Times New Roman" w:hAnsi="Times New Roman" w:cs="Times New Roman"/>
                <w:sz w:val="26"/>
                <w:szCs w:val="26"/>
              </w:rPr>
              <w:t xml:space="preserve"> педагогических и руко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водящих работников, используют</w:t>
            </w:r>
            <w:r w:rsidRPr="002E146B">
              <w:rPr>
                <w:rFonts w:ascii="Times New Roman" w:hAnsi="Times New Roman" w:cs="Times New Roman"/>
                <w:sz w:val="26"/>
                <w:szCs w:val="26"/>
              </w:rPr>
              <w:t xml:space="preserve"> современные образовательные технологии (в том числе информационно-коммуникационные) в профессиональной деятельности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6644B" w:rsidRPr="002E146B" w:rsidRDefault="00F6644B" w:rsidP="00F6644B">
            <w:pPr>
              <w:pStyle w:val="a7"/>
              <w:spacing w:after="0" w:line="276" w:lineRule="auto"/>
              <w:ind w:left="0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ежегодно не менее 1 выпускника получают</w:t>
            </w:r>
            <w:r w:rsidRPr="002E146B">
              <w:rPr>
                <w:sz w:val="26"/>
                <w:szCs w:val="26"/>
              </w:rPr>
              <w:t xml:space="preserve"> на государственной итоговой аттестации 75 и более баллов,</w:t>
            </w:r>
            <w:r>
              <w:rPr>
                <w:sz w:val="26"/>
                <w:szCs w:val="26"/>
              </w:rPr>
              <w:t xml:space="preserve"> аттестат с отличием, медаль за «Особые успехи в учении», медаль «Золотая надежда Хакасии»</w:t>
            </w:r>
            <w:r w:rsidRPr="002E146B">
              <w:rPr>
                <w:sz w:val="26"/>
                <w:szCs w:val="26"/>
              </w:rPr>
              <w:t>;</w:t>
            </w:r>
          </w:p>
          <w:p w:rsidR="00F6644B" w:rsidRPr="002E146B" w:rsidRDefault="00F6644B" w:rsidP="00F6644B">
            <w:pPr>
              <w:pStyle w:val="a7"/>
              <w:spacing w:after="0" w:line="276" w:lineRule="auto"/>
              <w:ind w:left="0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 xml:space="preserve">-  не менее 1-го педагога ежегодно </w:t>
            </w:r>
            <w:r>
              <w:rPr>
                <w:sz w:val="26"/>
                <w:szCs w:val="26"/>
              </w:rPr>
              <w:t>результативно принимают</w:t>
            </w:r>
            <w:r w:rsidRPr="002E146B">
              <w:rPr>
                <w:sz w:val="26"/>
                <w:szCs w:val="26"/>
              </w:rPr>
              <w:t xml:space="preserve"> у</w:t>
            </w:r>
            <w:r>
              <w:rPr>
                <w:sz w:val="26"/>
                <w:szCs w:val="26"/>
              </w:rPr>
              <w:t xml:space="preserve">частие </w:t>
            </w:r>
            <w:r w:rsidRPr="002E146B">
              <w:rPr>
                <w:sz w:val="26"/>
                <w:szCs w:val="26"/>
              </w:rPr>
              <w:t>в конкурсах профессио</w:t>
            </w:r>
            <w:r>
              <w:rPr>
                <w:sz w:val="26"/>
                <w:szCs w:val="26"/>
              </w:rPr>
              <w:t>нального мастерства</w:t>
            </w:r>
            <w:r w:rsidRPr="002E146B">
              <w:rPr>
                <w:sz w:val="26"/>
                <w:szCs w:val="26"/>
              </w:rPr>
              <w:t>;</w:t>
            </w:r>
          </w:p>
          <w:p w:rsidR="00F6644B" w:rsidRPr="002E146B" w:rsidRDefault="00F6644B" w:rsidP="00F6644B">
            <w:pPr>
              <w:pStyle w:val="a7"/>
              <w:spacing w:after="0" w:line="276" w:lineRule="auto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gramStart"/>
            <w:r>
              <w:rPr>
                <w:sz w:val="26"/>
                <w:szCs w:val="26"/>
              </w:rPr>
              <w:t>обеспечена</w:t>
            </w:r>
            <w:proofErr w:type="gramEnd"/>
            <w:r>
              <w:rPr>
                <w:sz w:val="26"/>
                <w:szCs w:val="26"/>
              </w:rPr>
              <w:t xml:space="preserve"> деятельности ТПМПК</w:t>
            </w:r>
            <w:r w:rsidRPr="002E146B">
              <w:rPr>
                <w:sz w:val="26"/>
                <w:szCs w:val="26"/>
              </w:rPr>
              <w:t>;</w:t>
            </w:r>
          </w:p>
          <w:p w:rsidR="00F6644B" w:rsidRPr="002E146B" w:rsidRDefault="00F6644B" w:rsidP="00F6644B">
            <w:pPr>
              <w:pStyle w:val="a7"/>
              <w:spacing w:after="0" w:line="276" w:lineRule="auto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-100% </w:t>
            </w:r>
            <w:r w:rsidRPr="002E146B">
              <w:rPr>
                <w:sz w:val="26"/>
                <w:szCs w:val="26"/>
              </w:rPr>
              <w:t xml:space="preserve">образовательных </w:t>
            </w:r>
            <w:r>
              <w:rPr>
                <w:sz w:val="26"/>
                <w:szCs w:val="26"/>
              </w:rPr>
              <w:t xml:space="preserve">организаций </w:t>
            </w:r>
            <w:r w:rsidRPr="002E146B">
              <w:rPr>
                <w:sz w:val="26"/>
                <w:szCs w:val="26"/>
              </w:rPr>
              <w:t xml:space="preserve">соответствуют требованиям </w:t>
            </w:r>
            <w:proofErr w:type="spellStart"/>
            <w:r w:rsidRPr="002E146B">
              <w:rPr>
                <w:sz w:val="26"/>
                <w:szCs w:val="26"/>
              </w:rPr>
              <w:t>СанП</w:t>
            </w:r>
            <w:r>
              <w:rPr>
                <w:sz w:val="26"/>
                <w:szCs w:val="26"/>
              </w:rPr>
              <w:t>иН</w:t>
            </w:r>
            <w:proofErr w:type="spellEnd"/>
            <w:r>
              <w:rPr>
                <w:sz w:val="26"/>
                <w:szCs w:val="26"/>
              </w:rPr>
              <w:t xml:space="preserve"> от их общего количества;</w:t>
            </w:r>
          </w:p>
          <w:p w:rsidR="00092969" w:rsidRPr="00444E28" w:rsidRDefault="00F6644B" w:rsidP="00F6644B">
            <w:pPr>
              <w:pStyle w:val="a7"/>
              <w:spacing w:after="0" w:line="276" w:lineRule="auto"/>
              <w:ind w:left="0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 xml:space="preserve"> не менее 400 человек</w:t>
            </w:r>
            <w:r w:rsidRPr="002E146B">
              <w:rPr>
                <w:sz w:val="26"/>
                <w:szCs w:val="26"/>
              </w:rPr>
              <w:t xml:space="preserve">  в возрасте от 7 до 18 лет</w:t>
            </w:r>
            <w:r>
              <w:rPr>
                <w:sz w:val="26"/>
                <w:szCs w:val="26"/>
              </w:rPr>
              <w:t xml:space="preserve"> ежегодно</w:t>
            </w:r>
            <w:r w:rsidRPr="002E146B"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охвачены</w:t>
            </w:r>
            <w:proofErr w:type="gramEnd"/>
            <w:r>
              <w:rPr>
                <w:sz w:val="26"/>
                <w:szCs w:val="26"/>
              </w:rPr>
              <w:t xml:space="preserve"> отдыхом и оздоровлением в летних пришкольных лагерях</w:t>
            </w:r>
            <w:r w:rsidRPr="002E146B">
              <w:rPr>
                <w:sz w:val="26"/>
                <w:szCs w:val="26"/>
              </w:rPr>
              <w:t xml:space="preserve"> детей</w:t>
            </w:r>
            <w:r>
              <w:rPr>
                <w:sz w:val="26"/>
                <w:szCs w:val="26"/>
              </w:rPr>
              <w:t>.</w:t>
            </w:r>
          </w:p>
        </w:tc>
      </w:tr>
    </w:tbl>
    <w:p w:rsidR="00D94EEC" w:rsidRPr="00D94EEC" w:rsidRDefault="00D94EEC" w:rsidP="00D94EEC">
      <w:pPr>
        <w:spacing w:line="276" w:lineRule="auto"/>
        <w:ind w:left="426"/>
        <w:rPr>
          <w:b/>
          <w:sz w:val="26"/>
          <w:szCs w:val="26"/>
        </w:rPr>
      </w:pPr>
    </w:p>
    <w:p w:rsidR="00155C78" w:rsidRPr="00D94EEC" w:rsidRDefault="00B41986" w:rsidP="00D94EEC">
      <w:pPr>
        <w:pStyle w:val="ac"/>
        <w:numPr>
          <w:ilvl w:val="0"/>
          <w:numId w:val="14"/>
        </w:numPr>
        <w:spacing w:line="276" w:lineRule="auto"/>
        <w:rPr>
          <w:b/>
          <w:sz w:val="26"/>
          <w:szCs w:val="26"/>
        </w:rPr>
      </w:pPr>
      <w:r w:rsidRPr="00D94EEC">
        <w:rPr>
          <w:b/>
          <w:sz w:val="26"/>
          <w:szCs w:val="26"/>
        </w:rPr>
        <w:t>Об</w:t>
      </w:r>
      <w:r w:rsidR="00AF4222" w:rsidRPr="00D94EEC">
        <w:rPr>
          <w:b/>
          <w:sz w:val="26"/>
          <w:szCs w:val="26"/>
        </w:rPr>
        <w:t xml:space="preserve">щая характеристика сферы реализации </w:t>
      </w:r>
      <w:r w:rsidR="00657918" w:rsidRPr="00D94EEC">
        <w:rPr>
          <w:b/>
          <w:sz w:val="26"/>
          <w:szCs w:val="26"/>
        </w:rPr>
        <w:t>под</w:t>
      </w:r>
      <w:r w:rsidR="00AF4222" w:rsidRPr="00D94EEC">
        <w:rPr>
          <w:b/>
          <w:sz w:val="26"/>
          <w:szCs w:val="26"/>
        </w:rPr>
        <w:t>программы</w:t>
      </w:r>
    </w:p>
    <w:p w:rsidR="00155C78" w:rsidRPr="00444E28" w:rsidRDefault="00155C78" w:rsidP="00444E28">
      <w:pPr>
        <w:spacing w:line="276" w:lineRule="auto"/>
        <w:ind w:left="360"/>
        <w:jc w:val="both"/>
        <w:rPr>
          <w:b/>
          <w:sz w:val="26"/>
          <w:szCs w:val="26"/>
        </w:rPr>
      </w:pPr>
    </w:p>
    <w:p w:rsidR="00F6644B" w:rsidRDefault="00F6644B" w:rsidP="00F6644B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7F7084">
        <w:rPr>
          <w:sz w:val="26"/>
          <w:szCs w:val="26"/>
        </w:rPr>
        <w:t xml:space="preserve">Образование – единственная сфера деятельности, в отношении которой в Российской Федерации законодательно закреплено наличие общенационального механизма, определяющего тенденции развития и приоритеты финансирования. </w:t>
      </w:r>
    </w:p>
    <w:p w:rsidR="00F6644B" w:rsidRDefault="00F6644B" w:rsidP="00F6644B">
      <w:pPr>
        <w:spacing w:line="276" w:lineRule="auto"/>
        <w:ind w:firstLine="708"/>
        <w:jc w:val="both"/>
        <w:rPr>
          <w:sz w:val="26"/>
          <w:szCs w:val="26"/>
        </w:rPr>
      </w:pPr>
      <w:r w:rsidRPr="002E146B">
        <w:rPr>
          <w:sz w:val="26"/>
          <w:szCs w:val="26"/>
        </w:rPr>
        <w:t>В последнее время всё более возрастает роль образования, так как качество жизни человека тесно связано с качеством образования. В связи с этим растёт интерес общества к результатам образования, появляется множество инициатив направленных на развитие системы</w:t>
      </w:r>
      <w:r>
        <w:rPr>
          <w:sz w:val="26"/>
          <w:szCs w:val="26"/>
        </w:rPr>
        <w:t xml:space="preserve"> образования</w:t>
      </w:r>
      <w:r w:rsidRPr="002E146B">
        <w:rPr>
          <w:sz w:val="26"/>
          <w:szCs w:val="26"/>
        </w:rPr>
        <w:t>. Благодаря педагогической и родительской общественности, творческим педагогам, вниманию власти, на сегодняшний день система образования города – одна из ключевых в социальной сфере, определяющая будущее его развития.</w:t>
      </w:r>
    </w:p>
    <w:p w:rsidR="00F6644B" w:rsidRPr="00AF0AFE" w:rsidRDefault="00F6644B" w:rsidP="00F6644B">
      <w:pPr>
        <w:spacing w:line="276" w:lineRule="auto"/>
        <w:jc w:val="both"/>
        <w:rPr>
          <w:b/>
          <w:sz w:val="26"/>
          <w:szCs w:val="26"/>
        </w:rPr>
      </w:pPr>
      <w:r w:rsidRPr="00487D45">
        <w:rPr>
          <w:sz w:val="26"/>
          <w:szCs w:val="26"/>
        </w:rPr>
        <w:t xml:space="preserve">Образование – важнейшая сфера социально-экономического развития города. </w:t>
      </w:r>
      <w:r>
        <w:rPr>
          <w:sz w:val="26"/>
          <w:szCs w:val="26"/>
        </w:rPr>
        <w:t>Муниципальная</w:t>
      </w:r>
      <w:r w:rsidRPr="00487D45">
        <w:rPr>
          <w:sz w:val="26"/>
          <w:szCs w:val="26"/>
        </w:rPr>
        <w:t xml:space="preserve"> </w:t>
      </w:r>
      <w:r w:rsidRPr="00AF0AFE">
        <w:rPr>
          <w:sz w:val="26"/>
          <w:szCs w:val="26"/>
        </w:rPr>
        <w:t>программа «Развитие системы  образования в  муниципальном образовании г. Сорск»</w:t>
      </w:r>
      <w:r>
        <w:rPr>
          <w:sz w:val="26"/>
          <w:szCs w:val="26"/>
        </w:rPr>
        <w:t xml:space="preserve"> (далее – муниципальная программа)</w:t>
      </w:r>
      <w:r w:rsidRPr="00AF0AFE">
        <w:rPr>
          <w:sz w:val="26"/>
          <w:szCs w:val="26"/>
        </w:rPr>
        <w:t xml:space="preserve"> </w:t>
      </w:r>
      <w:r>
        <w:rPr>
          <w:sz w:val="26"/>
          <w:szCs w:val="26"/>
        </w:rPr>
        <w:t>и подпрограмма</w:t>
      </w:r>
      <w:r w:rsidRPr="00487D45">
        <w:rPr>
          <w:sz w:val="26"/>
          <w:szCs w:val="26"/>
        </w:rPr>
        <w:t xml:space="preserve"> </w:t>
      </w:r>
      <w:r>
        <w:rPr>
          <w:sz w:val="26"/>
          <w:szCs w:val="26"/>
        </w:rPr>
        <w:t>«Наша новая школа» (далее – подпрограмма)</w:t>
      </w:r>
      <w:r w:rsidRPr="00487D45">
        <w:rPr>
          <w:sz w:val="26"/>
          <w:szCs w:val="26"/>
        </w:rPr>
        <w:t xml:space="preserve"> задаёт ориентиры развития отрасли в соответствии с Программой социально-экономического развития МО г</w:t>
      </w:r>
      <w:proofErr w:type="gramStart"/>
      <w:r w:rsidRPr="00487D45">
        <w:rPr>
          <w:sz w:val="26"/>
          <w:szCs w:val="26"/>
        </w:rPr>
        <w:t>.С</w:t>
      </w:r>
      <w:proofErr w:type="gramEnd"/>
      <w:r w:rsidRPr="00487D45">
        <w:rPr>
          <w:sz w:val="26"/>
          <w:szCs w:val="26"/>
        </w:rPr>
        <w:t>орск и Республики Хакасия, а также государственной программы Республики Хакасия «Развитие образования в Республике Хакасия», утвержденной Постановлением Правительства Республики Хакасия от 27.10.2015 № 556 (с изменениями).</w:t>
      </w:r>
    </w:p>
    <w:p w:rsidR="00F6644B" w:rsidRDefault="00F6644B" w:rsidP="00F6644B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4F288B">
        <w:rPr>
          <w:sz w:val="26"/>
          <w:szCs w:val="26"/>
        </w:rPr>
        <w:t xml:space="preserve">Кроме того, наличие муниципальной программы - это ещё и механизм привлечения финансовых средств из бюджета Республики Хакасия в муниципальный бюджет для решения насущных проблем развития отрасли. </w:t>
      </w:r>
    </w:p>
    <w:p w:rsidR="00F6644B" w:rsidRDefault="00F6644B" w:rsidP="00F6644B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4F288B">
        <w:rPr>
          <w:rFonts w:eastAsiaTheme="minorHAnsi"/>
          <w:sz w:val="26"/>
          <w:szCs w:val="26"/>
          <w:lang w:eastAsia="en-US"/>
        </w:rPr>
        <w:t>Приоритетным</w:t>
      </w:r>
      <w:r>
        <w:rPr>
          <w:rFonts w:eastAsiaTheme="minorHAnsi"/>
          <w:sz w:val="26"/>
          <w:szCs w:val="26"/>
          <w:lang w:eastAsia="en-US"/>
        </w:rPr>
        <w:t xml:space="preserve"> направлением при реализации </w:t>
      </w:r>
      <w:r w:rsidRPr="004F288B">
        <w:rPr>
          <w:rFonts w:eastAsiaTheme="minorHAnsi"/>
          <w:sz w:val="26"/>
          <w:szCs w:val="26"/>
          <w:lang w:eastAsia="en-US"/>
        </w:rPr>
        <w:t>программы является создание условий для обеспечения высокого качества образования в соответствии с запросами населения и перспективными задачами социально-экономического развития города Сорска.</w:t>
      </w:r>
    </w:p>
    <w:p w:rsidR="00812889" w:rsidRPr="00444E28" w:rsidRDefault="00812889" w:rsidP="00444E28">
      <w:pPr>
        <w:spacing w:line="276" w:lineRule="auto"/>
        <w:rPr>
          <w:sz w:val="26"/>
          <w:szCs w:val="26"/>
        </w:rPr>
      </w:pPr>
    </w:p>
    <w:p w:rsidR="00155C78" w:rsidRPr="00444E28" w:rsidRDefault="00D10998" w:rsidP="00D94EEC">
      <w:pPr>
        <w:pStyle w:val="ac"/>
        <w:numPr>
          <w:ilvl w:val="0"/>
          <w:numId w:val="14"/>
        </w:numPr>
        <w:spacing w:line="276" w:lineRule="auto"/>
        <w:rPr>
          <w:b/>
          <w:sz w:val="26"/>
          <w:szCs w:val="26"/>
        </w:rPr>
      </w:pPr>
      <w:r w:rsidRPr="00444E28">
        <w:rPr>
          <w:b/>
          <w:sz w:val="26"/>
          <w:szCs w:val="26"/>
        </w:rPr>
        <w:t xml:space="preserve">Приоритеты муниципальной политики в сфере реализации  </w:t>
      </w:r>
      <w:r w:rsidR="00657918" w:rsidRPr="00444E28">
        <w:rPr>
          <w:b/>
          <w:sz w:val="26"/>
          <w:szCs w:val="26"/>
        </w:rPr>
        <w:t>под</w:t>
      </w:r>
      <w:r w:rsidRPr="00444E28">
        <w:rPr>
          <w:b/>
          <w:sz w:val="26"/>
          <w:szCs w:val="26"/>
        </w:rPr>
        <w:t>программы</w:t>
      </w:r>
      <w:r w:rsidR="0038676C" w:rsidRPr="00444E28">
        <w:rPr>
          <w:b/>
          <w:sz w:val="26"/>
          <w:szCs w:val="26"/>
        </w:rPr>
        <w:t>,</w:t>
      </w:r>
      <w:r w:rsidRPr="00444E28">
        <w:rPr>
          <w:b/>
          <w:sz w:val="26"/>
          <w:szCs w:val="26"/>
        </w:rPr>
        <w:t xml:space="preserve"> ц</w:t>
      </w:r>
      <w:r w:rsidR="00155C78" w:rsidRPr="00444E28">
        <w:rPr>
          <w:b/>
          <w:sz w:val="26"/>
          <w:szCs w:val="26"/>
        </w:rPr>
        <w:t xml:space="preserve">ель и задачи </w:t>
      </w:r>
    </w:p>
    <w:p w:rsidR="00920772" w:rsidRDefault="00920772" w:rsidP="00444E28">
      <w:pPr>
        <w:spacing w:line="276" w:lineRule="auto"/>
        <w:ind w:firstLine="708"/>
        <w:jc w:val="both"/>
        <w:rPr>
          <w:sz w:val="26"/>
          <w:szCs w:val="26"/>
        </w:rPr>
      </w:pPr>
    </w:p>
    <w:p w:rsidR="00F6644B" w:rsidRPr="00F9404D" w:rsidRDefault="00F6644B" w:rsidP="00F6644B">
      <w:pPr>
        <w:spacing w:line="276" w:lineRule="auto"/>
        <w:ind w:firstLine="709"/>
        <w:jc w:val="both"/>
        <w:rPr>
          <w:rFonts w:eastAsia="Calibri"/>
          <w:sz w:val="26"/>
          <w:szCs w:val="26"/>
        </w:rPr>
      </w:pPr>
      <w:proofErr w:type="gramStart"/>
      <w:r w:rsidRPr="00F9404D">
        <w:rPr>
          <w:sz w:val="26"/>
          <w:szCs w:val="26"/>
        </w:rPr>
        <w:t>Новое законодательство, национальный проект «Образование», региональные проекты  направлены на достижение</w:t>
      </w:r>
      <w:r w:rsidRPr="00F9404D">
        <w:rPr>
          <w:rFonts w:eastAsia="Calibri"/>
          <w:sz w:val="26"/>
          <w:szCs w:val="26"/>
        </w:rPr>
        <w:t xml:space="preserve"> высокого качества образования в соответствии с запросами населения и перспективными задачами социально-экономического развития, обеспечение глобальной конкурентоспособности российского образования, вхождением Российской Федерации в число 10 ведущих стран мира по качеству общего образования. </w:t>
      </w:r>
      <w:proofErr w:type="gramEnd"/>
    </w:p>
    <w:p w:rsidR="00F6644B" w:rsidRPr="00F9404D" w:rsidRDefault="00F6644B" w:rsidP="00F6644B">
      <w:pPr>
        <w:spacing w:line="276" w:lineRule="auto"/>
        <w:ind w:firstLine="709"/>
        <w:jc w:val="both"/>
        <w:rPr>
          <w:sz w:val="26"/>
          <w:szCs w:val="26"/>
        </w:rPr>
      </w:pPr>
      <w:r w:rsidRPr="00F9404D">
        <w:rPr>
          <w:rFonts w:eastAsia="Calibri"/>
          <w:sz w:val="26"/>
          <w:szCs w:val="26"/>
        </w:rPr>
        <w:t xml:space="preserve">Цель и приоритеты муниципальной программы </w:t>
      </w:r>
      <w:r w:rsidRPr="00F9404D">
        <w:rPr>
          <w:sz w:val="26"/>
          <w:szCs w:val="26"/>
        </w:rPr>
        <w:t>«Развитие системы образования в  муниципальном образовании» максимально решают задачи и цели государства и республики с учетом территориальных особенностей социально-экономического развития и финансирования.</w:t>
      </w:r>
    </w:p>
    <w:p w:rsidR="00F6644B" w:rsidRPr="00F9404D" w:rsidRDefault="00F6644B" w:rsidP="00F6644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F9404D">
        <w:rPr>
          <w:rFonts w:eastAsia="Calibri"/>
          <w:sz w:val="26"/>
          <w:szCs w:val="26"/>
        </w:rPr>
        <w:t xml:space="preserve">Муниципальная программа соответствует направлениям социально-экономического развития города Сорска и системы образования города Сорска и </w:t>
      </w:r>
      <w:r w:rsidRPr="00F9404D">
        <w:rPr>
          <w:rFonts w:eastAsia="Calibri"/>
          <w:sz w:val="26"/>
          <w:szCs w:val="26"/>
        </w:rPr>
        <w:lastRenderedPageBreak/>
        <w:t>представляет собой систему механизмов и мер, способствующих повышению эффективности и качества образования.</w:t>
      </w:r>
    </w:p>
    <w:p w:rsidR="00F6644B" w:rsidRPr="00F9404D" w:rsidRDefault="00F6644B" w:rsidP="00F6644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F9404D">
        <w:rPr>
          <w:rFonts w:eastAsia="Calibri"/>
          <w:sz w:val="26"/>
          <w:szCs w:val="26"/>
        </w:rPr>
        <w:t>Целью муниципальной программы является обеспечение высокого качества образования в соответствии с запросами населения и перспективными задачами социально-экономического развития города Сорска.</w:t>
      </w:r>
    </w:p>
    <w:p w:rsidR="00F6644B" w:rsidRPr="00F9404D" w:rsidRDefault="00F6644B" w:rsidP="00F6644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F9404D">
        <w:rPr>
          <w:rFonts w:eastAsia="Calibri"/>
          <w:sz w:val="26"/>
          <w:szCs w:val="26"/>
        </w:rPr>
        <w:t>Указанная цель достигается путем реализации следующих задач:</w:t>
      </w:r>
    </w:p>
    <w:p w:rsidR="00F6644B" w:rsidRPr="00444E28" w:rsidRDefault="00F6644B" w:rsidP="00F6644B">
      <w:pPr>
        <w:framePr w:hSpace="180" w:wrap="around" w:vAnchor="text" w:hAnchor="margin" w:xAlign="center" w:y="72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444E28">
        <w:rPr>
          <w:sz w:val="26"/>
          <w:szCs w:val="26"/>
        </w:rPr>
        <w:t>- обеспечение высокого качества образования, соответствующего требованиям инновационного развития, на всех уровнях образовательной системы, включая дошкольное, общее, а также дополнительное и инклюзивное образование;</w:t>
      </w:r>
    </w:p>
    <w:p w:rsidR="00F6644B" w:rsidRPr="00444E28" w:rsidRDefault="00F6644B" w:rsidP="00F6644B">
      <w:pPr>
        <w:framePr w:hSpace="180" w:wrap="around" w:vAnchor="text" w:hAnchor="margin" w:xAlign="center" w:y="72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444E28">
        <w:rPr>
          <w:sz w:val="26"/>
          <w:szCs w:val="26"/>
        </w:rPr>
        <w:t xml:space="preserve">- создание </w:t>
      </w:r>
      <w:proofErr w:type="spellStart"/>
      <w:r w:rsidRPr="00444E28">
        <w:rPr>
          <w:sz w:val="26"/>
          <w:szCs w:val="26"/>
        </w:rPr>
        <w:t>материально-техничексих</w:t>
      </w:r>
      <w:proofErr w:type="spellEnd"/>
      <w:r w:rsidRPr="00444E28">
        <w:rPr>
          <w:sz w:val="26"/>
          <w:szCs w:val="26"/>
        </w:rPr>
        <w:t>, кадровых условий, способствующих обеспечению высокого качества образования, организацию государственной итоговой аттестации, проведению независимой оценки качества образования и исследований качества образования;</w:t>
      </w:r>
    </w:p>
    <w:p w:rsidR="00F6644B" w:rsidRPr="00444E28" w:rsidRDefault="00F6644B" w:rsidP="00F6644B">
      <w:pPr>
        <w:framePr w:hSpace="180" w:wrap="around" w:vAnchor="text" w:hAnchor="margin" w:xAlign="center" w:y="72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444E28">
        <w:rPr>
          <w:sz w:val="26"/>
          <w:szCs w:val="26"/>
        </w:rPr>
        <w:t>- проведение и участие в мероприятиях, обеспечивающих повышение квалификации педагогических работников, конкурсов профессионального мастерства, мероприятий по распространения лучших практик по вопросам обучения и воспитания подрастающего поколения;</w:t>
      </w:r>
    </w:p>
    <w:p w:rsidR="00F6644B" w:rsidRPr="009C5DAD" w:rsidRDefault="00F6644B" w:rsidP="00F6644B">
      <w:pPr>
        <w:pStyle w:val="Default"/>
        <w:framePr w:hSpace="180" w:wrap="around" w:vAnchor="text" w:hAnchor="margin" w:xAlign="center" w:y="72"/>
        <w:spacing w:line="276" w:lineRule="auto"/>
        <w:ind w:firstLine="709"/>
        <w:jc w:val="both"/>
        <w:rPr>
          <w:color w:val="auto"/>
          <w:sz w:val="26"/>
          <w:szCs w:val="26"/>
        </w:rPr>
      </w:pPr>
      <w:r w:rsidRPr="00444E28">
        <w:rPr>
          <w:color w:val="auto"/>
          <w:sz w:val="26"/>
          <w:szCs w:val="26"/>
        </w:rPr>
        <w:t xml:space="preserve">- обеспечение </w:t>
      </w:r>
      <w:r w:rsidRPr="00762638">
        <w:rPr>
          <w:color w:val="auto"/>
          <w:sz w:val="26"/>
          <w:szCs w:val="26"/>
        </w:rPr>
        <w:t>информационной открытости деятельности образовательных</w:t>
      </w:r>
      <w:proofErr w:type="gramStart"/>
      <w:r w:rsidRPr="00762638">
        <w:rPr>
          <w:color w:val="auto"/>
          <w:sz w:val="26"/>
          <w:szCs w:val="26"/>
        </w:rPr>
        <w:t xml:space="preserve"> ;</w:t>
      </w:r>
      <w:proofErr w:type="gramEnd"/>
    </w:p>
    <w:p w:rsidR="00F6644B" w:rsidRPr="00762638" w:rsidRDefault="00F6644B" w:rsidP="00F6644B">
      <w:pPr>
        <w:pStyle w:val="Default"/>
        <w:framePr w:hSpace="180" w:wrap="around" w:vAnchor="text" w:hAnchor="margin" w:xAlign="center" w:y="72"/>
        <w:spacing w:line="276" w:lineRule="auto"/>
        <w:ind w:firstLine="709"/>
        <w:jc w:val="both"/>
        <w:rPr>
          <w:color w:val="auto"/>
          <w:sz w:val="26"/>
          <w:szCs w:val="26"/>
        </w:rPr>
      </w:pPr>
      <w:r w:rsidRPr="00444E28">
        <w:rPr>
          <w:color w:val="auto"/>
          <w:sz w:val="26"/>
          <w:szCs w:val="26"/>
        </w:rPr>
        <w:t xml:space="preserve">- осуществление поддержки  учащихся, проявивших особые успехи в учении, творческой и спортивной деятельности, проведение наиболее значимых муниципальных мероприятий, направленных на положительную мотивацию </w:t>
      </w:r>
    </w:p>
    <w:p w:rsidR="00F6644B" w:rsidRPr="00444E28" w:rsidRDefault="00F6644B" w:rsidP="00F6644B">
      <w:pPr>
        <w:pStyle w:val="Default"/>
        <w:framePr w:hSpace="180" w:wrap="around" w:vAnchor="text" w:hAnchor="margin" w:xAlign="center" w:y="72"/>
        <w:spacing w:line="276" w:lineRule="auto"/>
        <w:ind w:firstLine="709"/>
        <w:jc w:val="both"/>
        <w:rPr>
          <w:color w:val="auto"/>
          <w:sz w:val="26"/>
          <w:szCs w:val="26"/>
        </w:rPr>
      </w:pPr>
      <w:r w:rsidRPr="00444E28">
        <w:rPr>
          <w:color w:val="auto"/>
          <w:sz w:val="26"/>
          <w:szCs w:val="26"/>
        </w:rPr>
        <w:t>- проведение мероприятий по обеспечению пожарной безопасности, антитеррористической защищенности, санитарных требований и нормативов;</w:t>
      </w:r>
    </w:p>
    <w:p w:rsidR="00B41986" w:rsidRPr="00444E28" w:rsidRDefault="00F6644B" w:rsidP="00F6644B">
      <w:pPr>
        <w:spacing w:line="276" w:lineRule="auto"/>
        <w:ind w:firstLine="709"/>
        <w:jc w:val="both"/>
        <w:rPr>
          <w:sz w:val="26"/>
          <w:szCs w:val="26"/>
        </w:rPr>
      </w:pPr>
      <w:r w:rsidRPr="00444E28">
        <w:rPr>
          <w:sz w:val="26"/>
          <w:szCs w:val="26"/>
        </w:rPr>
        <w:t xml:space="preserve">- обеспечение деятельности территориальной </w:t>
      </w:r>
      <w:proofErr w:type="spellStart"/>
      <w:r w:rsidRPr="00444E28">
        <w:rPr>
          <w:sz w:val="26"/>
          <w:szCs w:val="26"/>
        </w:rPr>
        <w:t>психолого-медико-педагогической</w:t>
      </w:r>
      <w:proofErr w:type="spellEnd"/>
      <w:r w:rsidRPr="00444E28">
        <w:rPr>
          <w:sz w:val="26"/>
          <w:szCs w:val="26"/>
        </w:rPr>
        <w:t xml:space="preserve"> комиссии (ТПМПК).</w:t>
      </w:r>
    </w:p>
    <w:p w:rsidR="00B41986" w:rsidRPr="00444E28" w:rsidRDefault="00B41986" w:rsidP="00444E28">
      <w:pPr>
        <w:spacing w:line="276" w:lineRule="auto"/>
        <w:rPr>
          <w:sz w:val="26"/>
          <w:szCs w:val="26"/>
        </w:rPr>
      </w:pPr>
    </w:p>
    <w:p w:rsidR="00B41986" w:rsidRPr="00F6644B" w:rsidRDefault="00B41986" w:rsidP="00F6644B">
      <w:pPr>
        <w:pStyle w:val="ac"/>
        <w:numPr>
          <w:ilvl w:val="0"/>
          <w:numId w:val="14"/>
        </w:numPr>
        <w:spacing w:line="276" w:lineRule="auto"/>
        <w:rPr>
          <w:sz w:val="26"/>
          <w:szCs w:val="26"/>
        </w:rPr>
      </w:pPr>
      <w:r w:rsidRPr="00F6644B">
        <w:rPr>
          <w:b/>
          <w:sz w:val="26"/>
          <w:szCs w:val="26"/>
        </w:rPr>
        <w:t xml:space="preserve">Сроки реализации </w:t>
      </w:r>
      <w:r w:rsidR="00657918" w:rsidRPr="00F6644B">
        <w:rPr>
          <w:b/>
          <w:sz w:val="26"/>
          <w:szCs w:val="26"/>
        </w:rPr>
        <w:t>под</w:t>
      </w:r>
      <w:r w:rsidRPr="00F6644B">
        <w:rPr>
          <w:b/>
          <w:sz w:val="26"/>
          <w:szCs w:val="26"/>
        </w:rPr>
        <w:t>программы, контрольные этапы и сроки реализации с указанием промежуточных показателей.</w:t>
      </w:r>
    </w:p>
    <w:p w:rsidR="00920772" w:rsidRDefault="00920772" w:rsidP="00444E28">
      <w:pPr>
        <w:spacing w:line="276" w:lineRule="auto"/>
        <w:ind w:firstLine="708"/>
        <w:jc w:val="both"/>
        <w:rPr>
          <w:color w:val="000000"/>
          <w:sz w:val="26"/>
          <w:szCs w:val="26"/>
        </w:rPr>
      </w:pPr>
    </w:p>
    <w:p w:rsidR="00661B84" w:rsidRPr="00444E28" w:rsidRDefault="00661B84" w:rsidP="00444E28">
      <w:pPr>
        <w:spacing w:line="276" w:lineRule="auto"/>
        <w:ind w:firstLine="708"/>
        <w:jc w:val="both"/>
        <w:rPr>
          <w:color w:val="000000"/>
          <w:sz w:val="26"/>
          <w:szCs w:val="26"/>
        </w:rPr>
      </w:pPr>
      <w:r w:rsidRPr="00444E28">
        <w:rPr>
          <w:color w:val="000000"/>
          <w:sz w:val="26"/>
          <w:szCs w:val="26"/>
        </w:rPr>
        <w:t xml:space="preserve">Реализация </w:t>
      </w:r>
      <w:r w:rsidRPr="00444E28">
        <w:rPr>
          <w:sz w:val="26"/>
          <w:szCs w:val="26"/>
        </w:rPr>
        <w:t xml:space="preserve">подпрограммы </w:t>
      </w:r>
      <w:r w:rsidRPr="00444E28">
        <w:rPr>
          <w:color w:val="000000"/>
          <w:sz w:val="26"/>
          <w:szCs w:val="26"/>
        </w:rPr>
        <w:t>осуществляется в период с 202</w:t>
      </w:r>
      <w:r w:rsidR="00332078" w:rsidRPr="00332078">
        <w:rPr>
          <w:color w:val="000000"/>
          <w:sz w:val="26"/>
          <w:szCs w:val="26"/>
        </w:rPr>
        <w:t>3</w:t>
      </w:r>
      <w:r w:rsidRPr="00444E28">
        <w:rPr>
          <w:color w:val="000000"/>
          <w:sz w:val="26"/>
          <w:szCs w:val="26"/>
        </w:rPr>
        <w:t xml:space="preserve"> по 202</w:t>
      </w:r>
      <w:r w:rsidR="00332078" w:rsidRPr="00332078">
        <w:rPr>
          <w:color w:val="000000"/>
          <w:sz w:val="26"/>
          <w:szCs w:val="26"/>
        </w:rPr>
        <w:t>5</w:t>
      </w:r>
      <w:r w:rsidRPr="00444E28">
        <w:rPr>
          <w:color w:val="000000"/>
          <w:sz w:val="26"/>
          <w:szCs w:val="26"/>
        </w:rPr>
        <w:t xml:space="preserve"> годы.</w:t>
      </w:r>
    </w:p>
    <w:p w:rsidR="00661B84" w:rsidRPr="00444E28" w:rsidRDefault="00661B84" w:rsidP="00444E28">
      <w:pPr>
        <w:spacing w:line="276" w:lineRule="auto"/>
        <w:ind w:firstLine="708"/>
        <w:jc w:val="both"/>
        <w:rPr>
          <w:sz w:val="26"/>
          <w:szCs w:val="26"/>
        </w:rPr>
      </w:pPr>
      <w:r w:rsidRPr="00444E28">
        <w:rPr>
          <w:sz w:val="26"/>
          <w:szCs w:val="26"/>
        </w:rPr>
        <w:t>Для оценки промежуточных результатов реализации подпрограммы  будут использоваться следующие индикаторы:</w:t>
      </w:r>
    </w:p>
    <w:p w:rsidR="00B41986" w:rsidRPr="00444E28" w:rsidRDefault="00B41986" w:rsidP="00444E28">
      <w:pPr>
        <w:spacing w:line="276" w:lineRule="auto"/>
        <w:jc w:val="center"/>
        <w:rPr>
          <w:b/>
          <w:sz w:val="26"/>
          <w:szCs w:val="2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14"/>
        <w:gridCol w:w="1764"/>
        <w:gridCol w:w="1842"/>
        <w:gridCol w:w="1702"/>
      </w:tblGrid>
      <w:tr w:rsidR="00B41986" w:rsidRPr="00444E28" w:rsidTr="00EE3FDB">
        <w:trPr>
          <w:trHeight w:val="651"/>
        </w:trPr>
        <w:tc>
          <w:tcPr>
            <w:tcW w:w="4014" w:type="dxa"/>
            <w:vMerge w:val="restart"/>
          </w:tcPr>
          <w:p w:rsidR="00B41986" w:rsidRPr="00444E28" w:rsidRDefault="00B41986" w:rsidP="00444E28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5308" w:type="dxa"/>
            <w:gridSpan w:val="3"/>
          </w:tcPr>
          <w:p w:rsidR="00B41986" w:rsidRPr="00444E28" w:rsidRDefault="00B41986" w:rsidP="00444E28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 xml:space="preserve">Величина, по годам              </w:t>
            </w:r>
          </w:p>
        </w:tc>
      </w:tr>
      <w:tr w:rsidR="00B41986" w:rsidRPr="00444E28" w:rsidTr="00EE3FDB">
        <w:tc>
          <w:tcPr>
            <w:tcW w:w="4014" w:type="dxa"/>
            <w:vMerge/>
          </w:tcPr>
          <w:p w:rsidR="00B41986" w:rsidRPr="00444E28" w:rsidRDefault="00B41986" w:rsidP="00444E28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64" w:type="dxa"/>
          </w:tcPr>
          <w:p w:rsidR="00B41986" w:rsidRPr="00332078" w:rsidRDefault="007F0B8E" w:rsidP="00444E28">
            <w:pPr>
              <w:spacing w:line="276" w:lineRule="auto"/>
              <w:jc w:val="center"/>
              <w:rPr>
                <w:sz w:val="26"/>
                <w:szCs w:val="26"/>
                <w:lang w:val="en-US"/>
              </w:rPr>
            </w:pPr>
            <w:r w:rsidRPr="00444E28">
              <w:rPr>
                <w:sz w:val="26"/>
                <w:szCs w:val="26"/>
              </w:rPr>
              <w:t>202</w:t>
            </w:r>
            <w:r w:rsidR="00332078">
              <w:rPr>
                <w:sz w:val="26"/>
                <w:szCs w:val="26"/>
                <w:lang w:val="en-US"/>
              </w:rPr>
              <w:t>3</w:t>
            </w:r>
          </w:p>
        </w:tc>
        <w:tc>
          <w:tcPr>
            <w:tcW w:w="1842" w:type="dxa"/>
          </w:tcPr>
          <w:p w:rsidR="00B41986" w:rsidRPr="00332078" w:rsidRDefault="007F0B8E" w:rsidP="00444E28">
            <w:pPr>
              <w:spacing w:line="276" w:lineRule="auto"/>
              <w:jc w:val="center"/>
              <w:rPr>
                <w:sz w:val="26"/>
                <w:szCs w:val="26"/>
                <w:lang w:val="en-US"/>
              </w:rPr>
            </w:pPr>
            <w:r w:rsidRPr="00444E28">
              <w:rPr>
                <w:sz w:val="26"/>
                <w:szCs w:val="26"/>
              </w:rPr>
              <w:t>202</w:t>
            </w:r>
            <w:r w:rsidR="00332078">
              <w:rPr>
                <w:sz w:val="26"/>
                <w:szCs w:val="26"/>
                <w:lang w:val="en-US"/>
              </w:rPr>
              <w:t>4</w:t>
            </w:r>
          </w:p>
        </w:tc>
        <w:tc>
          <w:tcPr>
            <w:tcW w:w="1702" w:type="dxa"/>
          </w:tcPr>
          <w:p w:rsidR="00B41986" w:rsidRPr="00332078" w:rsidRDefault="007F0B8E" w:rsidP="00444E28">
            <w:pPr>
              <w:spacing w:line="276" w:lineRule="auto"/>
              <w:jc w:val="center"/>
              <w:rPr>
                <w:sz w:val="26"/>
                <w:szCs w:val="26"/>
                <w:lang w:val="en-US"/>
              </w:rPr>
            </w:pPr>
            <w:r w:rsidRPr="00444E28">
              <w:rPr>
                <w:sz w:val="26"/>
                <w:szCs w:val="26"/>
              </w:rPr>
              <w:t>202</w:t>
            </w:r>
            <w:r w:rsidR="00332078">
              <w:rPr>
                <w:sz w:val="26"/>
                <w:szCs w:val="26"/>
                <w:lang w:val="en-US"/>
              </w:rPr>
              <w:t>5</w:t>
            </w:r>
          </w:p>
        </w:tc>
      </w:tr>
      <w:tr w:rsidR="00EE3FDB" w:rsidRPr="00444E28" w:rsidTr="00EE3FDB">
        <w:tc>
          <w:tcPr>
            <w:tcW w:w="4014" w:type="dxa"/>
          </w:tcPr>
          <w:p w:rsidR="00EE3FDB" w:rsidRDefault="00EE3FDB" w:rsidP="00EE3FDB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доля </w:t>
            </w:r>
            <w:r w:rsidRPr="002E146B">
              <w:rPr>
                <w:sz w:val="26"/>
                <w:szCs w:val="26"/>
              </w:rPr>
              <w:t>муниципальных об</w:t>
            </w:r>
            <w:r>
              <w:rPr>
                <w:sz w:val="26"/>
                <w:szCs w:val="26"/>
              </w:rPr>
              <w:t>щеоб</w:t>
            </w:r>
            <w:r w:rsidRPr="002E146B">
              <w:rPr>
                <w:sz w:val="26"/>
                <w:szCs w:val="26"/>
              </w:rPr>
              <w:t>разоват</w:t>
            </w:r>
            <w:r>
              <w:rPr>
                <w:sz w:val="26"/>
                <w:szCs w:val="26"/>
              </w:rPr>
              <w:t>ельных учреждений, условия в которых  максимально соответствуют</w:t>
            </w:r>
            <w:r w:rsidRPr="002E146B">
              <w:rPr>
                <w:sz w:val="26"/>
                <w:szCs w:val="26"/>
              </w:rPr>
              <w:t xml:space="preserve"> требованиям федеральных </w:t>
            </w:r>
            <w:r w:rsidRPr="002E146B">
              <w:rPr>
                <w:sz w:val="26"/>
                <w:szCs w:val="26"/>
              </w:rPr>
              <w:lastRenderedPageBreak/>
              <w:t>государственных образовательных стандартов</w:t>
            </w:r>
            <w:proofErr w:type="gramStart"/>
            <w:r>
              <w:rPr>
                <w:sz w:val="26"/>
                <w:szCs w:val="26"/>
              </w:rPr>
              <w:t>, %</w:t>
            </w:r>
            <w:r w:rsidRPr="002E146B">
              <w:rPr>
                <w:sz w:val="26"/>
                <w:szCs w:val="26"/>
              </w:rPr>
              <w:t>;</w:t>
            </w:r>
            <w:proofErr w:type="gramEnd"/>
          </w:p>
        </w:tc>
        <w:tc>
          <w:tcPr>
            <w:tcW w:w="1764" w:type="dxa"/>
          </w:tcPr>
          <w:p w:rsidR="00EE3FDB" w:rsidRDefault="00EE3FDB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100%</w:t>
            </w:r>
          </w:p>
        </w:tc>
        <w:tc>
          <w:tcPr>
            <w:tcW w:w="1842" w:type="dxa"/>
          </w:tcPr>
          <w:p w:rsidR="00EE3FDB" w:rsidRDefault="00EE3FDB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702" w:type="dxa"/>
          </w:tcPr>
          <w:p w:rsidR="00EE3FDB" w:rsidRDefault="00EE3FDB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EE3FDB" w:rsidRPr="00444E28" w:rsidTr="00EE3FDB">
        <w:tc>
          <w:tcPr>
            <w:tcW w:w="4014" w:type="dxa"/>
          </w:tcPr>
          <w:p w:rsidR="00EE3FDB" w:rsidRDefault="00EE3FDB" w:rsidP="0094226B">
            <w:pPr>
              <w:spacing w:line="276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2E146B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увеличение доли педагогических работников общеобразовательных организаций, которым при прохождении аттестации присвоена первая или высшая категория, в общей численности педагогических работников общеоб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разовательных организаций</w:t>
            </w:r>
            <w:r w:rsidRPr="002E146B">
              <w:rPr>
                <w:rFonts w:eastAsiaTheme="minorHAnsi"/>
                <w:sz w:val="26"/>
                <w:szCs w:val="26"/>
                <w:lang w:eastAsia="en-US"/>
              </w:rPr>
              <w:t>;</w:t>
            </w:r>
          </w:p>
        </w:tc>
        <w:tc>
          <w:tcPr>
            <w:tcW w:w="1764" w:type="dxa"/>
          </w:tcPr>
          <w:p w:rsidR="00EE3FDB" w:rsidRDefault="00EE3FDB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50%</w:t>
            </w:r>
          </w:p>
        </w:tc>
        <w:tc>
          <w:tcPr>
            <w:tcW w:w="1842" w:type="dxa"/>
          </w:tcPr>
          <w:p w:rsidR="00EE3FDB" w:rsidRDefault="00EE3FDB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55%</w:t>
            </w:r>
          </w:p>
        </w:tc>
        <w:tc>
          <w:tcPr>
            <w:tcW w:w="1702" w:type="dxa"/>
          </w:tcPr>
          <w:p w:rsidR="00EE3FDB" w:rsidRDefault="00EE3FDB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60%</w:t>
            </w:r>
          </w:p>
        </w:tc>
      </w:tr>
      <w:tr w:rsidR="00EE3FDB" w:rsidRPr="00444E28" w:rsidTr="00EE3FDB">
        <w:tc>
          <w:tcPr>
            <w:tcW w:w="4014" w:type="dxa"/>
          </w:tcPr>
          <w:p w:rsidR="00EE3FDB" w:rsidRPr="003F524F" w:rsidRDefault="00EE3FDB" w:rsidP="0094226B">
            <w:pPr>
              <w:pStyle w:val="Default"/>
              <w:spacing w:line="276" w:lineRule="auto"/>
              <w:rPr>
                <w:color w:val="auto"/>
                <w:sz w:val="26"/>
                <w:szCs w:val="26"/>
              </w:rPr>
            </w:pPr>
            <w:r>
              <w:rPr>
                <w:sz w:val="26"/>
                <w:szCs w:val="26"/>
              </w:rPr>
              <w:t>доля</w:t>
            </w:r>
            <w:r w:rsidRPr="002E146B">
              <w:rPr>
                <w:sz w:val="26"/>
                <w:szCs w:val="26"/>
              </w:rPr>
              <w:t xml:space="preserve"> муниципальных образоват</w:t>
            </w:r>
            <w:r>
              <w:rPr>
                <w:sz w:val="26"/>
                <w:szCs w:val="26"/>
              </w:rPr>
              <w:t xml:space="preserve">ельных </w:t>
            </w:r>
            <w:proofErr w:type="gramStart"/>
            <w:r>
              <w:rPr>
                <w:sz w:val="26"/>
                <w:szCs w:val="26"/>
              </w:rPr>
              <w:t>учреждений</w:t>
            </w:r>
            <w:proofErr w:type="gramEnd"/>
            <w:r>
              <w:rPr>
                <w:sz w:val="26"/>
                <w:szCs w:val="26"/>
              </w:rPr>
              <w:t xml:space="preserve"> в которых созданы условия, </w:t>
            </w:r>
            <w:r w:rsidRPr="002E146B">
              <w:rPr>
                <w:sz w:val="26"/>
                <w:szCs w:val="26"/>
              </w:rPr>
              <w:t>максимально соответствующих требованиям</w:t>
            </w:r>
            <w:r w:rsidRPr="002E146B">
              <w:rPr>
                <w:color w:val="auto"/>
                <w:sz w:val="26"/>
                <w:szCs w:val="26"/>
              </w:rPr>
              <w:t xml:space="preserve"> пожарной безопасности, антитеррористической защищенности, санитарных требований и нормативов</w:t>
            </w:r>
            <w:r>
              <w:rPr>
                <w:color w:val="auto"/>
                <w:sz w:val="26"/>
                <w:szCs w:val="26"/>
              </w:rPr>
              <w:t>, %</w:t>
            </w:r>
            <w:r w:rsidRPr="002E146B">
              <w:rPr>
                <w:color w:val="auto"/>
                <w:sz w:val="26"/>
                <w:szCs w:val="26"/>
              </w:rPr>
              <w:t>;</w:t>
            </w:r>
          </w:p>
        </w:tc>
        <w:tc>
          <w:tcPr>
            <w:tcW w:w="1764" w:type="dxa"/>
          </w:tcPr>
          <w:p w:rsidR="00EE3FDB" w:rsidRDefault="00EE3FDB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842" w:type="dxa"/>
          </w:tcPr>
          <w:p w:rsidR="00EE3FDB" w:rsidRDefault="00EE3FDB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702" w:type="dxa"/>
          </w:tcPr>
          <w:p w:rsidR="00EE3FDB" w:rsidRDefault="00EE3FDB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EE3FDB" w:rsidRPr="00444E28" w:rsidTr="00EE3FDB">
        <w:tc>
          <w:tcPr>
            <w:tcW w:w="4014" w:type="dxa"/>
          </w:tcPr>
          <w:p w:rsidR="00EE3FDB" w:rsidRPr="00516475" w:rsidRDefault="00EE3FDB" w:rsidP="0094226B">
            <w:pPr>
              <w:pStyle w:val="Default"/>
              <w:spacing w:line="276" w:lineRule="auto"/>
              <w:rPr>
                <w:color w:val="auto"/>
                <w:sz w:val="26"/>
                <w:szCs w:val="26"/>
              </w:rPr>
            </w:pPr>
            <w:r w:rsidRPr="002E146B">
              <w:rPr>
                <w:color w:val="auto"/>
                <w:sz w:val="26"/>
                <w:szCs w:val="26"/>
              </w:rPr>
              <w:t>увеличение числа победителей и призёров в общей численности участников республиканского этапа Всероссийской олимпиады школьников,</w:t>
            </w:r>
            <w:r>
              <w:rPr>
                <w:color w:val="auto"/>
                <w:sz w:val="26"/>
                <w:szCs w:val="26"/>
              </w:rPr>
              <w:t xml:space="preserve"> чел.</w:t>
            </w:r>
            <w:r w:rsidRPr="002E146B">
              <w:rPr>
                <w:color w:val="auto"/>
                <w:sz w:val="26"/>
                <w:szCs w:val="26"/>
              </w:rPr>
              <w:t>;</w:t>
            </w:r>
          </w:p>
        </w:tc>
        <w:tc>
          <w:tcPr>
            <w:tcW w:w="1764" w:type="dxa"/>
          </w:tcPr>
          <w:p w:rsidR="00EE3FDB" w:rsidRDefault="00EE3FDB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не менее 1го победителя и призера ежегодно</w:t>
            </w:r>
          </w:p>
        </w:tc>
        <w:tc>
          <w:tcPr>
            <w:tcW w:w="1842" w:type="dxa"/>
          </w:tcPr>
          <w:p w:rsidR="00EE3FDB" w:rsidRDefault="00EE3FDB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не менее 1го победителя и призера ежегодно</w:t>
            </w:r>
          </w:p>
        </w:tc>
        <w:tc>
          <w:tcPr>
            <w:tcW w:w="1702" w:type="dxa"/>
          </w:tcPr>
          <w:p w:rsidR="00EE3FDB" w:rsidRDefault="00EE3FDB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не менее 1го победителя и призера ежегодно</w:t>
            </w:r>
          </w:p>
        </w:tc>
      </w:tr>
      <w:tr w:rsidR="00EE3FDB" w:rsidRPr="00444E28" w:rsidTr="00EE3FDB">
        <w:tc>
          <w:tcPr>
            <w:tcW w:w="4014" w:type="dxa"/>
          </w:tcPr>
          <w:p w:rsidR="00EE3FDB" w:rsidRDefault="00EE3FDB" w:rsidP="0094226B">
            <w:pPr>
              <w:autoSpaceDE w:val="0"/>
              <w:autoSpaceDN w:val="0"/>
              <w:adjustRightInd w:val="0"/>
              <w:spacing w:line="276" w:lineRule="auto"/>
              <w:ind w:firstLine="35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 xml:space="preserve">число обучающихся, проявивших особые успехи в учении, творческой и спортивной деятельности, получившие поддержку, </w:t>
            </w:r>
            <w:r>
              <w:rPr>
                <w:sz w:val="26"/>
                <w:szCs w:val="26"/>
              </w:rPr>
              <w:t>чел.;</w:t>
            </w:r>
          </w:p>
        </w:tc>
        <w:tc>
          <w:tcPr>
            <w:tcW w:w="1764" w:type="dxa"/>
          </w:tcPr>
          <w:p w:rsidR="00EE3FDB" w:rsidRPr="002E146B" w:rsidRDefault="00EE3FDB" w:rsidP="00EE3FDB">
            <w:pPr>
              <w:autoSpaceDE w:val="0"/>
              <w:autoSpaceDN w:val="0"/>
              <w:adjustRightInd w:val="0"/>
              <w:spacing w:line="276" w:lineRule="auto"/>
              <w:ind w:firstLine="3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25 обучающихся ежегодно</w:t>
            </w:r>
          </w:p>
          <w:p w:rsidR="00EE3FDB" w:rsidRDefault="00EE3FDB" w:rsidP="00EE3FDB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EE3FDB" w:rsidRPr="002E146B" w:rsidRDefault="00EE3FDB" w:rsidP="00EE3FDB">
            <w:pPr>
              <w:autoSpaceDE w:val="0"/>
              <w:autoSpaceDN w:val="0"/>
              <w:adjustRightInd w:val="0"/>
              <w:spacing w:line="276" w:lineRule="auto"/>
              <w:ind w:firstLine="3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25 обучающихся ежегодно</w:t>
            </w:r>
          </w:p>
          <w:p w:rsidR="00EE3FDB" w:rsidRDefault="00EE3FDB" w:rsidP="00EE3FDB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2" w:type="dxa"/>
          </w:tcPr>
          <w:p w:rsidR="00EE3FDB" w:rsidRPr="002E146B" w:rsidRDefault="00EE3FDB" w:rsidP="00EE3FDB">
            <w:pPr>
              <w:autoSpaceDE w:val="0"/>
              <w:autoSpaceDN w:val="0"/>
              <w:adjustRightInd w:val="0"/>
              <w:spacing w:line="276" w:lineRule="auto"/>
              <w:ind w:firstLine="3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25 обучающихся ежегодно</w:t>
            </w:r>
          </w:p>
          <w:p w:rsidR="00EE3FDB" w:rsidRDefault="00EE3FDB" w:rsidP="00EE3FDB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EE3FDB" w:rsidRPr="00444E28" w:rsidTr="00EE3FDB">
        <w:tc>
          <w:tcPr>
            <w:tcW w:w="4014" w:type="dxa"/>
          </w:tcPr>
          <w:p w:rsidR="00EE3FDB" w:rsidRPr="00516475" w:rsidRDefault="00EE3FDB" w:rsidP="0094226B">
            <w:pPr>
              <w:pStyle w:val="Default"/>
              <w:spacing w:line="276" w:lineRule="auto"/>
              <w:rPr>
                <w:color w:val="auto"/>
                <w:sz w:val="26"/>
                <w:szCs w:val="26"/>
              </w:rPr>
            </w:pPr>
            <w:r w:rsidRPr="002E146B">
              <w:rPr>
                <w:color w:val="auto"/>
                <w:sz w:val="26"/>
                <w:szCs w:val="26"/>
              </w:rPr>
              <w:t>число обучающихся</w:t>
            </w:r>
            <w:r>
              <w:rPr>
                <w:color w:val="auto"/>
                <w:sz w:val="26"/>
                <w:szCs w:val="26"/>
              </w:rPr>
              <w:t>,</w:t>
            </w:r>
            <w:r w:rsidRPr="002E146B">
              <w:rPr>
                <w:color w:val="auto"/>
                <w:sz w:val="26"/>
                <w:szCs w:val="26"/>
              </w:rPr>
              <w:t xml:space="preserve"> выпускников по образовательным програм</w:t>
            </w:r>
            <w:r>
              <w:rPr>
                <w:color w:val="auto"/>
                <w:sz w:val="26"/>
                <w:szCs w:val="26"/>
              </w:rPr>
              <w:t>мам среднего общего образования</w:t>
            </w:r>
            <w:r w:rsidRPr="002E146B">
              <w:rPr>
                <w:color w:val="auto"/>
                <w:sz w:val="26"/>
                <w:szCs w:val="26"/>
              </w:rPr>
              <w:t>, получивших поддержку главы города с целью их положительной мотивации к получению качественного образования и успешной сдачи государств</w:t>
            </w:r>
            <w:r>
              <w:rPr>
                <w:color w:val="auto"/>
                <w:sz w:val="26"/>
                <w:szCs w:val="26"/>
              </w:rPr>
              <w:t xml:space="preserve">енной итоговой </w:t>
            </w:r>
            <w:r>
              <w:rPr>
                <w:color w:val="auto"/>
                <w:sz w:val="26"/>
                <w:szCs w:val="26"/>
              </w:rPr>
              <w:lastRenderedPageBreak/>
              <w:t xml:space="preserve">аттестации, % </w:t>
            </w:r>
          </w:p>
        </w:tc>
        <w:tc>
          <w:tcPr>
            <w:tcW w:w="1764" w:type="dxa"/>
          </w:tcPr>
          <w:p w:rsidR="00EE3FDB" w:rsidRDefault="00EE3FDB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100%</w:t>
            </w:r>
          </w:p>
        </w:tc>
        <w:tc>
          <w:tcPr>
            <w:tcW w:w="1842" w:type="dxa"/>
          </w:tcPr>
          <w:p w:rsidR="00EE3FDB" w:rsidRDefault="00EE3FDB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702" w:type="dxa"/>
          </w:tcPr>
          <w:p w:rsidR="00EE3FDB" w:rsidRDefault="00EE3FDB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EE3FDB" w:rsidRPr="00444E28" w:rsidTr="00EE3FDB">
        <w:tc>
          <w:tcPr>
            <w:tcW w:w="4014" w:type="dxa"/>
          </w:tcPr>
          <w:p w:rsidR="00EE3FDB" w:rsidRPr="00516475" w:rsidRDefault="00EE3FDB" w:rsidP="0094226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trike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доля</w:t>
            </w:r>
            <w:r w:rsidRPr="002E146B">
              <w:rPr>
                <w:rFonts w:ascii="Times New Roman" w:hAnsi="Times New Roman" w:cs="Times New Roman"/>
                <w:sz w:val="26"/>
                <w:szCs w:val="26"/>
              </w:rPr>
              <w:t xml:space="preserve"> педагогических и руководящих работников, использующих современные образовательные технологии (в том числе информационно-коммуникационные) в профессиональной деятельности, в общей численности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педагогических работников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2E146B">
              <w:rPr>
                <w:rFonts w:ascii="Times New Roman" w:hAnsi="Times New Roman" w:cs="Times New Roman"/>
                <w:sz w:val="26"/>
                <w:szCs w:val="26"/>
              </w:rPr>
              <w:t>%;</w:t>
            </w:r>
            <w:proofErr w:type="gramEnd"/>
          </w:p>
        </w:tc>
        <w:tc>
          <w:tcPr>
            <w:tcW w:w="1764" w:type="dxa"/>
          </w:tcPr>
          <w:p w:rsidR="00EE3FDB" w:rsidRDefault="00EE3FDB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842" w:type="dxa"/>
          </w:tcPr>
          <w:p w:rsidR="00EE3FDB" w:rsidRDefault="00EE3FDB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702" w:type="dxa"/>
          </w:tcPr>
          <w:p w:rsidR="00EE3FDB" w:rsidRDefault="00EE3FDB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EE3FDB" w:rsidRPr="00444E28" w:rsidTr="00EE3FDB">
        <w:tc>
          <w:tcPr>
            <w:tcW w:w="4014" w:type="dxa"/>
          </w:tcPr>
          <w:p w:rsidR="00EE3FDB" w:rsidRPr="002E146B" w:rsidRDefault="00EE3FDB" w:rsidP="0094226B">
            <w:pPr>
              <w:pStyle w:val="Default"/>
              <w:spacing w:line="276" w:lineRule="auto"/>
              <w:rPr>
                <w:color w:val="auto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число </w:t>
            </w:r>
            <w:r w:rsidRPr="002E146B">
              <w:rPr>
                <w:sz w:val="26"/>
                <w:szCs w:val="26"/>
              </w:rPr>
              <w:t>выпускников, получивших на государственной итоговой аттестации 75 и более баллов,</w:t>
            </w:r>
            <w:r>
              <w:rPr>
                <w:sz w:val="26"/>
                <w:szCs w:val="26"/>
              </w:rPr>
              <w:t xml:space="preserve"> получивших аттестат с отличием, медаль за «Особые успехи в учении», медаль «Золотая надежда Хакасии», чел.</w:t>
            </w:r>
            <w:r w:rsidRPr="002E146B">
              <w:rPr>
                <w:sz w:val="26"/>
                <w:szCs w:val="26"/>
              </w:rPr>
              <w:t>;</w:t>
            </w:r>
          </w:p>
        </w:tc>
        <w:tc>
          <w:tcPr>
            <w:tcW w:w="1764" w:type="dxa"/>
          </w:tcPr>
          <w:p w:rsidR="00EE3FDB" w:rsidRDefault="00EE3FDB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 xml:space="preserve">не менее 1-го выпускника </w:t>
            </w:r>
            <w:r>
              <w:rPr>
                <w:sz w:val="26"/>
                <w:szCs w:val="26"/>
              </w:rPr>
              <w:t>ежегодно</w:t>
            </w:r>
          </w:p>
        </w:tc>
        <w:tc>
          <w:tcPr>
            <w:tcW w:w="1842" w:type="dxa"/>
          </w:tcPr>
          <w:p w:rsidR="00EE3FDB" w:rsidRDefault="00EE3FDB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 xml:space="preserve">не менее 1-го выпускника </w:t>
            </w:r>
            <w:r>
              <w:rPr>
                <w:sz w:val="26"/>
                <w:szCs w:val="26"/>
              </w:rPr>
              <w:t>ежегодно</w:t>
            </w:r>
          </w:p>
        </w:tc>
        <w:tc>
          <w:tcPr>
            <w:tcW w:w="1702" w:type="dxa"/>
          </w:tcPr>
          <w:p w:rsidR="00EE3FDB" w:rsidRDefault="00EE3FDB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 xml:space="preserve">не менее 1-го выпускника </w:t>
            </w:r>
            <w:r>
              <w:rPr>
                <w:sz w:val="26"/>
                <w:szCs w:val="26"/>
              </w:rPr>
              <w:t>ежегодно</w:t>
            </w:r>
          </w:p>
        </w:tc>
      </w:tr>
      <w:tr w:rsidR="00EE3FDB" w:rsidRPr="00444E28" w:rsidTr="00EE3FDB">
        <w:tc>
          <w:tcPr>
            <w:tcW w:w="4014" w:type="dxa"/>
          </w:tcPr>
          <w:p w:rsidR="00EE3FDB" w:rsidRDefault="00EE3FDB" w:rsidP="0094226B">
            <w:pPr>
              <w:pStyle w:val="a7"/>
              <w:spacing w:after="0" w:line="276" w:lineRule="auto"/>
              <w:ind w:left="0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результативное у</w:t>
            </w:r>
            <w:r>
              <w:rPr>
                <w:sz w:val="26"/>
                <w:szCs w:val="26"/>
              </w:rPr>
              <w:t>частие педагогических работников</w:t>
            </w:r>
            <w:r w:rsidRPr="002E146B">
              <w:rPr>
                <w:sz w:val="26"/>
                <w:szCs w:val="26"/>
              </w:rPr>
              <w:t xml:space="preserve"> в конкурсах профессионального мастерства,</w:t>
            </w:r>
            <w:r>
              <w:rPr>
                <w:sz w:val="26"/>
                <w:szCs w:val="26"/>
              </w:rPr>
              <w:t xml:space="preserve"> чел.</w:t>
            </w:r>
            <w:r w:rsidRPr="002E146B">
              <w:rPr>
                <w:sz w:val="26"/>
                <w:szCs w:val="26"/>
              </w:rPr>
              <w:t>;</w:t>
            </w:r>
          </w:p>
        </w:tc>
        <w:tc>
          <w:tcPr>
            <w:tcW w:w="1764" w:type="dxa"/>
          </w:tcPr>
          <w:p w:rsidR="00EE3FDB" w:rsidRPr="002E146B" w:rsidRDefault="00EE3FDB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не менее 1-го педагога ежегодно</w:t>
            </w:r>
          </w:p>
        </w:tc>
        <w:tc>
          <w:tcPr>
            <w:tcW w:w="1842" w:type="dxa"/>
          </w:tcPr>
          <w:p w:rsidR="00EE3FDB" w:rsidRPr="002E146B" w:rsidRDefault="00EE3FDB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не менее 1-го педагога ежегодно</w:t>
            </w:r>
          </w:p>
        </w:tc>
        <w:tc>
          <w:tcPr>
            <w:tcW w:w="1702" w:type="dxa"/>
          </w:tcPr>
          <w:p w:rsidR="00EE3FDB" w:rsidRPr="002E146B" w:rsidRDefault="00EE3FDB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не менее 1-го педагога ежегодно</w:t>
            </w:r>
          </w:p>
        </w:tc>
      </w:tr>
      <w:tr w:rsidR="00EE3FDB" w:rsidRPr="00444E28" w:rsidTr="00EE3FDB">
        <w:tc>
          <w:tcPr>
            <w:tcW w:w="4014" w:type="dxa"/>
          </w:tcPr>
          <w:p w:rsidR="00EE3FDB" w:rsidRPr="002E146B" w:rsidRDefault="00EE3FDB" w:rsidP="0094226B">
            <w:pPr>
              <w:pStyle w:val="a7"/>
              <w:spacing w:after="0" w:line="276" w:lineRule="auto"/>
              <w:ind w:left="0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обеспечение деятельности ТПМПК</w:t>
            </w:r>
            <w:proofErr w:type="gramStart"/>
            <w:r w:rsidRPr="002E146B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%</w:t>
            </w:r>
            <w:r w:rsidRPr="002E146B">
              <w:rPr>
                <w:sz w:val="26"/>
                <w:szCs w:val="26"/>
              </w:rPr>
              <w:t>;</w:t>
            </w:r>
            <w:proofErr w:type="gramEnd"/>
          </w:p>
        </w:tc>
        <w:tc>
          <w:tcPr>
            <w:tcW w:w="1764" w:type="dxa"/>
          </w:tcPr>
          <w:p w:rsidR="00EE3FDB" w:rsidRPr="002E146B" w:rsidRDefault="00EE3FDB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842" w:type="dxa"/>
          </w:tcPr>
          <w:p w:rsidR="00EE3FDB" w:rsidRPr="002E146B" w:rsidRDefault="00EE3FDB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702" w:type="dxa"/>
          </w:tcPr>
          <w:p w:rsidR="00EE3FDB" w:rsidRPr="002E146B" w:rsidRDefault="00EE3FDB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EE3FDB" w:rsidRPr="00444E28" w:rsidTr="00EE3FDB">
        <w:tc>
          <w:tcPr>
            <w:tcW w:w="4014" w:type="dxa"/>
          </w:tcPr>
          <w:p w:rsidR="00EE3FDB" w:rsidRPr="002A242B" w:rsidRDefault="00EE3FDB" w:rsidP="0094226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доля </w:t>
            </w:r>
            <w:r w:rsidRPr="002E146B">
              <w:rPr>
                <w:sz w:val="26"/>
                <w:szCs w:val="26"/>
              </w:rPr>
              <w:t xml:space="preserve">образовательных </w:t>
            </w:r>
            <w:r>
              <w:rPr>
                <w:sz w:val="26"/>
                <w:szCs w:val="26"/>
              </w:rPr>
              <w:t>организаций</w:t>
            </w:r>
            <w:r w:rsidRPr="002E146B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>которые</w:t>
            </w:r>
            <w:r w:rsidRPr="002E146B">
              <w:rPr>
                <w:sz w:val="26"/>
                <w:szCs w:val="26"/>
              </w:rPr>
              <w:t xml:space="preserve"> соответствуют требованиям </w:t>
            </w:r>
            <w:proofErr w:type="spellStart"/>
            <w:r w:rsidRPr="002E146B">
              <w:rPr>
                <w:sz w:val="26"/>
                <w:szCs w:val="26"/>
              </w:rPr>
              <w:t>Са</w:t>
            </w:r>
            <w:r>
              <w:rPr>
                <w:sz w:val="26"/>
                <w:szCs w:val="26"/>
              </w:rPr>
              <w:t>нПиН</w:t>
            </w:r>
            <w:proofErr w:type="spellEnd"/>
            <w:r>
              <w:rPr>
                <w:sz w:val="26"/>
                <w:szCs w:val="26"/>
              </w:rPr>
              <w:t xml:space="preserve"> от их общего количества</w:t>
            </w:r>
            <w:proofErr w:type="gramStart"/>
            <w:r>
              <w:rPr>
                <w:sz w:val="26"/>
                <w:szCs w:val="26"/>
              </w:rPr>
              <w:t xml:space="preserve">, </w:t>
            </w:r>
            <w:r w:rsidRPr="002E146B">
              <w:rPr>
                <w:sz w:val="26"/>
                <w:szCs w:val="26"/>
              </w:rPr>
              <w:t>%;</w:t>
            </w:r>
            <w:proofErr w:type="gramEnd"/>
          </w:p>
        </w:tc>
        <w:tc>
          <w:tcPr>
            <w:tcW w:w="1764" w:type="dxa"/>
          </w:tcPr>
          <w:p w:rsidR="00EE3FDB" w:rsidRDefault="00EE3FDB" w:rsidP="0094226B">
            <w:pPr>
              <w:spacing w:line="276" w:lineRule="auto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50%</w:t>
            </w:r>
          </w:p>
        </w:tc>
        <w:tc>
          <w:tcPr>
            <w:tcW w:w="1842" w:type="dxa"/>
          </w:tcPr>
          <w:p w:rsidR="00EE3FDB" w:rsidRDefault="00EE3FDB" w:rsidP="0094226B">
            <w:pPr>
              <w:spacing w:line="276" w:lineRule="auto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75%</w:t>
            </w:r>
          </w:p>
        </w:tc>
        <w:tc>
          <w:tcPr>
            <w:tcW w:w="1702" w:type="dxa"/>
          </w:tcPr>
          <w:p w:rsidR="00EE3FDB" w:rsidRDefault="00EE3FDB" w:rsidP="0094226B">
            <w:pPr>
              <w:spacing w:line="276" w:lineRule="auto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100%</w:t>
            </w:r>
          </w:p>
        </w:tc>
      </w:tr>
      <w:tr w:rsidR="00EE3FDB" w:rsidRPr="00444E28" w:rsidTr="00EE3FDB">
        <w:tc>
          <w:tcPr>
            <w:tcW w:w="4014" w:type="dxa"/>
          </w:tcPr>
          <w:p w:rsidR="00EE3FDB" w:rsidRDefault="00EE3FDB" w:rsidP="0094226B">
            <w:pPr>
              <w:pStyle w:val="a7"/>
              <w:spacing w:after="0" w:line="276" w:lineRule="auto"/>
              <w:ind w:left="0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 xml:space="preserve">увеличение числа оздоровленных детей в возрасте от 7 до 18 лет, </w:t>
            </w:r>
            <w:r>
              <w:rPr>
                <w:sz w:val="26"/>
                <w:szCs w:val="26"/>
              </w:rPr>
              <w:t xml:space="preserve"> чел.</w:t>
            </w:r>
          </w:p>
        </w:tc>
        <w:tc>
          <w:tcPr>
            <w:tcW w:w="1764" w:type="dxa"/>
          </w:tcPr>
          <w:p w:rsidR="00EE3FDB" w:rsidRDefault="00EE3FDB" w:rsidP="0094226B">
            <w:pPr>
              <w:spacing w:line="276" w:lineRule="auto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не менее 400 человек</w:t>
            </w:r>
            <w:r w:rsidRPr="002E146B">
              <w:rPr>
                <w:sz w:val="26"/>
                <w:szCs w:val="26"/>
              </w:rPr>
              <w:t xml:space="preserve"> в </w:t>
            </w:r>
            <w:r>
              <w:rPr>
                <w:sz w:val="26"/>
                <w:szCs w:val="26"/>
              </w:rPr>
              <w:t xml:space="preserve"> году</w:t>
            </w:r>
          </w:p>
        </w:tc>
        <w:tc>
          <w:tcPr>
            <w:tcW w:w="1842" w:type="dxa"/>
          </w:tcPr>
          <w:p w:rsidR="00EE3FDB" w:rsidRDefault="00EE3FDB" w:rsidP="0094226B">
            <w:pPr>
              <w:spacing w:line="276" w:lineRule="auto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не менее 400 человек</w:t>
            </w:r>
            <w:r w:rsidRPr="002E146B">
              <w:rPr>
                <w:sz w:val="26"/>
                <w:szCs w:val="26"/>
              </w:rPr>
              <w:t xml:space="preserve"> в </w:t>
            </w:r>
            <w:r>
              <w:rPr>
                <w:sz w:val="26"/>
                <w:szCs w:val="26"/>
              </w:rPr>
              <w:t xml:space="preserve"> году</w:t>
            </w:r>
          </w:p>
        </w:tc>
        <w:tc>
          <w:tcPr>
            <w:tcW w:w="1702" w:type="dxa"/>
          </w:tcPr>
          <w:p w:rsidR="00EE3FDB" w:rsidRDefault="00EE3FDB" w:rsidP="0094226B">
            <w:pPr>
              <w:spacing w:line="276" w:lineRule="auto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не менее 400 человек</w:t>
            </w:r>
            <w:r w:rsidRPr="002E146B">
              <w:rPr>
                <w:sz w:val="26"/>
                <w:szCs w:val="26"/>
              </w:rPr>
              <w:t xml:space="preserve"> в </w:t>
            </w:r>
            <w:r>
              <w:rPr>
                <w:sz w:val="26"/>
                <w:szCs w:val="26"/>
              </w:rPr>
              <w:t xml:space="preserve"> году</w:t>
            </w:r>
          </w:p>
        </w:tc>
      </w:tr>
    </w:tbl>
    <w:p w:rsidR="00B41986" w:rsidRPr="00444E28" w:rsidRDefault="00B41986" w:rsidP="00444E28">
      <w:pPr>
        <w:spacing w:line="276" w:lineRule="auto"/>
        <w:rPr>
          <w:sz w:val="26"/>
          <w:szCs w:val="26"/>
        </w:rPr>
      </w:pPr>
    </w:p>
    <w:p w:rsidR="00CC4383" w:rsidRPr="00444E28" w:rsidRDefault="00CC4383" w:rsidP="00444E28">
      <w:pPr>
        <w:spacing w:line="276" w:lineRule="auto"/>
        <w:rPr>
          <w:sz w:val="26"/>
          <w:szCs w:val="26"/>
        </w:rPr>
      </w:pPr>
    </w:p>
    <w:p w:rsidR="00CC4383" w:rsidRPr="00444E28" w:rsidRDefault="00CC4383" w:rsidP="00444E28">
      <w:pPr>
        <w:spacing w:line="276" w:lineRule="auto"/>
        <w:rPr>
          <w:sz w:val="26"/>
          <w:szCs w:val="26"/>
        </w:rPr>
      </w:pPr>
    </w:p>
    <w:p w:rsidR="00CC4383" w:rsidRPr="00444E28" w:rsidRDefault="00CC4383" w:rsidP="00444E28">
      <w:pPr>
        <w:spacing w:line="276" w:lineRule="auto"/>
        <w:rPr>
          <w:sz w:val="26"/>
          <w:szCs w:val="26"/>
        </w:rPr>
      </w:pPr>
    </w:p>
    <w:p w:rsidR="00CC4383" w:rsidRPr="00444E28" w:rsidRDefault="00CC4383" w:rsidP="00444E28">
      <w:pPr>
        <w:spacing w:line="276" w:lineRule="auto"/>
        <w:rPr>
          <w:sz w:val="26"/>
          <w:szCs w:val="26"/>
        </w:rPr>
      </w:pPr>
    </w:p>
    <w:p w:rsidR="00CC4383" w:rsidRPr="00444E28" w:rsidRDefault="00CC4383" w:rsidP="00444E28">
      <w:pPr>
        <w:spacing w:line="276" w:lineRule="auto"/>
        <w:rPr>
          <w:sz w:val="26"/>
          <w:szCs w:val="26"/>
        </w:rPr>
      </w:pPr>
    </w:p>
    <w:p w:rsidR="00170446" w:rsidRDefault="00170446" w:rsidP="00444E28">
      <w:pPr>
        <w:spacing w:line="276" w:lineRule="auto"/>
        <w:rPr>
          <w:sz w:val="26"/>
          <w:szCs w:val="26"/>
        </w:rPr>
        <w:sectPr w:rsidR="00170446" w:rsidSect="001C24C2">
          <w:head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92250" w:rsidRPr="00444E28" w:rsidRDefault="00492250" w:rsidP="00492250">
      <w:pPr>
        <w:pStyle w:val="ac"/>
        <w:numPr>
          <w:ilvl w:val="0"/>
          <w:numId w:val="16"/>
        </w:numPr>
        <w:spacing w:line="276" w:lineRule="auto"/>
        <w:rPr>
          <w:b/>
          <w:sz w:val="26"/>
          <w:szCs w:val="26"/>
        </w:rPr>
      </w:pPr>
      <w:r w:rsidRPr="00444E28">
        <w:rPr>
          <w:b/>
          <w:sz w:val="26"/>
          <w:szCs w:val="26"/>
        </w:rPr>
        <w:lastRenderedPageBreak/>
        <w:t>Перечень основных мероприятий муниципальной подпрограммы</w:t>
      </w:r>
    </w:p>
    <w:p w:rsidR="00492250" w:rsidRPr="00444E28" w:rsidRDefault="00492250" w:rsidP="00492250">
      <w:pPr>
        <w:shd w:val="clear" w:color="auto" w:fill="FFFFFF"/>
        <w:spacing w:after="166" w:line="276" w:lineRule="auto"/>
        <w:rPr>
          <w:color w:val="000000"/>
          <w:sz w:val="26"/>
          <w:szCs w:val="26"/>
        </w:rPr>
      </w:pPr>
      <w:r w:rsidRPr="00444E28">
        <w:rPr>
          <w:color w:val="000000"/>
          <w:sz w:val="26"/>
          <w:szCs w:val="26"/>
        </w:rPr>
        <w:t> </w:t>
      </w:r>
    </w:p>
    <w:tbl>
      <w:tblPr>
        <w:tblStyle w:val="a3"/>
        <w:tblW w:w="14207" w:type="dxa"/>
        <w:tblInd w:w="360" w:type="dxa"/>
        <w:tblLook w:val="04A0"/>
      </w:tblPr>
      <w:tblGrid>
        <w:gridCol w:w="2822"/>
        <w:gridCol w:w="1381"/>
        <w:gridCol w:w="1398"/>
        <w:gridCol w:w="1398"/>
        <w:gridCol w:w="4144"/>
        <w:gridCol w:w="3064"/>
      </w:tblGrid>
      <w:tr w:rsidR="00F82126" w:rsidRPr="00444E28" w:rsidTr="004650A1">
        <w:tc>
          <w:tcPr>
            <w:tcW w:w="2822" w:type="dxa"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  <w:r w:rsidRPr="00444E28">
              <w:rPr>
                <w:rFonts w:eastAsiaTheme="minorHAnsi"/>
                <w:sz w:val="26"/>
                <w:szCs w:val="26"/>
                <w:lang w:eastAsia="en-US"/>
              </w:rPr>
              <w:t>Наименование основного мероприятия</w:t>
            </w:r>
          </w:p>
        </w:tc>
        <w:tc>
          <w:tcPr>
            <w:tcW w:w="1381" w:type="dxa"/>
          </w:tcPr>
          <w:p w:rsidR="00492250" w:rsidRPr="00332078" w:rsidRDefault="00492250" w:rsidP="002708C0">
            <w:pPr>
              <w:spacing w:line="276" w:lineRule="auto"/>
              <w:jc w:val="center"/>
              <w:rPr>
                <w:sz w:val="26"/>
                <w:szCs w:val="26"/>
                <w:lang w:val="en-US"/>
              </w:rPr>
            </w:pPr>
            <w:r w:rsidRPr="00444E28">
              <w:rPr>
                <w:sz w:val="26"/>
                <w:szCs w:val="26"/>
              </w:rPr>
              <w:t>202</w:t>
            </w:r>
            <w:r w:rsidR="00332078">
              <w:rPr>
                <w:sz w:val="26"/>
                <w:szCs w:val="26"/>
                <w:lang w:val="en-US"/>
              </w:rPr>
              <w:t>3</w:t>
            </w:r>
          </w:p>
        </w:tc>
        <w:tc>
          <w:tcPr>
            <w:tcW w:w="1398" w:type="dxa"/>
          </w:tcPr>
          <w:p w:rsidR="00492250" w:rsidRPr="00332078" w:rsidRDefault="00492250" w:rsidP="002708C0">
            <w:pPr>
              <w:spacing w:line="276" w:lineRule="auto"/>
              <w:jc w:val="center"/>
              <w:rPr>
                <w:sz w:val="26"/>
                <w:szCs w:val="26"/>
                <w:lang w:val="en-US"/>
              </w:rPr>
            </w:pPr>
            <w:r w:rsidRPr="00444E28">
              <w:rPr>
                <w:sz w:val="26"/>
                <w:szCs w:val="26"/>
              </w:rPr>
              <w:t>202</w:t>
            </w:r>
            <w:r w:rsidR="00332078">
              <w:rPr>
                <w:sz w:val="26"/>
                <w:szCs w:val="26"/>
                <w:lang w:val="en-US"/>
              </w:rPr>
              <w:t>4</w:t>
            </w:r>
          </w:p>
        </w:tc>
        <w:tc>
          <w:tcPr>
            <w:tcW w:w="1398" w:type="dxa"/>
          </w:tcPr>
          <w:p w:rsidR="00492250" w:rsidRPr="00332078" w:rsidRDefault="00492250" w:rsidP="002708C0">
            <w:pPr>
              <w:spacing w:line="276" w:lineRule="auto"/>
              <w:jc w:val="center"/>
              <w:rPr>
                <w:sz w:val="26"/>
                <w:szCs w:val="26"/>
                <w:lang w:val="en-US"/>
              </w:rPr>
            </w:pPr>
            <w:r w:rsidRPr="00444E28">
              <w:rPr>
                <w:sz w:val="26"/>
                <w:szCs w:val="26"/>
              </w:rPr>
              <w:t>202</w:t>
            </w:r>
            <w:r w:rsidR="00332078">
              <w:rPr>
                <w:sz w:val="26"/>
                <w:szCs w:val="26"/>
                <w:lang w:val="en-US"/>
              </w:rPr>
              <w:t>5</w:t>
            </w:r>
          </w:p>
        </w:tc>
        <w:tc>
          <w:tcPr>
            <w:tcW w:w="4144" w:type="dxa"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  <w:r w:rsidRPr="00444E28">
              <w:rPr>
                <w:rFonts w:eastAsiaTheme="minorHAnsi"/>
                <w:sz w:val="26"/>
                <w:szCs w:val="26"/>
                <w:lang w:eastAsia="en-US"/>
              </w:rPr>
              <w:t>Конечные результаты</w:t>
            </w:r>
          </w:p>
        </w:tc>
        <w:tc>
          <w:tcPr>
            <w:tcW w:w="3064" w:type="dxa"/>
          </w:tcPr>
          <w:p w:rsidR="00492250" w:rsidRPr="00444E28" w:rsidRDefault="00492250" w:rsidP="002708C0">
            <w:pPr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444E28">
              <w:rPr>
                <w:rFonts w:eastAsiaTheme="minorHAnsi"/>
                <w:sz w:val="26"/>
                <w:szCs w:val="26"/>
                <w:lang w:eastAsia="en-US"/>
              </w:rPr>
              <w:t>Основные направления реализации</w:t>
            </w:r>
          </w:p>
        </w:tc>
      </w:tr>
      <w:tr w:rsidR="00F82126" w:rsidRPr="00444E28" w:rsidTr="004650A1">
        <w:tc>
          <w:tcPr>
            <w:tcW w:w="2822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1</w:t>
            </w:r>
          </w:p>
        </w:tc>
        <w:tc>
          <w:tcPr>
            <w:tcW w:w="1381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2</w:t>
            </w:r>
          </w:p>
        </w:tc>
        <w:tc>
          <w:tcPr>
            <w:tcW w:w="1398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3</w:t>
            </w:r>
          </w:p>
        </w:tc>
        <w:tc>
          <w:tcPr>
            <w:tcW w:w="1398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4</w:t>
            </w:r>
          </w:p>
        </w:tc>
        <w:tc>
          <w:tcPr>
            <w:tcW w:w="4144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6</w:t>
            </w:r>
          </w:p>
        </w:tc>
        <w:tc>
          <w:tcPr>
            <w:tcW w:w="3064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7</w:t>
            </w:r>
          </w:p>
        </w:tc>
      </w:tr>
      <w:tr w:rsidR="00492250" w:rsidRPr="00444E28" w:rsidTr="002708C0">
        <w:tc>
          <w:tcPr>
            <w:tcW w:w="14207" w:type="dxa"/>
            <w:gridSpan w:val="6"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  <w:r w:rsidRPr="00332078">
              <w:rPr>
                <w:b/>
                <w:sz w:val="26"/>
                <w:szCs w:val="26"/>
              </w:rPr>
              <w:t>Задача 1:</w:t>
            </w:r>
            <w:r w:rsidRPr="00444E28">
              <w:rPr>
                <w:sz w:val="26"/>
                <w:szCs w:val="26"/>
              </w:rPr>
              <w:t xml:space="preserve"> создание в муниципальных образовательных учреждениях города условий, максимально соответствующих требованиям федеральных государственных образовательных стандартов</w:t>
            </w:r>
          </w:p>
        </w:tc>
      </w:tr>
      <w:tr w:rsidR="00F82126" w:rsidRPr="00444E28" w:rsidTr="004650A1">
        <w:tc>
          <w:tcPr>
            <w:tcW w:w="2822" w:type="dxa"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Повышение квалификации педагогических и руководящих работников образовательных учреждений, привлечение молодых специалистов</w:t>
            </w:r>
          </w:p>
        </w:tc>
        <w:tc>
          <w:tcPr>
            <w:tcW w:w="1381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6,0</w:t>
            </w:r>
          </w:p>
        </w:tc>
        <w:tc>
          <w:tcPr>
            <w:tcW w:w="1398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8,0</w:t>
            </w:r>
          </w:p>
        </w:tc>
        <w:tc>
          <w:tcPr>
            <w:tcW w:w="1398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8,0</w:t>
            </w:r>
          </w:p>
        </w:tc>
        <w:tc>
          <w:tcPr>
            <w:tcW w:w="4144" w:type="dxa"/>
            <w:vMerge w:val="restart"/>
          </w:tcPr>
          <w:p w:rsidR="00492250" w:rsidRPr="00444E28" w:rsidRDefault="00492250" w:rsidP="002708C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 xml:space="preserve">Отсутствие вакансий, увеличение доли </w:t>
            </w:r>
            <w:proofErr w:type="gramStart"/>
            <w:r w:rsidRPr="00444E28">
              <w:rPr>
                <w:sz w:val="26"/>
                <w:szCs w:val="26"/>
              </w:rPr>
              <w:t>педагогический</w:t>
            </w:r>
            <w:proofErr w:type="gramEnd"/>
            <w:r w:rsidRPr="00444E28">
              <w:rPr>
                <w:sz w:val="26"/>
                <w:szCs w:val="26"/>
              </w:rPr>
              <w:t xml:space="preserve"> работников, аттестованных на первую и высшую квалификационные категории</w:t>
            </w:r>
          </w:p>
        </w:tc>
        <w:tc>
          <w:tcPr>
            <w:tcW w:w="3064" w:type="dxa"/>
            <w:vMerge w:val="restart"/>
          </w:tcPr>
          <w:p w:rsidR="00492250" w:rsidRPr="00444E28" w:rsidRDefault="00492250" w:rsidP="002708C0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Участие в республиканских программах по обеспечению образовательных учреждений квалифицированными кадрами, повышение квалификации педагогических работников в институтах повышения квалификации</w:t>
            </w:r>
          </w:p>
        </w:tc>
      </w:tr>
      <w:tr w:rsidR="00F82126" w:rsidRPr="00444E28" w:rsidTr="004650A1">
        <w:tc>
          <w:tcPr>
            <w:tcW w:w="2822" w:type="dxa"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Республиканский бюджет</w:t>
            </w:r>
          </w:p>
        </w:tc>
        <w:tc>
          <w:tcPr>
            <w:tcW w:w="1381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398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398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4144" w:type="dxa"/>
            <w:vMerge/>
          </w:tcPr>
          <w:p w:rsidR="00492250" w:rsidRPr="00444E28" w:rsidRDefault="00492250" w:rsidP="002708C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064" w:type="dxa"/>
            <w:vMerge/>
          </w:tcPr>
          <w:p w:rsidR="00492250" w:rsidRPr="00444E28" w:rsidRDefault="00492250" w:rsidP="002708C0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F82126" w:rsidRPr="00444E28" w:rsidTr="004650A1">
        <w:tc>
          <w:tcPr>
            <w:tcW w:w="2822" w:type="dxa"/>
          </w:tcPr>
          <w:p w:rsidR="004650A1" w:rsidRPr="004650A1" w:rsidRDefault="004650A1" w:rsidP="002708C0">
            <w:pPr>
              <w:spacing w:line="276" w:lineRule="auto"/>
              <w:rPr>
                <w:color w:val="000000"/>
                <w:sz w:val="26"/>
                <w:szCs w:val="26"/>
                <w:lang w:val="en-US"/>
              </w:rPr>
            </w:pPr>
            <w:r w:rsidRPr="00444E28">
              <w:rPr>
                <w:color w:val="000000"/>
                <w:sz w:val="26"/>
                <w:szCs w:val="26"/>
              </w:rPr>
              <w:t xml:space="preserve">Проведение мероприятий, связанных с профессиональной деятельностью </w:t>
            </w:r>
            <w:r w:rsidRPr="00444E28">
              <w:rPr>
                <w:color w:val="000000"/>
                <w:sz w:val="26"/>
                <w:szCs w:val="26"/>
              </w:rPr>
              <w:lastRenderedPageBreak/>
              <w:t>(профессиональные конкурсы)</w:t>
            </w:r>
          </w:p>
        </w:tc>
        <w:tc>
          <w:tcPr>
            <w:tcW w:w="1381" w:type="dxa"/>
          </w:tcPr>
          <w:p w:rsidR="004650A1" w:rsidRPr="00332078" w:rsidRDefault="004650A1" w:rsidP="002708C0">
            <w:pPr>
              <w:spacing w:line="276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lastRenderedPageBreak/>
              <w:t>5,0</w:t>
            </w:r>
          </w:p>
        </w:tc>
        <w:tc>
          <w:tcPr>
            <w:tcW w:w="1398" w:type="dxa"/>
          </w:tcPr>
          <w:p w:rsidR="004650A1" w:rsidRPr="00332078" w:rsidRDefault="004650A1" w:rsidP="002708C0">
            <w:pPr>
              <w:spacing w:line="276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5,0</w:t>
            </w:r>
          </w:p>
        </w:tc>
        <w:tc>
          <w:tcPr>
            <w:tcW w:w="1398" w:type="dxa"/>
          </w:tcPr>
          <w:p w:rsidR="004650A1" w:rsidRPr="00332078" w:rsidRDefault="004650A1" w:rsidP="002708C0">
            <w:pPr>
              <w:spacing w:line="276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5,0</w:t>
            </w:r>
          </w:p>
        </w:tc>
        <w:tc>
          <w:tcPr>
            <w:tcW w:w="4144" w:type="dxa"/>
            <w:vMerge w:val="restart"/>
          </w:tcPr>
          <w:p w:rsidR="004650A1" w:rsidRPr="00444E28" w:rsidRDefault="004650A1" w:rsidP="00BE3D3F">
            <w:pPr>
              <w:spacing w:line="276" w:lineRule="auto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Обеспечение проведения мероприятий на высоком организационном уровне</w:t>
            </w:r>
          </w:p>
        </w:tc>
        <w:tc>
          <w:tcPr>
            <w:tcW w:w="3064" w:type="dxa"/>
            <w:vMerge w:val="restart"/>
          </w:tcPr>
          <w:p w:rsidR="004650A1" w:rsidRDefault="004650A1" w:rsidP="00BE3D3F">
            <w:pPr>
              <w:spacing w:line="276" w:lineRule="auto"/>
              <w:rPr>
                <w:sz w:val="26"/>
                <w:szCs w:val="26"/>
                <w:lang w:val="en-US"/>
              </w:rPr>
            </w:pPr>
            <w:r w:rsidRPr="00444E28">
              <w:rPr>
                <w:sz w:val="26"/>
                <w:szCs w:val="26"/>
              </w:rPr>
              <w:t>Награждение победителей</w:t>
            </w:r>
          </w:p>
          <w:p w:rsidR="004650A1" w:rsidRDefault="004650A1" w:rsidP="00BE3D3F">
            <w:pPr>
              <w:spacing w:line="276" w:lineRule="auto"/>
              <w:rPr>
                <w:sz w:val="26"/>
                <w:szCs w:val="26"/>
                <w:lang w:val="en-US"/>
              </w:rPr>
            </w:pPr>
          </w:p>
          <w:p w:rsidR="004650A1" w:rsidRDefault="004650A1" w:rsidP="00BE3D3F">
            <w:pPr>
              <w:spacing w:line="276" w:lineRule="auto"/>
              <w:rPr>
                <w:sz w:val="26"/>
                <w:szCs w:val="26"/>
                <w:lang w:val="en-US"/>
              </w:rPr>
            </w:pPr>
          </w:p>
          <w:p w:rsidR="004650A1" w:rsidRDefault="004650A1" w:rsidP="00BE3D3F">
            <w:pPr>
              <w:spacing w:line="276" w:lineRule="auto"/>
              <w:rPr>
                <w:sz w:val="26"/>
                <w:szCs w:val="26"/>
                <w:lang w:val="en-US"/>
              </w:rPr>
            </w:pPr>
          </w:p>
          <w:p w:rsidR="004650A1" w:rsidRDefault="004650A1" w:rsidP="00BE3D3F">
            <w:pPr>
              <w:spacing w:line="276" w:lineRule="auto"/>
              <w:rPr>
                <w:sz w:val="26"/>
                <w:szCs w:val="26"/>
                <w:lang w:val="en-US"/>
              </w:rPr>
            </w:pPr>
          </w:p>
          <w:p w:rsidR="004650A1" w:rsidRPr="004650A1" w:rsidRDefault="004650A1" w:rsidP="00BE3D3F">
            <w:pPr>
              <w:spacing w:line="276" w:lineRule="auto"/>
              <w:rPr>
                <w:sz w:val="26"/>
                <w:szCs w:val="26"/>
                <w:lang w:val="en-US"/>
              </w:rPr>
            </w:pPr>
          </w:p>
        </w:tc>
      </w:tr>
      <w:tr w:rsidR="00F82126" w:rsidRPr="00444E28" w:rsidTr="004650A1">
        <w:tc>
          <w:tcPr>
            <w:tcW w:w="2822" w:type="dxa"/>
          </w:tcPr>
          <w:p w:rsidR="004650A1" w:rsidRPr="00444E28" w:rsidRDefault="004650A1" w:rsidP="002708C0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lastRenderedPageBreak/>
              <w:t>Республиканский бюджет</w:t>
            </w:r>
          </w:p>
        </w:tc>
        <w:tc>
          <w:tcPr>
            <w:tcW w:w="1381" w:type="dxa"/>
          </w:tcPr>
          <w:p w:rsidR="004650A1" w:rsidRDefault="004650A1" w:rsidP="002708C0">
            <w:pPr>
              <w:spacing w:line="276" w:lineRule="auto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</w:tcPr>
          <w:p w:rsidR="004650A1" w:rsidRDefault="004650A1" w:rsidP="002708C0">
            <w:pPr>
              <w:spacing w:line="276" w:lineRule="auto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</w:tcPr>
          <w:p w:rsidR="004650A1" w:rsidRDefault="004650A1" w:rsidP="002708C0">
            <w:pPr>
              <w:spacing w:line="276" w:lineRule="auto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4144" w:type="dxa"/>
            <w:vMerge/>
          </w:tcPr>
          <w:p w:rsidR="004650A1" w:rsidRPr="00444E28" w:rsidRDefault="004650A1" w:rsidP="00BE3D3F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064" w:type="dxa"/>
            <w:vMerge/>
          </w:tcPr>
          <w:p w:rsidR="004650A1" w:rsidRPr="00444E28" w:rsidRDefault="004650A1" w:rsidP="00BE3D3F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F82126" w:rsidRPr="00444E28" w:rsidTr="004650A1">
        <w:tc>
          <w:tcPr>
            <w:tcW w:w="2822" w:type="dxa"/>
          </w:tcPr>
          <w:p w:rsidR="00492250" w:rsidRPr="00444E28" w:rsidRDefault="00492250" w:rsidP="002708C0">
            <w:pPr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444E28">
              <w:rPr>
                <w:rFonts w:eastAsiaTheme="minorHAnsi"/>
                <w:sz w:val="26"/>
                <w:szCs w:val="26"/>
                <w:lang w:eastAsia="en-US"/>
              </w:rPr>
              <w:t xml:space="preserve">Организация и проведение государственной итоговой аттестации </w:t>
            </w:r>
            <w:r w:rsidRPr="00444E28">
              <w:rPr>
                <w:color w:val="000000"/>
                <w:sz w:val="26"/>
                <w:szCs w:val="26"/>
              </w:rPr>
              <w:t xml:space="preserve"> (подготовка учебно-материальной базы, приобретение расходных и канцелярских материалов, оплата связи, повышение квалификации специалистов отдела образования, педагогических работников, привлекаемых к работе в ГИА)</w:t>
            </w:r>
          </w:p>
        </w:tc>
        <w:tc>
          <w:tcPr>
            <w:tcW w:w="1381" w:type="dxa"/>
          </w:tcPr>
          <w:p w:rsidR="00492250" w:rsidRPr="00444E28" w:rsidRDefault="004650A1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20</w:t>
            </w:r>
            <w:r w:rsidR="00492250" w:rsidRPr="00757079">
              <w:rPr>
                <w:sz w:val="26"/>
                <w:szCs w:val="26"/>
              </w:rPr>
              <w:t>,0</w:t>
            </w:r>
          </w:p>
        </w:tc>
        <w:tc>
          <w:tcPr>
            <w:tcW w:w="1398" w:type="dxa"/>
          </w:tcPr>
          <w:p w:rsidR="00492250" w:rsidRPr="00444E28" w:rsidRDefault="00492250" w:rsidP="004650A1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4650A1">
              <w:rPr>
                <w:sz w:val="26"/>
                <w:szCs w:val="26"/>
                <w:lang w:val="en-US"/>
              </w:rPr>
              <w:t>5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398" w:type="dxa"/>
          </w:tcPr>
          <w:p w:rsidR="00492250" w:rsidRPr="00444E28" w:rsidRDefault="004650A1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3</w:t>
            </w:r>
            <w:r w:rsidR="00492250">
              <w:rPr>
                <w:sz w:val="26"/>
                <w:szCs w:val="26"/>
              </w:rPr>
              <w:t>0,0</w:t>
            </w:r>
          </w:p>
        </w:tc>
        <w:tc>
          <w:tcPr>
            <w:tcW w:w="4144" w:type="dxa"/>
            <w:vMerge w:val="restart"/>
          </w:tcPr>
          <w:p w:rsidR="00492250" w:rsidRPr="00444E28" w:rsidRDefault="00492250" w:rsidP="002708C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Проведение государственной итоговой аттестации на высоком уровне</w:t>
            </w:r>
          </w:p>
        </w:tc>
        <w:tc>
          <w:tcPr>
            <w:tcW w:w="3064" w:type="dxa"/>
            <w:vMerge w:val="restart"/>
          </w:tcPr>
          <w:p w:rsidR="00492250" w:rsidRPr="00444E28" w:rsidRDefault="00492250" w:rsidP="002708C0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Выполнение мероприятий согласно «дорожной карте»</w:t>
            </w:r>
          </w:p>
        </w:tc>
      </w:tr>
      <w:tr w:rsidR="00F82126" w:rsidRPr="00444E28" w:rsidTr="004650A1">
        <w:tc>
          <w:tcPr>
            <w:tcW w:w="2822" w:type="dxa"/>
          </w:tcPr>
          <w:p w:rsidR="00492250" w:rsidRPr="00444E28" w:rsidRDefault="00492250" w:rsidP="002708C0">
            <w:pPr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444E28">
              <w:rPr>
                <w:sz w:val="26"/>
                <w:szCs w:val="26"/>
              </w:rPr>
              <w:t>Республиканский бюджет</w:t>
            </w:r>
          </w:p>
        </w:tc>
        <w:tc>
          <w:tcPr>
            <w:tcW w:w="1381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398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398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4144" w:type="dxa"/>
            <w:vMerge/>
          </w:tcPr>
          <w:p w:rsidR="00492250" w:rsidRPr="00444E28" w:rsidRDefault="00492250" w:rsidP="002708C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064" w:type="dxa"/>
            <w:vMerge/>
          </w:tcPr>
          <w:p w:rsidR="00492250" w:rsidRPr="00444E28" w:rsidRDefault="00492250" w:rsidP="002708C0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F82126" w:rsidRPr="00444E28" w:rsidTr="004650A1">
        <w:tc>
          <w:tcPr>
            <w:tcW w:w="2822" w:type="dxa"/>
          </w:tcPr>
          <w:p w:rsidR="00492250" w:rsidRPr="00444E28" w:rsidRDefault="00492250" w:rsidP="002708C0">
            <w:pPr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444E28">
              <w:rPr>
                <w:color w:val="000000"/>
                <w:sz w:val="26"/>
                <w:szCs w:val="26"/>
              </w:rPr>
              <w:t xml:space="preserve">Участие педагогов в территориальной экзаменационной </w:t>
            </w:r>
            <w:r w:rsidRPr="00444E28">
              <w:rPr>
                <w:color w:val="000000"/>
                <w:sz w:val="26"/>
                <w:szCs w:val="26"/>
              </w:rPr>
              <w:lastRenderedPageBreak/>
              <w:t>комиссии по проверке экзаменационных работ</w:t>
            </w:r>
          </w:p>
        </w:tc>
        <w:tc>
          <w:tcPr>
            <w:tcW w:w="1381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4,0</w:t>
            </w:r>
          </w:p>
        </w:tc>
        <w:tc>
          <w:tcPr>
            <w:tcW w:w="1398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5,0</w:t>
            </w:r>
          </w:p>
        </w:tc>
        <w:tc>
          <w:tcPr>
            <w:tcW w:w="1398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5,0</w:t>
            </w:r>
          </w:p>
        </w:tc>
        <w:tc>
          <w:tcPr>
            <w:tcW w:w="4144" w:type="dxa"/>
            <w:vMerge w:val="restart"/>
          </w:tcPr>
          <w:p w:rsidR="00492250" w:rsidRPr="00444E28" w:rsidRDefault="00492250" w:rsidP="002708C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Обучение педагогических работников и их участие в проверке экзаменационных работ</w:t>
            </w:r>
          </w:p>
        </w:tc>
        <w:tc>
          <w:tcPr>
            <w:tcW w:w="3064" w:type="dxa"/>
            <w:vMerge w:val="restart"/>
          </w:tcPr>
          <w:p w:rsidR="00492250" w:rsidRPr="00444E28" w:rsidRDefault="00492250" w:rsidP="002708C0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Направление педагогических работников на обучение</w:t>
            </w:r>
          </w:p>
          <w:p w:rsidR="00492250" w:rsidRPr="00444E28" w:rsidRDefault="00492250" w:rsidP="002708C0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lastRenderedPageBreak/>
              <w:t>Участие педагогов в государственной итоговой аттестации в качестве экспертов</w:t>
            </w:r>
          </w:p>
        </w:tc>
      </w:tr>
      <w:tr w:rsidR="00F82126" w:rsidRPr="00444E28" w:rsidTr="004650A1">
        <w:tc>
          <w:tcPr>
            <w:tcW w:w="2822" w:type="dxa"/>
          </w:tcPr>
          <w:p w:rsidR="00492250" w:rsidRPr="00444E28" w:rsidRDefault="00492250" w:rsidP="002708C0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lastRenderedPageBreak/>
              <w:t>Республиканский бюджет</w:t>
            </w:r>
          </w:p>
        </w:tc>
        <w:tc>
          <w:tcPr>
            <w:tcW w:w="1381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398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398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4144" w:type="dxa"/>
            <w:vMerge/>
          </w:tcPr>
          <w:p w:rsidR="00492250" w:rsidRPr="00444E28" w:rsidRDefault="00492250" w:rsidP="002708C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064" w:type="dxa"/>
            <w:vMerge/>
          </w:tcPr>
          <w:p w:rsidR="00492250" w:rsidRPr="00444E28" w:rsidRDefault="00492250" w:rsidP="002708C0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F82126" w:rsidRPr="00444E28" w:rsidTr="004650A1">
        <w:tc>
          <w:tcPr>
            <w:tcW w:w="2822" w:type="dxa"/>
          </w:tcPr>
          <w:p w:rsidR="00492250" w:rsidRPr="00444E28" w:rsidRDefault="00492250" w:rsidP="002708C0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444E28">
              <w:rPr>
                <w:color w:val="000000"/>
                <w:sz w:val="26"/>
                <w:szCs w:val="26"/>
              </w:rPr>
              <w:t xml:space="preserve">Обеспечение мероприятий по внедрению в школах цифровой образовательной среды (приобретение </w:t>
            </w:r>
            <w:proofErr w:type="gramStart"/>
            <w:r w:rsidRPr="00444E28">
              <w:rPr>
                <w:color w:val="000000"/>
                <w:sz w:val="26"/>
                <w:szCs w:val="26"/>
              </w:rPr>
              <w:t>лицензионного</w:t>
            </w:r>
            <w:proofErr w:type="gramEnd"/>
            <w:r w:rsidRPr="00444E28">
              <w:rPr>
                <w:color w:val="000000"/>
                <w:sz w:val="26"/>
                <w:szCs w:val="26"/>
              </w:rPr>
              <w:t xml:space="preserve"> ПО, обеспечение  современным мультимедийным и компьютерным оборудованием, повышение квалификации педагогов)</w:t>
            </w:r>
          </w:p>
        </w:tc>
        <w:tc>
          <w:tcPr>
            <w:tcW w:w="1381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10,0</w:t>
            </w:r>
          </w:p>
        </w:tc>
        <w:tc>
          <w:tcPr>
            <w:tcW w:w="1398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13,0</w:t>
            </w:r>
          </w:p>
        </w:tc>
        <w:tc>
          <w:tcPr>
            <w:tcW w:w="1398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13,0</w:t>
            </w:r>
          </w:p>
        </w:tc>
        <w:tc>
          <w:tcPr>
            <w:tcW w:w="4144" w:type="dxa"/>
            <w:vMerge w:val="restart"/>
          </w:tcPr>
          <w:p w:rsidR="00492250" w:rsidRPr="00444E28" w:rsidRDefault="00492250" w:rsidP="002708C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Общеобразовательные учреждения обеспечены современным цифровым оборудованием. Педагогические работники прошли повышение квалификации</w:t>
            </w:r>
          </w:p>
        </w:tc>
        <w:tc>
          <w:tcPr>
            <w:tcW w:w="3064" w:type="dxa"/>
            <w:vMerge w:val="restart"/>
          </w:tcPr>
          <w:p w:rsidR="00492250" w:rsidRPr="00444E28" w:rsidRDefault="00492250" w:rsidP="002708C0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Участие в региональном проекте «Цифровая образовательная среда» в рамках приоритетного федерального проекта «Образование»</w:t>
            </w:r>
          </w:p>
        </w:tc>
      </w:tr>
      <w:tr w:rsidR="00F82126" w:rsidRPr="00444E28" w:rsidTr="004650A1">
        <w:tc>
          <w:tcPr>
            <w:tcW w:w="2822" w:type="dxa"/>
          </w:tcPr>
          <w:p w:rsidR="00492250" w:rsidRPr="00444E28" w:rsidRDefault="00492250" w:rsidP="002708C0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Республиканский бюджет</w:t>
            </w:r>
          </w:p>
        </w:tc>
        <w:tc>
          <w:tcPr>
            <w:tcW w:w="1381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398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398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4144" w:type="dxa"/>
            <w:vMerge/>
          </w:tcPr>
          <w:p w:rsidR="00492250" w:rsidRPr="00444E28" w:rsidRDefault="00492250" w:rsidP="002708C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064" w:type="dxa"/>
            <w:vMerge/>
          </w:tcPr>
          <w:p w:rsidR="00492250" w:rsidRPr="00444E28" w:rsidRDefault="00492250" w:rsidP="002708C0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F82126" w:rsidRPr="00444E28" w:rsidTr="004650A1">
        <w:tc>
          <w:tcPr>
            <w:tcW w:w="2822" w:type="dxa"/>
          </w:tcPr>
          <w:p w:rsidR="00492250" w:rsidRPr="00444E28" w:rsidRDefault="00492250" w:rsidP="004650A1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444E28">
              <w:rPr>
                <w:color w:val="000000"/>
                <w:sz w:val="26"/>
                <w:szCs w:val="26"/>
              </w:rPr>
              <w:t>Обеспечение и</w:t>
            </w:r>
            <w:r w:rsidRPr="00444E28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нформационной открытости образовательных учреждений </w:t>
            </w:r>
            <w:r w:rsidRPr="00444E28">
              <w:rPr>
                <w:rFonts w:eastAsiaTheme="minorHAnsi"/>
                <w:bCs/>
                <w:sz w:val="26"/>
                <w:szCs w:val="26"/>
                <w:lang w:eastAsia="en-US"/>
              </w:rPr>
              <w:lastRenderedPageBreak/>
              <w:t>(</w:t>
            </w:r>
            <w:r w:rsidRPr="00444E28">
              <w:rPr>
                <w:color w:val="000000"/>
                <w:sz w:val="26"/>
                <w:szCs w:val="26"/>
              </w:rPr>
              <w:t>публикация материалов в СМИ, издание методической продукции и пр.)</w:t>
            </w:r>
          </w:p>
        </w:tc>
        <w:tc>
          <w:tcPr>
            <w:tcW w:w="1381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</w:t>
            </w:r>
            <w:r w:rsidR="004650A1">
              <w:rPr>
                <w:sz w:val="26"/>
                <w:szCs w:val="26"/>
                <w:lang w:val="en-US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398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4650A1">
              <w:rPr>
                <w:sz w:val="26"/>
                <w:szCs w:val="26"/>
                <w:lang w:val="en-US"/>
              </w:rPr>
              <w:t>4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398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4650A1">
              <w:rPr>
                <w:sz w:val="26"/>
                <w:szCs w:val="26"/>
                <w:lang w:val="en-US"/>
              </w:rPr>
              <w:t>8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4144" w:type="dxa"/>
            <w:vMerge w:val="restart"/>
          </w:tcPr>
          <w:p w:rsidR="00492250" w:rsidRPr="004650A1" w:rsidRDefault="00492250" w:rsidP="004650A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Функционирование официальных сайтов учреждений, публикация материалов о сфере образования в СМИ</w:t>
            </w:r>
            <w:r w:rsidR="004650A1" w:rsidRPr="004650A1">
              <w:rPr>
                <w:sz w:val="26"/>
                <w:szCs w:val="26"/>
              </w:rPr>
              <w:t>.</w:t>
            </w:r>
          </w:p>
        </w:tc>
        <w:tc>
          <w:tcPr>
            <w:tcW w:w="3064" w:type="dxa"/>
            <w:vMerge w:val="restart"/>
          </w:tcPr>
          <w:p w:rsidR="00492250" w:rsidRPr="00444E28" w:rsidRDefault="00492250" w:rsidP="002708C0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Взаимодействие с издательствами, СМИ, Министерством образования и науки РХ</w:t>
            </w:r>
          </w:p>
        </w:tc>
      </w:tr>
      <w:tr w:rsidR="00F82126" w:rsidRPr="00444E28" w:rsidTr="004650A1">
        <w:tc>
          <w:tcPr>
            <w:tcW w:w="2822" w:type="dxa"/>
          </w:tcPr>
          <w:p w:rsidR="00492250" w:rsidRPr="00444E28" w:rsidRDefault="00492250" w:rsidP="002708C0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lastRenderedPageBreak/>
              <w:t>Республиканский бюджет</w:t>
            </w:r>
          </w:p>
        </w:tc>
        <w:tc>
          <w:tcPr>
            <w:tcW w:w="1381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398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398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4144" w:type="dxa"/>
            <w:vMerge/>
          </w:tcPr>
          <w:p w:rsidR="00492250" w:rsidRPr="00444E28" w:rsidRDefault="00492250" w:rsidP="002708C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064" w:type="dxa"/>
            <w:vMerge/>
          </w:tcPr>
          <w:p w:rsidR="00492250" w:rsidRPr="00444E28" w:rsidRDefault="00492250" w:rsidP="002708C0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F82126" w:rsidRPr="00444E28" w:rsidTr="004650A1">
        <w:tc>
          <w:tcPr>
            <w:tcW w:w="2822" w:type="dxa"/>
          </w:tcPr>
          <w:p w:rsidR="00492250" w:rsidRPr="00444E28" w:rsidRDefault="00492250" w:rsidP="002708C0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444E28">
              <w:rPr>
                <w:color w:val="000000"/>
                <w:sz w:val="26"/>
                <w:szCs w:val="26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381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398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398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4144" w:type="dxa"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064" w:type="dxa"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F82126" w:rsidRPr="00444E28" w:rsidTr="004650A1">
        <w:tc>
          <w:tcPr>
            <w:tcW w:w="2822" w:type="dxa"/>
          </w:tcPr>
          <w:p w:rsidR="00492250" w:rsidRPr="00444E28" w:rsidRDefault="00492250" w:rsidP="002708C0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444E28">
              <w:rPr>
                <w:color w:val="000000"/>
                <w:sz w:val="26"/>
                <w:szCs w:val="26"/>
              </w:rPr>
              <w:t>ИТОГО по задаче 1 (средства местного бюджета) (тыс. рублей)</w:t>
            </w:r>
          </w:p>
        </w:tc>
        <w:tc>
          <w:tcPr>
            <w:tcW w:w="1381" w:type="dxa"/>
          </w:tcPr>
          <w:p w:rsidR="00492250" w:rsidRPr="00A50FF9" w:rsidRDefault="00C870DE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A50FF9">
              <w:rPr>
                <w:sz w:val="26"/>
                <w:szCs w:val="26"/>
                <w:lang w:val="en-US"/>
              </w:rPr>
              <w:t>95</w:t>
            </w:r>
            <w:r w:rsidR="00492250" w:rsidRPr="00A50FF9">
              <w:rPr>
                <w:sz w:val="26"/>
                <w:szCs w:val="26"/>
              </w:rPr>
              <w:t>,0</w:t>
            </w:r>
          </w:p>
        </w:tc>
        <w:tc>
          <w:tcPr>
            <w:tcW w:w="1398" w:type="dxa"/>
          </w:tcPr>
          <w:p w:rsidR="00492250" w:rsidRPr="00A50FF9" w:rsidRDefault="00C870DE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A50FF9">
              <w:rPr>
                <w:sz w:val="26"/>
                <w:szCs w:val="26"/>
                <w:lang w:val="en-US"/>
              </w:rPr>
              <w:t>110</w:t>
            </w:r>
            <w:r w:rsidR="00492250" w:rsidRPr="00A50FF9">
              <w:rPr>
                <w:sz w:val="26"/>
                <w:szCs w:val="26"/>
              </w:rPr>
              <w:t>,0</w:t>
            </w:r>
          </w:p>
        </w:tc>
        <w:tc>
          <w:tcPr>
            <w:tcW w:w="1398" w:type="dxa"/>
          </w:tcPr>
          <w:p w:rsidR="00492250" w:rsidRPr="00A50FF9" w:rsidRDefault="00C870DE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A50FF9">
              <w:rPr>
                <w:sz w:val="26"/>
                <w:szCs w:val="26"/>
                <w:lang w:val="en-US"/>
              </w:rPr>
              <w:t>119</w:t>
            </w:r>
            <w:r w:rsidR="00492250" w:rsidRPr="00A50FF9">
              <w:rPr>
                <w:sz w:val="26"/>
                <w:szCs w:val="26"/>
              </w:rPr>
              <w:t>,0</w:t>
            </w:r>
          </w:p>
        </w:tc>
        <w:tc>
          <w:tcPr>
            <w:tcW w:w="4144" w:type="dxa"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064" w:type="dxa"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492250" w:rsidRPr="00444E28" w:rsidTr="002708C0">
        <w:tc>
          <w:tcPr>
            <w:tcW w:w="14207" w:type="dxa"/>
            <w:gridSpan w:val="6"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  <w:r w:rsidRPr="004650A1">
              <w:rPr>
                <w:b/>
                <w:sz w:val="26"/>
                <w:szCs w:val="26"/>
              </w:rPr>
              <w:t>Задача 2:</w:t>
            </w:r>
            <w:r w:rsidRPr="00444E28">
              <w:rPr>
                <w:sz w:val="26"/>
                <w:szCs w:val="26"/>
              </w:rPr>
              <w:t xml:space="preserve"> выявление и поддержка талантливой молодежи, </w:t>
            </w:r>
          </w:p>
        </w:tc>
      </w:tr>
      <w:tr w:rsidR="00F82126" w:rsidRPr="00444E28" w:rsidTr="004650A1">
        <w:tc>
          <w:tcPr>
            <w:tcW w:w="2822" w:type="dxa"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Проведение муниципальных научно-практических конференций, интеллектуальных и творческих конкурсов, олимпиад, выставок</w:t>
            </w:r>
          </w:p>
        </w:tc>
        <w:tc>
          <w:tcPr>
            <w:tcW w:w="1381" w:type="dxa"/>
          </w:tcPr>
          <w:p w:rsidR="00492250" w:rsidRPr="00444E28" w:rsidRDefault="004650A1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1</w:t>
            </w:r>
            <w:r w:rsidR="00492250">
              <w:rPr>
                <w:sz w:val="26"/>
                <w:szCs w:val="26"/>
              </w:rPr>
              <w:t>5,0</w:t>
            </w:r>
          </w:p>
        </w:tc>
        <w:tc>
          <w:tcPr>
            <w:tcW w:w="1398" w:type="dxa"/>
          </w:tcPr>
          <w:p w:rsidR="00492250" w:rsidRPr="00444E28" w:rsidRDefault="004650A1" w:rsidP="004650A1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20</w:t>
            </w:r>
            <w:r w:rsidR="00492250">
              <w:rPr>
                <w:sz w:val="26"/>
                <w:szCs w:val="26"/>
              </w:rPr>
              <w:t>,0</w:t>
            </w:r>
          </w:p>
        </w:tc>
        <w:tc>
          <w:tcPr>
            <w:tcW w:w="1398" w:type="dxa"/>
          </w:tcPr>
          <w:p w:rsidR="00492250" w:rsidRPr="00444E28" w:rsidRDefault="004650A1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25</w:t>
            </w:r>
            <w:r w:rsidR="00492250">
              <w:rPr>
                <w:sz w:val="26"/>
                <w:szCs w:val="26"/>
              </w:rPr>
              <w:t>,0</w:t>
            </w:r>
          </w:p>
        </w:tc>
        <w:tc>
          <w:tcPr>
            <w:tcW w:w="4144" w:type="dxa"/>
            <w:vMerge w:val="restart"/>
          </w:tcPr>
          <w:p w:rsidR="00492250" w:rsidRPr="00444E28" w:rsidRDefault="00492250" w:rsidP="002708C0">
            <w:pPr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444E28">
              <w:rPr>
                <w:rFonts w:eastAsiaTheme="minorHAnsi"/>
                <w:sz w:val="26"/>
                <w:szCs w:val="26"/>
                <w:lang w:eastAsia="en-US"/>
              </w:rPr>
              <w:t>Увеличение доли талантливых детей, занявших на всех уровнях призовые места</w:t>
            </w:r>
          </w:p>
        </w:tc>
        <w:tc>
          <w:tcPr>
            <w:tcW w:w="3064" w:type="dxa"/>
            <w:vMerge w:val="restart"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Организация и проведение мероприятий</w:t>
            </w:r>
          </w:p>
        </w:tc>
      </w:tr>
      <w:tr w:rsidR="00F82126" w:rsidRPr="00444E28" w:rsidTr="004650A1">
        <w:tc>
          <w:tcPr>
            <w:tcW w:w="2822" w:type="dxa"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Республиканский бюджет</w:t>
            </w:r>
          </w:p>
        </w:tc>
        <w:tc>
          <w:tcPr>
            <w:tcW w:w="1381" w:type="dxa"/>
          </w:tcPr>
          <w:p w:rsidR="00492250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398" w:type="dxa"/>
          </w:tcPr>
          <w:p w:rsidR="00492250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398" w:type="dxa"/>
          </w:tcPr>
          <w:p w:rsidR="00492250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4144" w:type="dxa"/>
            <w:vMerge/>
          </w:tcPr>
          <w:p w:rsidR="00492250" w:rsidRPr="00444E28" w:rsidRDefault="00492250" w:rsidP="002708C0">
            <w:pPr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064" w:type="dxa"/>
            <w:vMerge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F82126" w:rsidRPr="00444E28" w:rsidTr="004650A1">
        <w:tc>
          <w:tcPr>
            <w:tcW w:w="2822" w:type="dxa"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 xml:space="preserve">Поддержка  детской </w:t>
            </w:r>
            <w:r w:rsidRPr="00444E28">
              <w:rPr>
                <w:sz w:val="26"/>
                <w:szCs w:val="26"/>
              </w:rPr>
              <w:lastRenderedPageBreak/>
              <w:t>одаренности</w:t>
            </w:r>
          </w:p>
        </w:tc>
        <w:tc>
          <w:tcPr>
            <w:tcW w:w="1381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30,0</w:t>
            </w:r>
          </w:p>
        </w:tc>
        <w:tc>
          <w:tcPr>
            <w:tcW w:w="1398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35,0</w:t>
            </w:r>
          </w:p>
        </w:tc>
        <w:tc>
          <w:tcPr>
            <w:tcW w:w="1398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35,0</w:t>
            </w:r>
          </w:p>
        </w:tc>
        <w:tc>
          <w:tcPr>
            <w:tcW w:w="4144" w:type="dxa"/>
            <w:vMerge w:val="restart"/>
          </w:tcPr>
          <w:p w:rsidR="00492250" w:rsidRPr="00444E28" w:rsidRDefault="00492250" w:rsidP="002708C0">
            <w:pPr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444E28">
              <w:rPr>
                <w:rFonts w:eastAsiaTheme="minorHAnsi"/>
                <w:sz w:val="26"/>
                <w:szCs w:val="26"/>
                <w:lang w:eastAsia="en-US"/>
              </w:rPr>
              <w:t xml:space="preserve">Учреждение премии главы города </w:t>
            </w:r>
            <w:r w:rsidRPr="00444E28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Сорска детям, проявившим особые успехи в учении, творческой и спортивной деятельности.</w:t>
            </w:r>
          </w:p>
          <w:p w:rsidR="00492250" w:rsidRPr="00444E28" w:rsidRDefault="00492250" w:rsidP="002708C0">
            <w:pPr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444E28">
              <w:rPr>
                <w:rFonts w:eastAsiaTheme="minorHAnsi"/>
                <w:sz w:val="26"/>
                <w:szCs w:val="26"/>
                <w:lang w:eastAsia="en-US"/>
              </w:rPr>
              <w:t>Награждение выпускников среднего общего образования ценными подарками.</w:t>
            </w:r>
          </w:p>
          <w:p w:rsidR="00492250" w:rsidRPr="00444E28" w:rsidRDefault="00492250" w:rsidP="002708C0">
            <w:pPr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444E28">
              <w:rPr>
                <w:rFonts w:eastAsiaTheme="minorHAnsi"/>
                <w:sz w:val="26"/>
                <w:szCs w:val="26"/>
                <w:lang w:eastAsia="en-US"/>
              </w:rPr>
              <w:t>Вручение одаренным детям новогодних подарков.</w:t>
            </w:r>
          </w:p>
        </w:tc>
        <w:tc>
          <w:tcPr>
            <w:tcW w:w="3064" w:type="dxa"/>
            <w:vMerge w:val="restart"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lastRenderedPageBreak/>
              <w:t xml:space="preserve">Поощрение талантливых </w:t>
            </w:r>
            <w:r w:rsidRPr="00444E28">
              <w:rPr>
                <w:sz w:val="26"/>
                <w:szCs w:val="26"/>
              </w:rPr>
              <w:lastRenderedPageBreak/>
              <w:t>и одаренных детей</w:t>
            </w:r>
          </w:p>
        </w:tc>
      </w:tr>
      <w:tr w:rsidR="00F82126" w:rsidRPr="00444E28" w:rsidTr="004650A1">
        <w:tc>
          <w:tcPr>
            <w:tcW w:w="2822" w:type="dxa"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lastRenderedPageBreak/>
              <w:t>Республиканский бюджет</w:t>
            </w:r>
          </w:p>
        </w:tc>
        <w:tc>
          <w:tcPr>
            <w:tcW w:w="1381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398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398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4144" w:type="dxa"/>
            <w:vMerge/>
          </w:tcPr>
          <w:p w:rsidR="00492250" w:rsidRPr="00444E28" w:rsidRDefault="00492250" w:rsidP="002708C0">
            <w:pPr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064" w:type="dxa"/>
            <w:vMerge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F82126" w:rsidRPr="00444E28" w:rsidTr="004650A1">
        <w:tc>
          <w:tcPr>
            <w:tcW w:w="2822" w:type="dxa"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 xml:space="preserve">Проведение муниципальных массовых мероприятий: праздников, акций (День знаний, Последний звонок, Выпускной, </w:t>
            </w:r>
            <w:r w:rsidRPr="00444E28">
              <w:rPr>
                <w:color w:val="000000"/>
                <w:sz w:val="26"/>
                <w:szCs w:val="26"/>
              </w:rPr>
              <w:t>День учителя, Новогодние праздники для одаренных детей</w:t>
            </w:r>
            <w:r w:rsidRPr="00444E28">
              <w:rPr>
                <w:sz w:val="26"/>
                <w:szCs w:val="26"/>
              </w:rPr>
              <w:t>)</w:t>
            </w:r>
          </w:p>
        </w:tc>
        <w:tc>
          <w:tcPr>
            <w:tcW w:w="1381" w:type="dxa"/>
          </w:tcPr>
          <w:p w:rsidR="00492250" w:rsidRPr="00444E28" w:rsidRDefault="004650A1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150</w:t>
            </w:r>
            <w:r w:rsidR="00492250">
              <w:rPr>
                <w:sz w:val="26"/>
                <w:szCs w:val="26"/>
              </w:rPr>
              <w:t>,0</w:t>
            </w:r>
          </w:p>
        </w:tc>
        <w:tc>
          <w:tcPr>
            <w:tcW w:w="1398" w:type="dxa"/>
          </w:tcPr>
          <w:p w:rsidR="00492250" w:rsidRPr="00444E28" w:rsidRDefault="00492250" w:rsidP="004650A1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4650A1">
              <w:rPr>
                <w:sz w:val="26"/>
                <w:szCs w:val="26"/>
                <w:lang w:val="en-US"/>
              </w:rPr>
              <w:t>55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398" w:type="dxa"/>
          </w:tcPr>
          <w:p w:rsidR="00492250" w:rsidRPr="00444E28" w:rsidRDefault="004650A1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160</w:t>
            </w:r>
            <w:r w:rsidR="00492250">
              <w:rPr>
                <w:sz w:val="26"/>
                <w:szCs w:val="26"/>
              </w:rPr>
              <w:t>,0</w:t>
            </w:r>
          </w:p>
        </w:tc>
        <w:tc>
          <w:tcPr>
            <w:tcW w:w="4144" w:type="dxa"/>
            <w:vMerge w:val="restart"/>
          </w:tcPr>
          <w:p w:rsidR="00492250" w:rsidRPr="00444E28" w:rsidRDefault="00492250" w:rsidP="002708C0">
            <w:pPr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444E28">
              <w:rPr>
                <w:rFonts w:eastAsiaTheme="minorHAnsi"/>
                <w:sz w:val="26"/>
                <w:szCs w:val="26"/>
                <w:lang w:eastAsia="en-US"/>
              </w:rPr>
              <w:t>Проведение мероприятий на высоком организационном уровне.</w:t>
            </w:r>
          </w:p>
          <w:p w:rsidR="00492250" w:rsidRPr="00444E28" w:rsidRDefault="00492250" w:rsidP="002708C0">
            <w:pPr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444E28">
              <w:rPr>
                <w:rFonts w:eastAsiaTheme="minorHAnsi"/>
                <w:sz w:val="26"/>
                <w:szCs w:val="26"/>
                <w:lang w:eastAsia="en-US"/>
              </w:rPr>
              <w:t>Вручение памятных ценных подарков выпускникам и первоклассникам.</w:t>
            </w:r>
          </w:p>
        </w:tc>
        <w:tc>
          <w:tcPr>
            <w:tcW w:w="3064" w:type="dxa"/>
            <w:vMerge w:val="restart"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Совместная деятельность с учреждениями культуры</w:t>
            </w:r>
          </w:p>
        </w:tc>
      </w:tr>
      <w:tr w:rsidR="00F82126" w:rsidRPr="00444E28" w:rsidTr="004650A1">
        <w:tc>
          <w:tcPr>
            <w:tcW w:w="2822" w:type="dxa"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Республиканский бюджет</w:t>
            </w:r>
          </w:p>
        </w:tc>
        <w:tc>
          <w:tcPr>
            <w:tcW w:w="1381" w:type="dxa"/>
          </w:tcPr>
          <w:p w:rsidR="00492250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398" w:type="dxa"/>
          </w:tcPr>
          <w:p w:rsidR="00492250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398" w:type="dxa"/>
          </w:tcPr>
          <w:p w:rsidR="00492250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4144" w:type="dxa"/>
            <w:vMerge/>
          </w:tcPr>
          <w:p w:rsidR="00492250" w:rsidRPr="00444E28" w:rsidRDefault="00492250" w:rsidP="002708C0">
            <w:pPr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064" w:type="dxa"/>
            <w:vMerge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F82126" w:rsidRPr="00444E28" w:rsidTr="004650A1">
        <w:tc>
          <w:tcPr>
            <w:tcW w:w="2822" w:type="dxa"/>
          </w:tcPr>
          <w:p w:rsidR="00492250" w:rsidRPr="00444E28" w:rsidRDefault="00492250" w:rsidP="002708C0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444E28">
              <w:rPr>
                <w:color w:val="000000"/>
                <w:sz w:val="26"/>
                <w:szCs w:val="26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1381" w:type="dxa"/>
          </w:tcPr>
          <w:p w:rsidR="00492250" w:rsidRPr="00A50FF9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398" w:type="dxa"/>
          </w:tcPr>
          <w:p w:rsidR="00492250" w:rsidRPr="00A50FF9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398" w:type="dxa"/>
          </w:tcPr>
          <w:p w:rsidR="00492250" w:rsidRPr="00A50FF9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4144" w:type="dxa"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064" w:type="dxa"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F82126" w:rsidRPr="00444E28" w:rsidTr="004650A1">
        <w:tc>
          <w:tcPr>
            <w:tcW w:w="2822" w:type="dxa"/>
          </w:tcPr>
          <w:p w:rsidR="00492250" w:rsidRPr="00444E28" w:rsidRDefault="00492250" w:rsidP="002708C0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444E28">
              <w:rPr>
                <w:color w:val="000000"/>
                <w:sz w:val="26"/>
                <w:szCs w:val="26"/>
              </w:rPr>
              <w:t xml:space="preserve">ИТОГО по задаче 2 </w:t>
            </w:r>
            <w:r w:rsidRPr="00444E28">
              <w:rPr>
                <w:color w:val="000000"/>
                <w:sz w:val="26"/>
                <w:szCs w:val="26"/>
              </w:rPr>
              <w:lastRenderedPageBreak/>
              <w:t>(средства местного бюджета) (тыс. рублей)</w:t>
            </w:r>
          </w:p>
        </w:tc>
        <w:tc>
          <w:tcPr>
            <w:tcW w:w="1381" w:type="dxa"/>
          </w:tcPr>
          <w:p w:rsidR="00492250" w:rsidRPr="00A50FF9" w:rsidRDefault="00C870DE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A50FF9">
              <w:rPr>
                <w:sz w:val="26"/>
                <w:szCs w:val="26"/>
                <w:lang w:val="en-US"/>
              </w:rPr>
              <w:lastRenderedPageBreak/>
              <w:t>195</w:t>
            </w:r>
            <w:r w:rsidR="00492250" w:rsidRPr="00A50FF9">
              <w:rPr>
                <w:sz w:val="26"/>
                <w:szCs w:val="26"/>
              </w:rPr>
              <w:t>,0</w:t>
            </w:r>
          </w:p>
        </w:tc>
        <w:tc>
          <w:tcPr>
            <w:tcW w:w="1398" w:type="dxa"/>
          </w:tcPr>
          <w:p w:rsidR="00492250" w:rsidRPr="00A50FF9" w:rsidRDefault="00C870DE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A50FF9">
              <w:rPr>
                <w:sz w:val="26"/>
                <w:szCs w:val="26"/>
                <w:lang w:val="en-US"/>
              </w:rPr>
              <w:t>210</w:t>
            </w:r>
            <w:r w:rsidR="00492250" w:rsidRPr="00A50FF9">
              <w:rPr>
                <w:sz w:val="26"/>
                <w:szCs w:val="26"/>
              </w:rPr>
              <w:t>,0</w:t>
            </w:r>
          </w:p>
        </w:tc>
        <w:tc>
          <w:tcPr>
            <w:tcW w:w="1398" w:type="dxa"/>
          </w:tcPr>
          <w:p w:rsidR="00492250" w:rsidRPr="00A50FF9" w:rsidRDefault="00C870DE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A50FF9">
              <w:rPr>
                <w:sz w:val="26"/>
                <w:szCs w:val="26"/>
                <w:lang w:val="en-US"/>
              </w:rPr>
              <w:t>220</w:t>
            </w:r>
            <w:r w:rsidR="00492250" w:rsidRPr="00A50FF9">
              <w:rPr>
                <w:sz w:val="26"/>
                <w:szCs w:val="26"/>
              </w:rPr>
              <w:t>,0</w:t>
            </w:r>
          </w:p>
        </w:tc>
        <w:tc>
          <w:tcPr>
            <w:tcW w:w="4144" w:type="dxa"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064" w:type="dxa"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492250" w:rsidRPr="00444E28" w:rsidTr="002708C0">
        <w:tc>
          <w:tcPr>
            <w:tcW w:w="14207" w:type="dxa"/>
            <w:gridSpan w:val="6"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  <w:r w:rsidRPr="004650A1">
              <w:rPr>
                <w:b/>
                <w:sz w:val="26"/>
                <w:szCs w:val="26"/>
              </w:rPr>
              <w:lastRenderedPageBreak/>
              <w:t>Задача 3:</w:t>
            </w:r>
            <w:r w:rsidRPr="00444E28">
              <w:rPr>
                <w:sz w:val="26"/>
                <w:szCs w:val="26"/>
              </w:rPr>
              <w:t xml:space="preserve"> создание безопасных условий для получения общего дошкольного, начального, основного общего, среднего общего и дополнительного образования детей </w:t>
            </w:r>
          </w:p>
        </w:tc>
      </w:tr>
      <w:tr w:rsidR="00F82126" w:rsidRPr="00444E28" w:rsidTr="004650A1">
        <w:tc>
          <w:tcPr>
            <w:tcW w:w="2822" w:type="dxa"/>
          </w:tcPr>
          <w:p w:rsidR="00492250" w:rsidRPr="009D5209" w:rsidRDefault="00492250" w:rsidP="00F82126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444E28">
              <w:rPr>
                <w:sz w:val="26"/>
                <w:szCs w:val="26"/>
              </w:rPr>
              <w:t xml:space="preserve">Выполнение мероприятий </w:t>
            </w:r>
            <w:proofErr w:type="gramStart"/>
            <w:r w:rsidRPr="00444E28">
              <w:rPr>
                <w:sz w:val="26"/>
                <w:szCs w:val="26"/>
              </w:rPr>
              <w:t>по</w:t>
            </w:r>
            <w:proofErr w:type="gramEnd"/>
            <w:r w:rsidRPr="00444E28">
              <w:rPr>
                <w:sz w:val="26"/>
                <w:szCs w:val="26"/>
              </w:rPr>
              <w:t xml:space="preserve"> </w:t>
            </w:r>
            <w:proofErr w:type="gramStart"/>
            <w:r w:rsidRPr="00444E28">
              <w:rPr>
                <w:sz w:val="26"/>
                <w:szCs w:val="26"/>
              </w:rPr>
              <w:t>требований</w:t>
            </w:r>
            <w:proofErr w:type="gramEnd"/>
            <w:r w:rsidRPr="00444E28">
              <w:rPr>
                <w:sz w:val="26"/>
                <w:szCs w:val="26"/>
              </w:rPr>
              <w:t xml:space="preserve"> пожарной безопасности</w:t>
            </w:r>
            <w:r w:rsidR="009D5209" w:rsidRPr="009D5209">
              <w:rPr>
                <w:sz w:val="26"/>
                <w:szCs w:val="26"/>
              </w:rPr>
              <w:t>.</w:t>
            </w:r>
          </w:p>
        </w:tc>
        <w:tc>
          <w:tcPr>
            <w:tcW w:w="1381" w:type="dxa"/>
          </w:tcPr>
          <w:p w:rsidR="00492250" w:rsidRPr="009D5209" w:rsidRDefault="009D5209" w:rsidP="002708C0">
            <w:pPr>
              <w:spacing w:line="276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1500,0</w:t>
            </w:r>
          </w:p>
        </w:tc>
        <w:tc>
          <w:tcPr>
            <w:tcW w:w="1398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9D5209">
              <w:rPr>
                <w:sz w:val="26"/>
                <w:szCs w:val="26"/>
                <w:lang w:val="en-US"/>
              </w:rPr>
              <w:t>00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398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9D5209">
              <w:rPr>
                <w:sz w:val="26"/>
                <w:szCs w:val="26"/>
                <w:lang w:val="en-US"/>
              </w:rPr>
              <w:t>00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4144" w:type="dxa"/>
          </w:tcPr>
          <w:p w:rsidR="00492250" w:rsidRPr="00444E28" w:rsidRDefault="00492250" w:rsidP="002708C0">
            <w:pPr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444E28">
              <w:rPr>
                <w:rFonts w:eastAsiaTheme="minorHAnsi"/>
                <w:sz w:val="26"/>
                <w:szCs w:val="26"/>
                <w:lang w:eastAsia="en-US"/>
              </w:rPr>
              <w:t>Соответствуют требованиям</w:t>
            </w:r>
          </w:p>
        </w:tc>
        <w:tc>
          <w:tcPr>
            <w:tcW w:w="3064" w:type="dxa"/>
          </w:tcPr>
          <w:p w:rsidR="00492250" w:rsidRPr="009D5209" w:rsidRDefault="00492250" w:rsidP="009D5209">
            <w:pPr>
              <w:spacing w:line="276" w:lineRule="auto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 xml:space="preserve">Выполнение </w:t>
            </w:r>
            <w:r w:rsidR="009D5209" w:rsidRPr="009D5209">
              <w:rPr>
                <w:sz w:val="26"/>
                <w:szCs w:val="26"/>
              </w:rPr>
              <w:t>мероприятий по соблюдению законодательства</w:t>
            </w:r>
          </w:p>
        </w:tc>
      </w:tr>
      <w:tr w:rsidR="009D5209" w:rsidRPr="00444E28" w:rsidTr="004650A1">
        <w:tc>
          <w:tcPr>
            <w:tcW w:w="2822" w:type="dxa"/>
          </w:tcPr>
          <w:p w:rsidR="009D5209" w:rsidRPr="00444E28" w:rsidRDefault="009D5209" w:rsidP="00F82126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F82126">
              <w:rPr>
                <w:sz w:val="26"/>
                <w:szCs w:val="26"/>
              </w:rPr>
              <w:t>В</w:t>
            </w:r>
            <w:r>
              <w:rPr>
                <w:sz w:val="26"/>
                <w:szCs w:val="26"/>
              </w:rPr>
              <w:t>ыполнени</w:t>
            </w:r>
            <w:r w:rsidRPr="00F82126">
              <w:rPr>
                <w:sz w:val="26"/>
                <w:szCs w:val="26"/>
              </w:rPr>
              <w:t>е</w:t>
            </w:r>
            <w:r w:rsidR="00F82126" w:rsidRPr="00F82126">
              <w:rPr>
                <w:sz w:val="26"/>
                <w:szCs w:val="26"/>
              </w:rPr>
              <w:t xml:space="preserve"> мероприятий  по </w:t>
            </w:r>
            <w:r>
              <w:rPr>
                <w:sz w:val="26"/>
                <w:szCs w:val="26"/>
              </w:rPr>
              <w:t>а</w:t>
            </w:r>
            <w:r w:rsidRPr="00D7663A">
              <w:rPr>
                <w:sz w:val="26"/>
                <w:szCs w:val="26"/>
              </w:rPr>
              <w:t>нтитеррористической защищенности</w:t>
            </w:r>
          </w:p>
        </w:tc>
        <w:tc>
          <w:tcPr>
            <w:tcW w:w="1381" w:type="dxa"/>
          </w:tcPr>
          <w:p w:rsidR="009D5209" w:rsidRPr="00F82126" w:rsidRDefault="00F82126" w:rsidP="002708C0">
            <w:pPr>
              <w:spacing w:line="276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1700,0</w:t>
            </w:r>
          </w:p>
        </w:tc>
        <w:tc>
          <w:tcPr>
            <w:tcW w:w="1398" w:type="dxa"/>
          </w:tcPr>
          <w:p w:rsidR="009D5209" w:rsidRPr="00F82126" w:rsidRDefault="00F82126" w:rsidP="002708C0">
            <w:pPr>
              <w:spacing w:line="276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1900,0</w:t>
            </w:r>
          </w:p>
        </w:tc>
        <w:tc>
          <w:tcPr>
            <w:tcW w:w="1398" w:type="dxa"/>
          </w:tcPr>
          <w:p w:rsidR="009D5209" w:rsidRPr="00F82126" w:rsidRDefault="00F82126" w:rsidP="002708C0">
            <w:pPr>
              <w:spacing w:line="276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1900,0</w:t>
            </w:r>
          </w:p>
        </w:tc>
        <w:tc>
          <w:tcPr>
            <w:tcW w:w="4144" w:type="dxa"/>
          </w:tcPr>
          <w:p w:rsidR="009D5209" w:rsidRPr="00444E28" w:rsidRDefault="00F82126" w:rsidP="002708C0">
            <w:pPr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444E28">
              <w:rPr>
                <w:rFonts w:eastAsiaTheme="minorHAnsi"/>
                <w:sz w:val="26"/>
                <w:szCs w:val="26"/>
                <w:lang w:eastAsia="en-US"/>
              </w:rPr>
              <w:t>Соответствуют требованиям</w:t>
            </w:r>
          </w:p>
        </w:tc>
        <w:tc>
          <w:tcPr>
            <w:tcW w:w="3064" w:type="dxa"/>
          </w:tcPr>
          <w:p w:rsidR="009D5209" w:rsidRPr="00444E28" w:rsidRDefault="00F82126" w:rsidP="009D5209">
            <w:pPr>
              <w:spacing w:line="276" w:lineRule="auto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 xml:space="preserve">Выполнение </w:t>
            </w:r>
            <w:r w:rsidRPr="009D5209">
              <w:rPr>
                <w:sz w:val="26"/>
                <w:szCs w:val="26"/>
              </w:rPr>
              <w:t>мероприятий по соблюдению законодательства</w:t>
            </w:r>
          </w:p>
        </w:tc>
      </w:tr>
      <w:tr w:rsidR="00F82126" w:rsidRPr="00444E28" w:rsidTr="004650A1">
        <w:tc>
          <w:tcPr>
            <w:tcW w:w="2822" w:type="dxa"/>
          </w:tcPr>
          <w:p w:rsidR="00F82126" w:rsidRPr="00F82126" w:rsidRDefault="00F82126" w:rsidP="00F82126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F82126">
              <w:rPr>
                <w:sz w:val="26"/>
                <w:szCs w:val="26"/>
              </w:rPr>
              <w:t xml:space="preserve">Выполнение мероприятий </w:t>
            </w:r>
            <w:proofErr w:type="gramStart"/>
            <w:r w:rsidRPr="00F82126">
              <w:rPr>
                <w:sz w:val="26"/>
                <w:szCs w:val="26"/>
              </w:rPr>
              <w:t>по</w:t>
            </w:r>
            <w:proofErr w:type="gramEnd"/>
            <w:r w:rsidRPr="00F8212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требований </w:t>
            </w:r>
            <w:proofErr w:type="spellStart"/>
            <w:r w:rsidRPr="00D7663A">
              <w:rPr>
                <w:sz w:val="26"/>
                <w:szCs w:val="26"/>
              </w:rPr>
              <w:t>СанПиН</w:t>
            </w:r>
            <w:proofErr w:type="spellEnd"/>
          </w:p>
        </w:tc>
        <w:tc>
          <w:tcPr>
            <w:tcW w:w="1381" w:type="dxa"/>
          </w:tcPr>
          <w:p w:rsidR="00F82126" w:rsidRPr="00F82126" w:rsidRDefault="00F82126" w:rsidP="002708C0">
            <w:pPr>
              <w:spacing w:line="276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250,0</w:t>
            </w:r>
          </w:p>
        </w:tc>
        <w:tc>
          <w:tcPr>
            <w:tcW w:w="1398" w:type="dxa"/>
          </w:tcPr>
          <w:p w:rsidR="00F82126" w:rsidRPr="00F82126" w:rsidRDefault="00F82126" w:rsidP="002708C0">
            <w:pPr>
              <w:spacing w:line="276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280,0</w:t>
            </w:r>
          </w:p>
        </w:tc>
        <w:tc>
          <w:tcPr>
            <w:tcW w:w="1398" w:type="dxa"/>
          </w:tcPr>
          <w:p w:rsidR="00F82126" w:rsidRPr="00F82126" w:rsidRDefault="00F82126" w:rsidP="002708C0">
            <w:pPr>
              <w:spacing w:line="276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300,0</w:t>
            </w:r>
          </w:p>
        </w:tc>
        <w:tc>
          <w:tcPr>
            <w:tcW w:w="4144" w:type="dxa"/>
          </w:tcPr>
          <w:p w:rsidR="00F82126" w:rsidRPr="00444E28" w:rsidRDefault="00F82126" w:rsidP="002708C0">
            <w:pPr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444E28">
              <w:rPr>
                <w:rFonts w:eastAsiaTheme="minorHAnsi"/>
                <w:sz w:val="26"/>
                <w:szCs w:val="26"/>
                <w:lang w:eastAsia="en-US"/>
              </w:rPr>
              <w:t>Соответствуют требованиям</w:t>
            </w:r>
          </w:p>
        </w:tc>
        <w:tc>
          <w:tcPr>
            <w:tcW w:w="3064" w:type="dxa"/>
          </w:tcPr>
          <w:p w:rsidR="00F82126" w:rsidRPr="00444E28" w:rsidRDefault="00F82126" w:rsidP="009D5209">
            <w:pPr>
              <w:spacing w:line="276" w:lineRule="auto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 xml:space="preserve">Выполнение </w:t>
            </w:r>
            <w:r w:rsidRPr="009D5209">
              <w:rPr>
                <w:sz w:val="26"/>
                <w:szCs w:val="26"/>
              </w:rPr>
              <w:t>мероприятий по соблюдению законодательства</w:t>
            </w:r>
          </w:p>
        </w:tc>
      </w:tr>
      <w:tr w:rsidR="00F82126" w:rsidRPr="00444E28" w:rsidTr="004650A1">
        <w:tc>
          <w:tcPr>
            <w:tcW w:w="2822" w:type="dxa"/>
          </w:tcPr>
          <w:p w:rsidR="00492250" w:rsidRPr="009C5DAD" w:rsidRDefault="00F82126" w:rsidP="002708C0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F82126">
              <w:rPr>
                <w:sz w:val="26"/>
                <w:szCs w:val="26"/>
              </w:rPr>
              <w:t xml:space="preserve">Выполнение мероприятий по </w:t>
            </w:r>
            <w:r>
              <w:rPr>
                <w:sz w:val="26"/>
                <w:szCs w:val="26"/>
              </w:rPr>
              <w:t xml:space="preserve"> ремонт</w:t>
            </w:r>
            <w:r w:rsidRPr="00F82126">
              <w:rPr>
                <w:sz w:val="26"/>
                <w:szCs w:val="26"/>
              </w:rPr>
              <w:t>у</w:t>
            </w:r>
            <w:r w:rsidR="009D5209" w:rsidRPr="00444E28">
              <w:rPr>
                <w:sz w:val="26"/>
                <w:szCs w:val="26"/>
              </w:rPr>
              <w:t xml:space="preserve"> зданий и помещений образовательных учреждений</w:t>
            </w:r>
          </w:p>
        </w:tc>
        <w:tc>
          <w:tcPr>
            <w:tcW w:w="1381" w:type="dxa"/>
          </w:tcPr>
          <w:p w:rsidR="00492250" w:rsidRPr="00F82126" w:rsidRDefault="00F82126" w:rsidP="002708C0">
            <w:pPr>
              <w:spacing w:line="276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150,0</w:t>
            </w:r>
          </w:p>
        </w:tc>
        <w:tc>
          <w:tcPr>
            <w:tcW w:w="1398" w:type="dxa"/>
          </w:tcPr>
          <w:p w:rsidR="00492250" w:rsidRPr="00F82126" w:rsidRDefault="00F82126" w:rsidP="002708C0">
            <w:pPr>
              <w:spacing w:line="276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150,0</w:t>
            </w:r>
          </w:p>
        </w:tc>
        <w:tc>
          <w:tcPr>
            <w:tcW w:w="1398" w:type="dxa"/>
          </w:tcPr>
          <w:p w:rsidR="00492250" w:rsidRPr="00F82126" w:rsidRDefault="00F82126" w:rsidP="002708C0">
            <w:pPr>
              <w:spacing w:line="276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150,0</w:t>
            </w:r>
          </w:p>
        </w:tc>
        <w:tc>
          <w:tcPr>
            <w:tcW w:w="4144" w:type="dxa"/>
          </w:tcPr>
          <w:p w:rsidR="00492250" w:rsidRPr="00444E28" w:rsidRDefault="00F82126" w:rsidP="002708C0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444E28">
              <w:rPr>
                <w:rFonts w:eastAsiaTheme="minorHAnsi"/>
                <w:sz w:val="26"/>
                <w:szCs w:val="26"/>
                <w:lang w:eastAsia="en-US"/>
              </w:rPr>
              <w:t>Соответствуют требованиям</w:t>
            </w:r>
          </w:p>
        </w:tc>
        <w:tc>
          <w:tcPr>
            <w:tcW w:w="3064" w:type="dxa"/>
          </w:tcPr>
          <w:p w:rsidR="00492250" w:rsidRPr="00444E28" w:rsidRDefault="00F82126" w:rsidP="002708C0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444E28">
              <w:rPr>
                <w:sz w:val="26"/>
                <w:szCs w:val="26"/>
              </w:rPr>
              <w:t xml:space="preserve">Выполнение </w:t>
            </w:r>
            <w:r w:rsidRPr="009D5209">
              <w:rPr>
                <w:sz w:val="26"/>
                <w:szCs w:val="26"/>
              </w:rPr>
              <w:t>мероприятий по соблюдению законодательства</w:t>
            </w:r>
          </w:p>
        </w:tc>
      </w:tr>
      <w:tr w:rsidR="00F82126" w:rsidRPr="00444E28" w:rsidTr="004650A1">
        <w:tc>
          <w:tcPr>
            <w:tcW w:w="2822" w:type="dxa"/>
          </w:tcPr>
          <w:p w:rsidR="00492250" w:rsidRPr="00444E28" w:rsidRDefault="00492250" w:rsidP="002708C0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444E28">
              <w:rPr>
                <w:color w:val="000000"/>
                <w:sz w:val="26"/>
                <w:szCs w:val="26"/>
              </w:rPr>
              <w:t xml:space="preserve">ИТОГО по задаче 3 (средства республиканского </w:t>
            </w:r>
            <w:r w:rsidRPr="00444E28">
              <w:rPr>
                <w:color w:val="000000"/>
                <w:sz w:val="26"/>
                <w:szCs w:val="26"/>
              </w:rPr>
              <w:lastRenderedPageBreak/>
              <w:t>бюджета) (тыс. рублей)</w:t>
            </w:r>
          </w:p>
        </w:tc>
        <w:tc>
          <w:tcPr>
            <w:tcW w:w="1381" w:type="dxa"/>
          </w:tcPr>
          <w:p w:rsidR="00492250" w:rsidRPr="00F82126" w:rsidRDefault="00F82126" w:rsidP="002708C0">
            <w:pPr>
              <w:spacing w:line="276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lastRenderedPageBreak/>
              <w:t>0,0</w:t>
            </w:r>
          </w:p>
        </w:tc>
        <w:tc>
          <w:tcPr>
            <w:tcW w:w="1398" w:type="dxa"/>
          </w:tcPr>
          <w:p w:rsidR="00492250" w:rsidRPr="00F82126" w:rsidRDefault="00F82126" w:rsidP="002708C0">
            <w:pPr>
              <w:spacing w:line="276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0,0</w:t>
            </w:r>
          </w:p>
        </w:tc>
        <w:tc>
          <w:tcPr>
            <w:tcW w:w="1398" w:type="dxa"/>
          </w:tcPr>
          <w:p w:rsidR="00492250" w:rsidRPr="00F82126" w:rsidRDefault="00F82126" w:rsidP="002708C0">
            <w:pPr>
              <w:spacing w:line="276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0,0</w:t>
            </w:r>
          </w:p>
        </w:tc>
        <w:tc>
          <w:tcPr>
            <w:tcW w:w="4144" w:type="dxa"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064" w:type="dxa"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F82126" w:rsidRPr="00444E28" w:rsidTr="004650A1">
        <w:tc>
          <w:tcPr>
            <w:tcW w:w="2822" w:type="dxa"/>
          </w:tcPr>
          <w:p w:rsidR="00492250" w:rsidRPr="00444E28" w:rsidRDefault="00492250" w:rsidP="002708C0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444E28">
              <w:rPr>
                <w:color w:val="000000"/>
                <w:sz w:val="26"/>
                <w:szCs w:val="26"/>
              </w:rPr>
              <w:lastRenderedPageBreak/>
              <w:t>ИТОГО по задаче 3 (средства местного бюджета) (тыс. рублей)</w:t>
            </w:r>
          </w:p>
        </w:tc>
        <w:tc>
          <w:tcPr>
            <w:tcW w:w="1381" w:type="dxa"/>
          </w:tcPr>
          <w:p w:rsidR="00492250" w:rsidRPr="00A50FF9" w:rsidRDefault="00F82126" w:rsidP="002708C0">
            <w:pPr>
              <w:spacing w:line="276" w:lineRule="auto"/>
              <w:jc w:val="center"/>
              <w:rPr>
                <w:sz w:val="26"/>
                <w:szCs w:val="26"/>
                <w:lang w:val="en-US"/>
              </w:rPr>
            </w:pPr>
            <w:r w:rsidRPr="00A50FF9">
              <w:rPr>
                <w:sz w:val="26"/>
                <w:szCs w:val="26"/>
                <w:lang w:val="en-US"/>
              </w:rPr>
              <w:t>3600,0</w:t>
            </w:r>
          </w:p>
        </w:tc>
        <w:tc>
          <w:tcPr>
            <w:tcW w:w="1398" w:type="dxa"/>
          </w:tcPr>
          <w:p w:rsidR="00492250" w:rsidRPr="00A50FF9" w:rsidRDefault="00F82126" w:rsidP="002708C0">
            <w:pPr>
              <w:spacing w:line="276" w:lineRule="auto"/>
              <w:jc w:val="center"/>
              <w:rPr>
                <w:sz w:val="26"/>
                <w:szCs w:val="26"/>
                <w:lang w:val="en-US"/>
              </w:rPr>
            </w:pPr>
            <w:r w:rsidRPr="00A50FF9">
              <w:rPr>
                <w:sz w:val="26"/>
                <w:szCs w:val="26"/>
                <w:lang w:val="en-US"/>
              </w:rPr>
              <w:t>3830,0</w:t>
            </w:r>
          </w:p>
        </w:tc>
        <w:tc>
          <w:tcPr>
            <w:tcW w:w="1398" w:type="dxa"/>
          </w:tcPr>
          <w:p w:rsidR="00492250" w:rsidRPr="00A50FF9" w:rsidRDefault="00F82126" w:rsidP="002708C0">
            <w:pPr>
              <w:spacing w:line="276" w:lineRule="auto"/>
              <w:jc w:val="center"/>
              <w:rPr>
                <w:sz w:val="26"/>
                <w:szCs w:val="26"/>
                <w:lang w:val="en-US"/>
              </w:rPr>
            </w:pPr>
            <w:r w:rsidRPr="00A50FF9">
              <w:rPr>
                <w:sz w:val="26"/>
                <w:szCs w:val="26"/>
                <w:lang w:val="en-US"/>
              </w:rPr>
              <w:t>3850,0</w:t>
            </w:r>
          </w:p>
        </w:tc>
        <w:tc>
          <w:tcPr>
            <w:tcW w:w="4144" w:type="dxa"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064" w:type="dxa"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492250" w:rsidRPr="00444E28" w:rsidTr="002708C0">
        <w:tc>
          <w:tcPr>
            <w:tcW w:w="14207" w:type="dxa"/>
            <w:gridSpan w:val="6"/>
          </w:tcPr>
          <w:p w:rsidR="00492250" w:rsidRPr="00F82126" w:rsidRDefault="00492250" w:rsidP="00F82126">
            <w:pPr>
              <w:spacing w:line="276" w:lineRule="auto"/>
              <w:rPr>
                <w:sz w:val="26"/>
                <w:szCs w:val="26"/>
              </w:rPr>
            </w:pPr>
            <w:r w:rsidRPr="00444E28">
              <w:rPr>
                <w:color w:val="000000"/>
                <w:sz w:val="26"/>
                <w:szCs w:val="26"/>
              </w:rPr>
              <w:t>Задача 4: создание условий для сохранения здоровья</w:t>
            </w:r>
            <w:r w:rsidR="00F82126" w:rsidRPr="00F82126">
              <w:rPr>
                <w:color w:val="000000"/>
                <w:sz w:val="26"/>
                <w:szCs w:val="26"/>
              </w:rPr>
              <w:t xml:space="preserve"> обучающихся</w:t>
            </w:r>
          </w:p>
        </w:tc>
      </w:tr>
      <w:tr w:rsidR="00F82126" w:rsidRPr="00444E28" w:rsidTr="004650A1">
        <w:tc>
          <w:tcPr>
            <w:tcW w:w="2822" w:type="dxa"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  <w:r w:rsidRPr="00444E28">
              <w:rPr>
                <w:color w:val="000000"/>
                <w:sz w:val="26"/>
                <w:szCs w:val="26"/>
              </w:rPr>
              <w:t>Обеспечение мероприятий, направленных на здоровье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444E28">
              <w:rPr>
                <w:color w:val="000000"/>
                <w:sz w:val="26"/>
                <w:szCs w:val="26"/>
              </w:rPr>
              <w:t>сбережение обучающихся в ОУ</w:t>
            </w:r>
          </w:p>
        </w:tc>
        <w:tc>
          <w:tcPr>
            <w:tcW w:w="1381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="00F82126">
              <w:rPr>
                <w:sz w:val="26"/>
                <w:szCs w:val="26"/>
                <w:lang w:val="en-US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398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="00F82126">
              <w:rPr>
                <w:sz w:val="26"/>
                <w:szCs w:val="26"/>
                <w:lang w:val="en-US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398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="00F82126">
              <w:rPr>
                <w:sz w:val="26"/>
                <w:szCs w:val="26"/>
                <w:lang w:val="en-US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4144" w:type="dxa"/>
            <w:vMerge w:val="restart"/>
          </w:tcPr>
          <w:p w:rsidR="00492250" w:rsidRPr="00444E28" w:rsidRDefault="00492250" w:rsidP="00C870DE">
            <w:pPr>
              <w:spacing w:line="276" w:lineRule="auto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Укрепление и пополнение материальной базы, оснащение медицинских кабинетов и пищеблоков</w:t>
            </w:r>
          </w:p>
        </w:tc>
        <w:tc>
          <w:tcPr>
            <w:tcW w:w="3064" w:type="dxa"/>
            <w:vMerge w:val="restart"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Выполнение первоочередных мероприятий</w:t>
            </w:r>
          </w:p>
        </w:tc>
      </w:tr>
      <w:tr w:rsidR="00F82126" w:rsidRPr="00444E28" w:rsidTr="004650A1">
        <w:tc>
          <w:tcPr>
            <w:tcW w:w="2822" w:type="dxa"/>
          </w:tcPr>
          <w:p w:rsidR="00492250" w:rsidRPr="00444E28" w:rsidRDefault="00492250" w:rsidP="002708C0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Республиканский бюджет</w:t>
            </w:r>
          </w:p>
        </w:tc>
        <w:tc>
          <w:tcPr>
            <w:tcW w:w="1381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398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398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4144" w:type="dxa"/>
            <w:vMerge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064" w:type="dxa"/>
            <w:vMerge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F82126" w:rsidRPr="00444E28" w:rsidTr="004650A1">
        <w:tc>
          <w:tcPr>
            <w:tcW w:w="2822" w:type="dxa"/>
          </w:tcPr>
          <w:p w:rsidR="00492250" w:rsidRPr="00444E28" w:rsidRDefault="00492250" w:rsidP="002708C0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444E28">
              <w:rPr>
                <w:color w:val="000000"/>
                <w:sz w:val="26"/>
                <w:szCs w:val="26"/>
              </w:rPr>
              <w:t>Проведение ежегодной конференции работников образования</w:t>
            </w:r>
          </w:p>
        </w:tc>
        <w:tc>
          <w:tcPr>
            <w:tcW w:w="1381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4,0</w:t>
            </w:r>
          </w:p>
        </w:tc>
        <w:tc>
          <w:tcPr>
            <w:tcW w:w="1398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4,0</w:t>
            </w:r>
          </w:p>
        </w:tc>
        <w:tc>
          <w:tcPr>
            <w:tcW w:w="1398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4,0</w:t>
            </w:r>
          </w:p>
        </w:tc>
        <w:tc>
          <w:tcPr>
            <w:tcW w:w="4144" w:type="dxa"/>
            <w:vMerge w:val="restart"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Обеспечение проведения мероприятий на высоком организационном уровне</w:t>
            </w:r>
          </w:p>
        </w:tc>
        <w:tc>
          <w:tcPr>
            <w:tcW w:w="3064" w:type="dxa"/>
            <w:vMerge w:val="restart"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Награждение педагогов, за личный вклад в дело обучения и воспитания подрастающего поколения, высокие результаты профессиональной деятельности</w:t>
            </w:r>
          </w:p>
        </w:tc>
      </w:tr>
      <w:tr w:rsidR="00F82126" w:rsidRPr="00444E28" w:rsidTr="004650A1">
        <w:tc>
          <w:tcPr>
            <w:tcW w:w="2822" w:type="dxa"/>
          </w:tcPr>
          <w:p w:rsidR="00492250" w:rsidRPr="00444E28" w:rsidRDefault="00492250" w:rsidP="002708C0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Республиканский бюджет</w:t>
            </w:r>
          </w:p>
        </w:tc>
        <w:tc>
          <w:tcPr>
            <w:tcW w:w="1381" w:type="dxa"/>
          </w:tcPr>
          <w:p w:rsidR="00492250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398" w:type="dxa"/>
          </w:tcPr>
          <w:p w:rsidR="00492250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398" w:type="dxa"/>
          </w:tcPr>
          <w:p w:rsidR="00492250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4144" w:type="dxa"/>
            <w:vMerge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064" w:type="dxa"/>
            <w:vMerge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F82126" w:rsidRPr="00444E28" w:rsidTr="004650A1">
        <w:tc>
          <w:tcPr>
            <w:tcW w:w="2822" w:type="dxa"/>
          </w:tcPr>
          <w:p w:rsidR="00682AFA" w:rsidRDefault="00682AFA" w:rsidP="002708C0">
            <w:pPr>
              <w:spacing w:line="276" w:lineRule="auto"/>
              <w:rPr>
                <w:sz w:val="26"/>
                <w:szCs w:val="26"/>
              </w:rPr>
            </w:pPr>
            <w:r w:rsidRPr="00C870DE">
              <w:rPr>
                <w:color w:val="000000"/>
                <w:sz w:val="26"/>
                <w:szCs w:val="26"/>
              </w:rPr>
              <w:t>Организация и проведение летнего лагеря труда</w:t>
            </w:r>
          </w:p>
        </w:tc>
        <w:tc>
          <w:tcPr>
            <w:tcW w:w="1381" w:type="dxa"/>
          </w:tcPr>
          <w:p w:rsidR="00682AFA" w:rsidRDefault="00682AFA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35,0</w:t>
            </w:r>
          </w:p>
        </w:tc>
        <w:tc>
          <w:tcPr>
            <w:tcW w:w="1398" w:type="dxa"/>
          </w:tcPr>
          <w:p w:rsidR="00682AFA" w:rsidRDefault="00682AFA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40,0</w:t>
            </w:r>
          </w:p>
        </w:tc>
        <w:tc>
          <w:tcPr>
            <w:tcW w:w="1398" w:type="dxa"/>
          </w:tcPr>
          <w:p w:rsidR="00682AFA" w:rsidRDefault="00682AFA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45,0</w:t>
            </w:r>
          </w:p>
        </w:tc>
        <w:tc>
          <w:tcPr>
            <w:tcW w:w="4144" w:type="dxa"/>
          </w:tcPr>
          <w:p w:rsidR="00682AFA" w:rsidRPr="001A1E0A" w:rsidRDefault="00682AFA" w:rsidP="002708C0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D97DB9">
              <w:rPr>
                <w:sz w:val="26"/>
                <w:szCs w:val="26"/>
              </w:rPr>
              <w:t xml:space="preserve">Трудоустройство, летняя занятость, оздоровление подростков из социально-незащищённых семей, которые </w:t>
            </w:r>
            <w:r w:rsidRPr="00D97DB9">
              <w:rPr>
                <w:sz w:val="26"/>
                <w:szCs w:val="26"/>
              </w:rPr>
              <w:lastRenderedPageBreak/>
              <w:t>получат возможность отдохнуть.</w:t>
            </w:r>
          </w:p>
          <w:p w:rsidR="00682AFA" w:rsidRPr="001A1E0A" w:rsidRDefault="00682AFA" w:rsidP="002708C0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D97DB9">
              <w:rPr>
                <w:sz w:val="26"/>
                <w:szCs w:val="26"/>
              </w:rPr>
              <w:t>Организация полноценного отдыха детей посредством развития физической активности и создания благоприятной эмоциональной атмосферы жизнедеятельности в летнем лагере</w:t>
            </w:r>
            <w:r>
              <w:rPr>
                <w:sz w:val="26"/>
                <w:szCs w:val="26"/>
              </w:rPr>
              <w:t>, развитие творческих способностей.</w:t>
            </w:r>
          </w:p>
          <w:p w:rsidR="00682AFA" w:rsidRPr="001A1E0A" w:rsidRDefault="00682AFA" w:rsidP="002708C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2C2D2E"/>
                <w:sz w:val="18"/>
                <w:szCs w:val="18"/>
              </w:rPr>
            </w:pPr>
            <w:r>
              <w:rPr>
                <w:sz w:val="26"/>
                <w:szCs w:val="26"/>
              </w:rPr>
              <w:t>В</w:t>
            </w:r>
            <w:r w:rsidRPr="00D97DB9">
              <w:rPr>
                <w:sz w:val="26"/>
                <w:szCs w:val="26"/>
              </w:rPr>
              <w:t>оспитание культуры личности в условиях коллективной (творческой) дея</w:t>
            </w:r>
            <w:r>
              <w:rPr>
                <w:sz w:val="26"/>
                <w:szCs w:val="26"/>
              </w:rPr>
              <w:t>тельности.</w:t>
            </w:r>
            <w:r w:rsidRPr="00D97DB9">
              <w:rPr>
                <w:rFonts w:ascii="Arial" w:hAnsi="Arial" w:cs="Arial"/>
                <w:color w:val="2C2D2E"/>
                <w:sz w:val="18"/>
                <w:szCs w:val="18"/>
              </w:rPr>
              <w:t>​​</w:t>
            </w:r>
          </w:p>
        </w:tc>
        <w:tc>
          <w:tcPr>
            <w:tcW w:w="3064" w:type="dxa"/>
          </w:tcPr>
          <w:p w:rsidR="00682AFA" w:rsidRPr="00D56149" w:rsidRDefault="00682AFA" w:rsidP="002708C0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О</w:t>
            </w:r>
            <w:r w:rsidRPr="00D97DB9">
              <w:rPr>
                <w:sz w:val="26"/>
                <w:szCs w:val="26"/>
              </w:rPr>
              <w:t xml:space="preserve">рганизация труда на пришкольном участке и оздоровления учащихся школы в летний период. </w:t>
            </w:r>
            <w:r w:rsidRPr="00D97DB9">
              <w:rPr>
                <w:sz w:val="26"/>
                <w:szCs w:val="26"/>
              </w:rPr>
              <w:lastRenderedPageBreak/>
              <w:t>Создание оптимальных условий</w:t>
            </w:r>
            <w:proofErr w:type="gramStart"/>
            <w:r w:rsidRPr="00D97DB9">
              <w:rPr>
                <w:sz w:val="26"/>
                <w:szCs w:val="26"/>
              </w:rPr>
              <w:t xml:space="preserve"> ,</w:t>
            </w:r>
            <w:proofErr w:type="gramEnd"/>
            <w:r w:rsidRPr="00D97DB9">
              <w:rPr>
                <w:sz w:val="26"/>
                <w:szCs w:val="26"/>
              </w:rPr>
              <w:t>обеспечивающих полноценный творческий труд и отдых, их оздоровление</w:t>
            </w:r>
          </w:p>
        </w:tc>
      </w:tr>
      <w:tr w:rsidR="00F82126" w:rsidRPr="00444E28" w:rsidTr="004650A1">
        <w:tc>
          <w:tcPr>
            <w:tcW w:w="2822" w:type="dxa"/>
          </w:tcPr>
          <w:p w:rsidR="00492250" w:rsidRPr="00444E28" w:rsidRDefault="00492250" w:rsidP="002708C0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444E28">
              <w:rPr>
                <w:color w:val="000000"/>
                <w:sz w:val="26"/>
                <w:szCs w:val="26"/>
              </w:rPr>
              <w:lastRenderedPageBreak/>
              <w:t>Обеспечение деятельности ТПМПК</w:t>
            </w:r>
          </w:p>
        </w:tc>
        <w:tc>
          <w:tcPr>
            <w:tcW w:w="1381" w:type="dxa"/>
          </w:tcPr>
          <w:p w:rsidR="00492250" w:rsidRPr="00444E28" w:rsidRDefault="00C870DE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1</w:t>
            </w:r>
            <w:r w:rsidR="00492250">
              <w:rPr>
                <w:sz w:val="26"/>
                <w:szCs w:val="26"/>
              </w:rPr>
              <w:t>3,0</w:t>
            </w:r>
          </w:p>
        </w:tc>
        <w:tc>
          <w:tcPr>
            <w:tcW w:w="1398" w:type="dxa"/>
          </w:tcPr>
          <w:p w:rsidR="00492250" w:rsidRPr="00444E28" w:rsidRDefault="00C870DE" w:rsidP="00C870D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15</w:t>
            </w:r>
            <w:r w:rsidR="00492250">
              <w:rPr>
                <w:sz w:val="26"/>
                <w:szCs w:val="26"/>
              </w:rPr>
              <w:t>,0</w:t>
            </w:r>
          </w:p>
        </w:tc>
        <w:tc>
          <w:tcPr>
            <w:tcW w:w="1398" w:type="dxa"/>
          </w:tcPr>
          <w:p w:rsidR="00492250" w:rsidRPr="00444E28" w:rsidRDefault="00C870DE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17</w:t>
            </w:r>
            <w:r w:rsidR="00492250">
              <w:rPr>
                <w:sz w:val="26"/>
                <w:szCs w:val="26"/>
              </w:rPr>
              <w:t>,0</w:t>
            </w:r>
          </w:p>
        </w:tc>
        <w:tc>
          <w:tcPr>
            <w:tcW w:w="4144" w:type="dxa"/>
            <w:vMerge w:val="restart"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Организация деятельности ТПМПК на высоком организационном уровне. Проведение обследования детей</w:t>
            </w:r>
          </w:p>
        </w:tc>
        <w:tc>
          <w:tcPr>
            <w:tcW w:w="3064" w:type="dxa"/>
            <w:vMerge w:val="restart"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Обеспечение организационных мероприятий</w:t>
            </w:r>
          </w:p>
        </w:tc>
      </w:tr>
      <w:tr w:rsidR="00F82126" w:rsidRPr="00444E28" w:rsidTr="004650A1">
        <w:tc>
          <w:tcPr>
            <w:tcW w:w="2822" w:type="dxa"/>
          </w:tcPr>
          <w:p w:rsidR="00492250" w:rsidRPr="00444E28" w:rsidRDefault="00492250" w:rsidP="002708C0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Республиканский бюджет</w:t>
            </w:r>
          </w:p>
        </w:tc>
        <w:tc>
          <w:tcPr>
            <w:tcW w:w="1381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398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398" w:type="dxa"/>
          </w:tcPr>
          <w:p w:rsidR="00492250" w:rsidRPr="00444E28" w:rsidRDefault="00492250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4144" w:type="dxa"/>
            <w:vMerge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064" w:type="dxa"/>
            <w:vMerge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F82126" w:rsidRPr="00444E28" w:rsidTr="004650A1">
        <w:tc>
          <w:tcPr>
            <w:tcW w:w="2822" w:type="dxa"/>
          </w:tcPr>
          <w:p w:rsidR="00492250" w:rsidRPr="00444E28" w:rsidRDefault="00492250" w:rsidP="002708C0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444E28">
              <w:rPr>
                <w:color w:val="000000"/>
                <w:sz w:val="26"/>
                <w:szCs w:val="26"/>
              </w:rPr>
              <w:t>ИТОГО по задаче 4 (средства республиканского бюджета) (тыс. рублей)</w:t>
            </w:r>
          </w:p>
        </w:tc>
        <w:tc>
          <w:tcPr>
            <w:tcW w:w="1381" w:type="dxa"/>
          </w:tcPr>
          <w:p w:rsidR="00492250" w:rsidRPr="00C870DE" w:rsidRDefault="00C870DE" w:rsidP="002708C0">
            <w:pPr>
              <w:spacing w:line="276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0,0</w:t>
            </w:r>
          </w:p>
        </w:tc>
        <w:tc>
          <w:tcPr>
            <w:tcW w:w="1398" w:type="dxa"/>
          </w:tcPr>
          <w:p w:rsidR="00492250" w:rsidRPr="00C870DE" w:rsidRDefault="00C870DE" w:rsidP="002708C0">
            <w:pPr>
              <w:spacing w:line="276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0,0</w:t>
            </w:r>
          </w:p>
        </w:tc>
        <w:tc>
          <w:tcPr>
            <w:tcW w:w="1398" w:type="dxa"/>
          </w:tcPr>
          <w:p w:rsidR="00492250" w:rsidRPr="00C870DE" w:rsidRDefault="00C870DE" w:rsidP="002708C0">
            <w:pPr>
              <w:spacing w:line="276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0,0</w:t>
            </w:r>
          </w:p>
        </w:tc>
        <w:tc>
          <w:tcPr>
            <w:tcW w:w="4144" w:type="dxa"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064" w:type="dxa"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F82126" w:rsidRPr="00444E28" w:rsidTr="004650A1">
        <w:tc>
          <w:tcPr>
            <w:tcW w:w="2822" w:type="dxa"/>
          </w:tcPr>
          <w:p w:rsidR="00492250" w:rsidRPr="00444E28" w:rsidRDefault="00492250" w:rsidP="002708C0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444E28">
              <w:rPr>
                <w:color w:val="000000"/>
                <w:sz w:val="26"/>
                <w:szCs w:val="26"/>
              </w:rPr>
              <w:t>ИТОГО по задаче 4 (средства местного бюджета) (тыс. рублей)</w:t>
            </w:r>
          </w:p>
        </w:tc>
        <w:tc>
          <w:tcPr>
            <w:tcW w:w="1381" w:type="dxa"/>
          </w:tcPr>
          <w:p w:rsidR="00492250" w:rsidRPr="00A50FF9" w:rsidRDefault="00C870DE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A50FF9">
              <w:rPr>
                <w:sz w:val="26"/>
                <w:szCs w:val="26"/>
                <w:lang w:val="en-US"/>
              </w:rPr>
              <w:t>302</w:t>
            </w:r>
            <w:r w:rsidR="00492250" w:rsidRPr="00A50FF9">
              <w:rPr>
                <w:sz w:val="26"/>
                <w:szCs w:val="26"/>
              </w:rPr>
              <w:t>,0</w:t>
            </w:r>
          </w:p>
        </w:tc>
        <w:tc>
          <w:tcPr>
            <w:tcW w:w="1398" w:type="dxa"/>
          </w:tcPr>
          <w:p w:rsidR="00492250" w:rsidRPr="00A50FF9" w:rsidRDefault="00C870DE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A50FF9">
              <w:rPr>
                <w:sz w:val="26"/>
                <w:szCs w:val="26"/>
                <w:lang w:val="en-US"/>
              </w:rPr>
              <w:t>309</w:t>
            </w:r>
            <w:r w:rsidR="00492250" w:rsidRPr="00A50FF9">
              <w:rPr>
                <w:sz w:val="26"/>
                <w:szCs w:val="26"/>
              </w:rPr>
              <w:t>,0</w:t>
            </w:r>
          </w:p>
        </w:tc>
        <w:tc>
          <w:tcPr>
            <w:tcW w:w="1398" w:type="dxa"/>
          </w:tcPr>
          <w:p w:rsidR="00492250" w:rsidRPr="00A50FF9" w:rsidRDefault="00C870DE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A50FF9">
              <w:rPr>
                <w:sz w:val="26"/>
                <w:szCs w:val="26"/>
                <w:lang w:val="en-US"/>
              </w:rPr>
              <w:t>316</w:t>
            </w:r>
            <w:r w:rsidR="00492250" w:rsidRPr="00A50FF9">
              <w:rPr>
                <w:sz w:val="26"/>
                <w:szCs w:val="26"/>
              </w:rPr>
              <w:t>,0</w:t>
            </w:r>
          </w:p>
        </w:tc>
        <w:tc>
          <w:tcPr>
            <w:tcW w:w="4144" w:type="dxa"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064" w:type="dxa"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F82126" w:rsidRPr="00444E28" w:rsidTr="004650A1">
        <w:tc>
          <w:tcPr>
            <w:tcW w:w="2822" w:type="dxa"/>
          </w:tcPr>
          <w:p w:rsidR="00492250" w:rsidRPr="00444E28" w:rsidRDefault="00492250" w:rsidP="002708C0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444E28">
              <w:rPr>
                <w:color w:val="000000"/>
                <w:sz w:val="26"/>
                <w:szCs w:val="26"/>
              </w:rPr>
              <w:t xml:space="preserve">ИТОГО по подпрограмме  (средства местного </w:t>
            </w:r>
            <w:r w:rsidRPr="00444E28">
              <w:rPr>
                <w:color w:val="000000"/>
                <w:sz w:val="26"/>
                <w:szCs w:val="26"/>
              </w:rPr>
              <w:lastRenderedPageBreak/>
              <w:t>бюджета)  (тыс. рублей)</w:t>
            </w:r>
          </w:p>
        </w:tc>
        <w:tc>
          <w:tcPr>
            <w:tcW w:w="1381" w:type="dxa"/>
          </w:tcPr>
          <w:p w:rsidR="00492250" w:rsidRPr="00444E28" w:rsidRDefault="00C870DE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lastRenderedPageBreak/>
              <w:t>4192</w:t>
            </w:r>
            <w:r w:rsidR="00492250">
              <w:rPr>
                <w:sz w:val="26"/>
                <w:szCs w:val="26"/>
              </w:rPr>
              <w:t>,0</w:t>
            </w:r>
          </w:p>
        </w:tc>
        <w:tc>
          <w:tcPr>
            <w:tcW w:w="1398" w:type="dxa"/>
          </w:tcPr>
          <w:p w:rsidR="00492250" w:rsidRPr="00444E28" w:rsidRDefault="00C870DE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4459</w:t>
            </w:r>
            <w:r w:rsidR="00492250">
              <w:rPr>
                <w:sz w:val="26"/>
                <w:szCs w:val="26"/>
              </w:rPr>
              <w:t>,0</w:t>
            </w:r>
          </w:p>
        </w:tc>
        <w:tc>
          <w:tcPr>
            <w:tcW w:w="1398" w:type="dxa"/>
          </w:tcPr>
          <w:p w:rsidR="00492250" w:rsidRPr="00444E28" w:rsidRDefault="00C870DE" w:rsidP="002708C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4505</w:t>
            </w:r>
            <w:r w:rsidR="00492250">
              <w:rPr>
                <w:sz w:val="26"/>
                <w:szCs w:val="26"/>
              </w:rPr>
              <w:t>,0</w:t>
            </w:r>
          </w:p>
        </w:tc>
        <w:tc>
          <w:tcPr>
            <w:tcW w:w="4144" w:type="dxa"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064" w:type="dxa"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F82126" w:rsidRPr="00444E28" w:rsidTr="004650A1">
        <w:tc>
          <w:tcPr>
            <w:tcW w:w="2822" w:type="dxa"/>
          </w:tcPr>
          <w:p w:rsidR="00492250" w:rsidRPr="00444E28" w:rsidRDefault="00492250" w:rsidP="002708C0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444E28">
              <w:rPr>
                <w:color w:val="000000"/>
                <w:sz w:val="26"/>
                <w:szCs w:val="26"/>
              </w:rPr>
              <w:lastRenderedPageBreak/>
              <w:t>ИТОГО по подпрограмме  (средства республиканского бюджета) (тыс. рублей)</w:t>
            </w:r>
          </w:p>
        </w:tc>
        <w:tc>
          <w:tcPr>
            <w:tcW w:w="1381" w:type="dxa"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398" w:type="dxa"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398" w:type="dxa"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4144" w:type="dxa"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064" w:type="dxa"/>
          </w:tcPr>
          <w:p w:rsidR="00492250" w:rsidRPr="00444E28" w:rsidRDefault="00492250" w:rsidP="002708C0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C870DE" w:rsidRPr="00444E28" w:rsidTr="004650A1">
        <w:tc>
          <w:tcPr>
            <w:tcW w:w="2822" w:type="dxa"/>
          </w:tcPr>
          <w:p w:rsidR="00C870DE" w:rsidRPr="00444E28" w:rsidRDefault="00C870DE" w:rsidP="002708C0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444E28">
              <w:rPr>
                <w:color w:val="000000"/>
                <w:sz w:val="26"/>
                <w:szCs w:val="26"/>
              </w:rPr>
              <w:t>ВСЕГО по подпрограмме  (тыс. рублей)</w:t>
            </w:r>
          </w:p>
        </w:tc>
        <w:tc>
          <w:tcPr>
            <w:tcW w:w="1381" w:type="dxa"/>
          </w:tcPr>
          <w:p w:rsidR="00C870DE" w:rsidRPr="00444E28" w:rsidRDefault="00C870DE" w:rsidP="00BE3D3F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4192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398" w:type="dxa"/>
          </w:tcPr>
          <w:p w:rsidR="00C870DE" w:rsidRPr="00444E28" w:rsidRDefault="00C870DE" w:rsidP="00BE3D3F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4459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398" w:type="dxa"/>
          </w:tcPr>
          <w:p w:rsidR="00C870DE" w:rsidRPr="00444E28" w:rsidRDefault="00C870DE" w:rsidP="00BE3D3F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4505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4144" w:type="dxa"/>
          </w:tcPr>
          <w:p w:rsidR="00C870DE" w:rsidRPr="00444E28" w:rsidRDefault="00C870DE" w:rsidP="002708C0">
            <w:pPr>
              <w:spacing w:line="276" w:lineRule="auto"/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3064" w:type="dxa"/>
          </w:tcPr>
          <w:p w:rsidR="00C870DE" w:rsidRPr="00444E28" w:rsidRDefault="00C870DE" w:rsidP="002708C0">
            <w:pPr>
              <w:spacing w:line="276" w:lineRule="auto"/>
              <w:rPr>
                <w:sz w:val="26"/>
                <w:szCs w:val="26"/>
              </w:rPr>
            </w:pPr>
          </w:p>
        </w:tc>
      </w:tr>
    </w:tbl>
    <w:p w:rsidR="00CB1D85" w:rsidRDefault="00CB1D85" w:rsidP="00492250">
      <w:pPr>
        <w:pStyle w:val="ac"/>
        <w:spacing w:line="276" w:lineRule="auto"/>
        <w:ind w:left="1080"/>
        <w:rPr>
          <w:b/>
          <w:sz w:val="26"/>
          <w:szCs w:val="26"/>
        </w:rPr>
        <w:sectPr w:rsidR="00CB1D85" w:rsidSect="0017044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B1D85" w:rsidRPr="00492250" w:rsidRDefault="00CB1D85" w:rsidP="00CB1D85">
      <w:pPr>
        <w:pStyle w:val="ac"/>
        <w:numPr>
          <w:ilvl w:val="0"/>
          <w:numId w:val="16"/>
        </w:numPr>
        <w:tabs>
          <w:tab w:val="left" w:pos="10080"/>
        </w:tabs>
        <w:spacing w:line="276" w:lineRule="auto"/>
        <w:ind w:left="357" w:hanging="357"/>
        <w:jc w:val="both"/>
        <w:outlineLvl w:val="0"/>
        <w:rPr>
          <w:b/>
          <w:sz w:val="26"/>
          <w:szCs w:val="26"/>
        </w:rPr>
      </w:pPr>
      <w:r w:rsidRPr="00492250">
        <w:rPr>
          <w:b/>
          <w:sz w:val="26"/>
          <w:szCs w:val="26"/>
        </w:rPr>
        <w:lastRenderedPageBreak/>
        <w:t>Обоснование ресурсного обеспечения.</w:t>
      </w:r>
    </w:p>
    <w:p w:rsidR="00CB1D85" w:rsidRDefault="00CB1D85" w:rsidP="00CB1D85">
      <w:pPr>
        <w:spacing w:line="276" w:lineRule="auto"/>
        <w:ind w:firstLine="708"/>
        <w:jc w:val="both"/>
        <w:rPr>
          <w:sz w:val="26"/>
          <w:szCs w:val="26"/>
        </w:rPr>
      </w:pPr>
    </w:p>
    <w:p w:rsidR="00CB1D85" w:rsidRPr="00444E28" w:rsidRDefault="00CB1D85" w:rsidP="00CB1D85">
      <w:pPr>
        <w:spacing w:line="276" w:lineRule="auto"/>
        <w:ind w:firstLine="708"/>
        <w:jc w:val="both"/>
        <w:rPr>
          <w:sz w:val="26"/>
          <w:szCs w:val="26"/>
        </w:rPr>
      </w:pPr>
      <w:r w:rsidRPr="00444E28">
        <w:rPr>
          <w:sz w:val="26"/>
          <w:szCs w:val="26"/>
        </w:rPr>
        <w:t>Ресурсное обеспечение подпрограммы разработано на основе оценки реальной ситуации в финансово-бюджетной сфере с учетом общеэкономической, социально-демографической и политической значимости проблемы.</w:t>
      </w:r>
    </w:p>
    <w:p w:rsidR="00CB1D85" w:rsidRPr="00444E28" w:rsidRDefault="00CB1D85" w:rsidP="00CB1D85">
      <w:pPr>
        <w:spacing w:line="276" w:lineRule="auto"/>
        <w:ind w:firstLine="708"/>
        <w:jc w:val="both"/>
        <w:rPr>
          <w:sz w:val="26"/>
          <w:szCs w:val="26"/>
        </w:rPr>
      </w:pPr>
      <w:r w:rsidRPr="00444E28">
        <w:rPr>
          <w:sz w:val="26"/>
          <w:szCs w:val="26"/>
        </w:rPr>
        <w:t>Источниками финансирования подпрограммы являются средства бюджета муниципального образования, а также субсидии из республиканского бюджета по программе  «Развитие образования Республики Хакасия».</w:t>
      </w:r>
    </w:p>
    <w:p w:rsidR="00CB1D85" w:rsidRPr="00444E28" w:rsidRDefault="00CB1D85" w:rsidP="00CB1D85">
      <w:pPr>
        <w:spacing w:line="276" w:lineRule="auto"/>
        <w:ind w:firstLine="708"/>
        <w:jc w:val="both"/>
        <w:rPr>
          <w:sz w:val="26"/>
          <w:szCs w:val="26"/>
        </w:rPr>
      </w:pPr>
      <w:r w:rsidRPr="00444E28">
        <w:rPr>
          <w:sz w:val="26"/>
          <w:szCs w:val="26"/>
        </w:rPr>
        <w:t xml:space="preserve">Предполагаемый объем финансирования из местного бюджета – </w:t>
      </w:r>
      <w:r w:rsidR="00C870DE" w:rsidRPr="00C870DE">
        <w:rPr>
          <w:sz w:val="26"/>
          <w:szCs w:val="26"/>
        </w:rPr>
        <w:t>13156</w:t>
      </w:r>
      <w:r>
        <w:rPr>
          <w:sz w:val="26"/>
          <w:szCs w:val="26"/>
        </w:rPr>
        <w:t>,0</w:t>
      </w:r>
      <w:r w:rsidRPr="00444E28">
        <w:rPr>
          <w:sz w:val="26"/>
          <w:szCs w:val="26"/>
        </w:rPr>
        <w:t xml:space="preserve"> тыс</w:t>
      </w:r>
      <w:proofErr w:type="gramStart"/>
      <w:r w:rsidRPr="00444E28">
        <w:rPr>
          <w:sz w:val="26"/>
          <w:szCs w:val="26"/>
        </w:rPr>
        <w:t>.р</w:t>
      </w:r>
      <w:proofErr w:type="gramEnd"/>
      <w:r w:rsidRPr="00444E28">
        <w:rPr>
          <w:sz w:val="26"/>
          <w:szCs w:val="26"/>
        </w:rPr>
        <w:t>уб.</w:t>
      </w:r>
    </w:p>
    <w:p w:rsidR="009A4B9F" w:rsidRPr="002E146B" w:rsidRDefault="009A4B9F" w:rsidP="009A4B9F">
      <w:pPr>
        <w:spacing w:line="276" w:lineRule="auto"/>
        <w:ind w:firstLine="708"/>
        <w:jc w:val="both"/>
        <w:rPr>
          <w:sz w:val="26"/>
          <w:szCs w:val="26"/>
        </w:rPr>
      </w:pPr>
      <w:r w:rsidRPr="00B85237">
        <w:rPr>
          <w:sz w:val="26"/>
          <w:szCs w:val="26"/>
        </w:rPr>
        <w:t>Отдел образования администрации муниципального образования обеспечивает разработку муниципальной программы, ее согласование и внесение в установленном порядке в администрацию города Сорска</w:t>
      </w:r>
      <w:r w:rsidRPr="002E146B">
        <w:rPr>
          <w:sz w:val="26"/>
          <w:szCs w:val="26"/>
        </w:rPr>
        <w:t xml:space="preserve"> для утверждения;</w:t>
      </w:r>
      <w:bookmarkStart w:id="1" w:name="sub_1786"/>
      <w:r>
        <w:rPr>
          <w:sz w:val="26"/>
          <w:szCs w:val="26"/>
        </w:rPr>
        <w:t xml:space="preserve"> </w:t>
      </w:r>
      <w:proofErr w:type="gramStart"/>
      <w:r w:rsidRPr="002E146B">
        <w:rPr>
          <w:sz w:val="26"/>
          <w:szCs w:val="26"/>
        </w:rPr>
        <w:t>организует реализацию муниципальной программы, принимает решение о внесении изменений в муниципальную программу в соответствии с установленными Порядком разработки, утверждения, реализации и оценки эффективности муниципальных программ муниципального образования город Сорск требованиями и несет ответственность за достижение целевых индикаторов и показателей муниципальной программы, а также конечных результатов ее реализации;</w:t>
      </w:r>
      <w:bookmarkStart w:id="2" w:name="sub_1787"/>
      <w:bookmarkEnd w:id="1"/>
      <w:proofErr w:type="gramEnd"/>
      <w:r>
        <w:rPr>
          <w:sz w:val="26"/>
          <w:szCs w:val="26"/>
        </w:rPr>
        <w:t xml:space="preserve"> </w:t>
      </w:r>
      <w:proofErr w:type="gramStart"/>
      <w:r w:rsidRPr="002E146B">
        <w:rPr>
          <w:sz w:val="26"/>
          <w:szCs w:val="26"/>
        </w:rPr>
        <w:t>предоставляет в отдел финансов и экономики администрации города Сорска отчет о реализации муниципальной программы по итогам первого полугодия, 9-ти месяцев до 15 числа месяца, следующего за окончанием квартала, и по итогам года до 1 февраля года, следующего за отчетным;</w:t>
      </w:r>
      <w:bookmarkStart w:id="3" w:name="sub_1788"/>
      <w:bookmarkEnd w:id="2"/>
      <w:r w:rsidRPr="002E146B">
        <w:rPr>
          <w:sz w:val="26"/>
          <w:szCs w:val="26"/>
        </w:rPr>
        <w:t xml:space="preserve"> запрашивает у соисполнителей и участников муниципальной программы информацию, необходимую для подготовки отчета;</w:t>
      </w:r>
      <w:bookmarkStart w:id="4" w:name="sub_1789"/>
      <w:bookmarkEnd w:id="3"/>
      <w:proofErr w:type="gramEnd"/>
      <w:r w:rsidRPr="002E146B">
        <w:rPr>
          <w:sz w:val="26"/>
          <w:szCs w:val="26"/>
        </w:rPr>
        <w:t xml:space="preserve"> подготавливает годовой отчет и представляет его в отдел финансов и экономики администрации города Сорска;</w:t>
      </w:r>
      <w:bookmarkStart w:id="5" w:name="sub_1790"/>
      <w:bookmarkEnd w:id="4"/>
      <w:r w:rsidRPr="002E146B">
        <w:rPr>
          <w:sz w:val="26"/>
          <w:szCs w:val="26"/>
        </w:rPr>
        <w:t xml:space="preserve"> запрашивает у соисполнителей и участников муниципальной программы информацию, необходимую для проведения оценки эффективности муниципальной программы и подготовки годового отчета.</w:t>
      </w:r>
    </w:p>
    <w:p w:rsidR="009A4B9F" w:rsidRPr="002E146B" w:rsidRDefault="009A4B9F" w:rsidP="009A4B9F">
      <w:pPr>
        <w:spacing w:line="276" w:lineRule="auto"/>
        <w:ind w:firstLine="708"/>
        <w:jc w:val="both"/>
        <w:rPr>
          <w:sz w:val="26"/>
          <w:szCs w:val="26"/>
        </w:rPr>
      </w:pPr>
      <w:bookmarkStart w:id="6" w:name="sub_1797"/>
      <w:bookmarkEnd w:id="5"/>
      <w:r w:rsidRPr="002E146B">
        <w:rPr>
          <w:sz w:val="26"/>
          <w:szCs w:val="26"/>
        </w:rPr>
        <w:t xml:space="preserve">Соисполнители: </w:t>
      </w:r>
      <w:bookmarkStart w:id="7" w:name="sub_1792"/>
      <w:bookmarkEnd w:id="6"/>
      <w:r w:rsidRPr="002E146B">
        <w:rPr>
          <w:sz w:val="26"/>
          <w:szCs w:val="26"/>
        </w:rPr>
        <w:t xml:space="preserve"> осуществляют управление исполнителями мероприятий муниципальной программы, несет ответственность за своевременную и качественную разработку и реализацию программы в части реализуемых ими мероприятий или подпрограмм;</w:t>
      </w:r>
      <w:bookmarkStart w:id="8" w:name="sub_1793"/>
      <w:bookmarkEnd w:id="7"/>
      <w:r w:rsidRPr="002E146B">
        <w:rPr>
          <w:sz w:val="26"/>
          <w:szCs w:val="26"/>
        </w:rPr>
        <w:t xml:space="preserve"> осуществляют реализацию мероприятий муниципальной программы в рамках своей компетенции;</w:t>
      </w:r>
      <w:bookmarkStart w:id="9" w:name="sub_1794"/>
      <w:bookmarkEnd w:id="8"/>
      <w:r>
        <w:rPr>
          <w:sz w:val="26"/>
          <w:szCs w:val="26"/>
        </w:rPr>
        <w:t xml:space="preserve"> </w:t>
      </w:r>
      <w:r w:rsidRPr="002E146B">
        <w:rPr>
          <w:sz w:val="26"/>
          <w:szCs w:val="26"/>
        </w:rPr>
        <w:t>представляют в установленный срок ответственному исполнителю необходимую информацию для подготовки квартальных отчетов;</w:t>
      </w:r>
      <w:bookmarkStart w:id="10" w:name="sub_1795"/>
      <w:bookmarkEnd w:id="9"/>
      <w:r>
        <w:rPr>
          <w:sz w:val="26"/>
          <w:szCs w:val="26"/>
        </w:rPr>
        <w:t xml:space="preserve"> </w:t>
      </w:r>
      <w:r w:rsidRPr="002E146B">
        <w:rPr>
          <w:sz w:val="26"/>
          <w:szCs w:val="26"/>
        </w:rPr>
        <w:t>представляют ответственному исполнителю информацию, необходимую для проведения оценки эффективности муниципальной программы и подготовки годового отчета;</w:t>
      </w:r>
      <w:bookmarkEnd w:id="10"/>
      <w:r w:rsidRPr="002E146B">
        <w:rPr>
          <w:sz w:val="26"/>
          <w:szCs w:val="26"/>
        </w:rPr>
        <w:t xml:space="preserve"> представляют ответственному исполнителю копии актов, подтверждающих сдачу и прием в эксплуатацию объектов, строительство которых завершено, актов выполнения работ и иных документов, подтверждающих исполнение обязательств по </w:t>
      </w:r>
      <w:r w:rsidRPr="002E146B">
        <w:rPr>
          <w:sz w:val="26"/>
          <w:szCs w:val="26"/>
        </w:rPr>
        <w:lastRenderedPageBreak/>
        <w:t>заключенным муниципальным контрактам в рамках реализации мероприятий муниципальной программы.</w:t>
      </w:r>
    </w:p>
    <w:p w:rsidR="009A4B9F" w:rsidRPr="002E146B" w:rsidRDefault="009A4B9F" w:rsidP="009A4B9F">
      <w:pPr>
        <w:spacing w:line="276" w:lineRule="auto"/>
        <w:jc w:val="both"/>
        <w:rPr>
          <w:sz w:val="26"/>
          <w:szCs w:val="26"/>
        </w:rPr>
      </w:pPr>
    </w:p>
    <w:p w:rsidR="009A4B9F" w:rsidRPr="002E146B" w:rsidRDefault="009A4B9F" w:rsidP="009A4B9F">
      <w:pPr>
        <w:spacing w:line="276" w:lineRule="auto"/>
        <w:jc w:val="both"/>
        <w:rPr>
          <w:sz w:val="26"/>
          <w:szCs w:val="26"/>
        </w:rPr>
      </w:pPr>
    </w:p>
    <w:p w:rsidR="009A4B9F" w:rsidRPr="002E146B" w:rsidRDefault="009A4B9F" w:rsidP="009A4B9F">
      <w:pPr>
        <w:spacing w:line="276" w:lineRule="auto"/>
        <w:jc w:val="both"/>
        <w:rPr>
          <w:sz w:val="26"/>
          <w:szCs w:val="26"/>
        </w:rPr>
      </w:pPr>
    </w:p>
    <w:p w:rsidR="009A4B9F" w:rsidRPr="002E146B" w:rsidRDefault="009A4B9F" w:rsidP="009A4B9F">
      <w:pPr>
        <w:spacing w:line="276" w:lineRule="auto"/>
        <w:jc w:val="both"/>
        <w:rPr>
          <w:sz w:val="26"/>
          <w:szCs w:val="26"/>
        </w:rPr>
      </w:pPr>
    </w:p>
    <w:p w:rsidR="00657918" w:rsidRPr="009C5DAD" w:rsidRDefault="00657918" w:rsidP="00C870DE">
      <w:pPr>
        <w:spacing w:line="276" w:lineRule="auto"/>
        <w:rPr>
          <w:sz w:val="26"/>
          <w:szCs w:val="26"/>
        </w:rPr>
      </w:pPr>
    </w:p>
    <w:sectPr w:rsidR="00657918" w:rsidRPr="009C5DAD" w:rsidSect="00CB1D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5A5" w:rsidRDefault="006655A5" w:rsidP="00056A98">
      <w:r>
        <w:separator/>
      </w:r>
    </w:p>
  </w:endnote>
  <w:endnote w:type="continuationSeparator" w:id="0">
    <w:p w:rsidR="006655A5" w:rsidRDefault="006655A5" w:rsidP="00056A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5A5" w:rsidRDefault="006655A5" w:rsidP="00056A98">
      <w:r>
        <w:separator/>
      </w:r>
    </w:p>
  </w:footnote>
  <w:footnote w:type="continuationSeparator" w:id="0">
    <w:p w:rsidR="006655A5" w:rsidRDefault="006655A5" w:rsidP="00056A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33726"/>
      <w:docPartObj>
        <w:docPartGallery w:val="Page Numbers (Top of Page)"/>
        <w:docPartUnique/>
      </w:docPartObj>
    </w:sdtPr>
    <w:sdtContent>
      <w:p w:rsidR="002708C0" w:rsidRDefault="00C74E07">
        <w:pPr>
          <w:pStyle w:val="ad"/>
          <w:jc w:val="center"/>
        </w:pPr>
        <w:fldSimple w:instr=" PAGE   \* MERGEFORMAT ">
          <w:r w:rsidR="009A4B9F">
            <w:rPr>
              <w:noProof/>
            </w:rPr>
            <w:t>18</w:t>
          </w:r>
        </w:fldSimple>
      </w:p>
    </w:sdtContent>
  </w:sdt>
  <w:p w:rsidR="002708C0" w:rsidRDefault="002708C0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03BF4"/>
    <w:multiLevelType w:val="hybridMultilevel"/>
    <w:tmpl w:val="42A648A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102473AA"/>
    <w:multiLevelType w:val="hybridMultilevel"/>
    <w:tmpl w:val="232825A8"/>
    <w:lvl w:ilvl="0" w:tplc="992A8C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C741D3"/>
    <w:multiLevelType w:val="hybridMultilevel"/>
    <w:tmpl w:val="BDF4AC74"/>
    <w:lvl w:ilvl="0" w:tplc="C0503EA6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A124C05"/>
    <w:multiLevelType w:val="hybridMultilevel"/>
    <w:tmpl w:val="1C900EC2"/>
    <w:lvl w:ilvl="0" w:tplc="2966B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491677"/>
    <w:multiLevelType w:val="hybridMultilevel"/>
    <w:tmpl w:val="AD3EA19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3E025F"/>
    <w:multiLevelType w:val="hybridMultilevel"/>
    <w:tmpl w:val="63B451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A62E57"/>
    <w:multiLevelType w:val="hybridMultilevel"/>
    <w:tmpl w:val="92985F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4905CA"/>
    <w:multiLevelType w:val="hybridMultilevel"/>
    <w:tmpl w:val="D6B0D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1179FF"/>
    <w:multiLevelType w:val="hybridMultilevel"/>
    <w:tmpl w:val="AB348CA2"/>
    <w:lvl w:ilvl="0" w:tplc="769A775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9">
    <w:nsid w:val="40F819D9"/>
    <w:multiLevelType w:val="hybridMultilevel"/>
    <w:tmpl w:val="A72CD5AE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98129EE"/>
    <w:multiLevelType w:val="hybridMultilevel"/>
    <w:tmpl w:val="F8C8943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C6094C"/>
    <w:multiLevelType w:val="hybridMultilevel"/>
    <w:tmpl w:val="60DC2B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DAE3839"/>
    <w:multiLevelType w:val="hybridMultilevel"/>
    <w:tmpl w:val="F8C8943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367A2F"/>
    <w:multiLevelType w:val="hybridMultilevel"/>
    <w:tmpl w:val="079AE63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F8F52B1"/>
    <w:multiLevelType w:val="hybridMultilevel"/>
    <w:tmpl w:val="41DAB26A"/>
    <w:lvl w:ilvl="0" w:tplc="19205062">
      <w:start w:val="1"/>
      <w:numFmt w:val="decimal"/>
      <w:lvlText w:val="%1."/>
      <w:lvlJc w:val="left"/>
      <w:pPr>
        <w:tabs>
          <w:tab w:val="num" w:pos="780"/>
        </w:tabs>
        <w:ind w:left="78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num w:numId="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</w:num>
  <w:num w:numId="4">
    <w:abstractNumId w:val="0"/>
  </w:num>
  <w:num w:numId="5">
    <w:abstractNumId w:val="14"/>
  </w:num>
  <w:num w:numId="6">
    <w:abstractNumId w:val="11"/>
  </w:num>
  <w:num w:numId="7">
    <w:abstractNumId w:val="8"/>
  </w:num>
  <w:num w:numId="8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5"/>
  </w:num>
  <w:num w:numId="11">
    <w:abstractNumId w:val="3"/>
  </w:num>
  <w:num w:numId="12">
    <w:abstractNumId w:val="10"/>
  </w:num>
  <w:num w:numId="13">
    <w:abstractNumId w:val="13"/>
  </w:num>
  <w:num w:numId="14">
    <w:abstractNumId w:val="1"/>
  </w:num>
  <w:num w:numId="15">
    <w:abstractNumId w:val="12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5C78"/>
    <w:rsid w:val="000135AF"/>
    <w:rsid w:val="000308C8"/>
    <w:rsid w:val="00034498"/>
    <w:rsid w:val="00034703"/>
    <w:rsid w:val="00046E81"/>
    <w:rsid w:val="00056A98"/>
    <w:rsid w:val="0008394F"/>
    <w:rsid w:val="0008540E"/>
    <w:rsid w:val="00092969"/>
    <w:rsid w:val="000A04EF"/>
    <w:rsid w:val="000C05B9"/>
    <w:rsid w:val="000D7E77"/>
    <w:rsid w:val="000F4299"/>
    <w:rsid w:val="0012570A"/>
    <w:rsid w:val="001361B5"/>
    <w:rsid w:val="00140D7F"/>
    <w:rsid w:val="00155C78"/>
    <w:rsid w:val="00160344"/>
    <w:rsid w:val="00170446"/>
    <w:rsid w:val="0017092B"/>
    <w:rsid w:val="00184AC8"/>
    <w:rsid w:val="00195C70"/>
    <w:rsid w:val="001C24C2"/>
    <w:rsid w:val="001C732B"/>
    <w:rsid w:val="001E5306"/>
    <w:rsid w:val="001F17E9"/>
    <w:rsid w:val="00235180"/>
    <w:rsid w:val="00242DE0"/>
    <w:rsid w:val="002614ED"/>
    <w:rsid w:val="002708C0"/>
    <w:rsid w:val="00284E15"/>
    <w:rsid w:val="00292B51"/>
    <w:rsid w:val="002C3FA8"/>
    <w:rsid w:val="002F379F"/>
    <w:rsid w:val="002F7EF2"/>
    <w:rsid w:val="0031193E"/>
    <w:rsid w:val="00327316"/>
    <w:rsid w:val="00332078"/>
    <w:rsid w:val="0038676C"/>
    <w:rsid w:val="003B1723"/>
    <w:rsid w:val="003B30C4"/>
    <w:rsid w:val="003C1BBE"/>
    <w:rsid w:val="003C6BF5"/>
    <w:rsid w:val="003E3802"/>
    <w:rsid w:val="004050EC"/>
    <w:rsid w:val="00426666"/>
    <w:rsid w:val="00444E28"/>
    <w:rsid w:val="004535A1"/>
    <w:rsid w:val="004650A1"/>
    <w:rsid w:val="00465AD8"/>
    <w:rsid w:val="00481740"/>
    <w:rsid w:val="0049010D"/>
    <w:rsid w:val="00492250"/>
    <w:rsid w:val="004960C1"/>
    <w:rsid w:val="004B14BA"/>
    <w:rsid w:val="004D365E"/>
    <w:rsid w:val="004D5538"/>
    <w:rsid w:val="00533C1E"/>
    <w:rsid w:val="005616A4"/>
    <w:rsid w:val="0057096A"/>
    <w:rsid w:val="00584BD4"/>
    <w:rsid w:val="005D6B7A"/>
    <w:rsid w:val="006006CE"/>
    <w:rsid w:val="00602C55"/>
    <w:rsid w:val="00653201"/>
    <w:rsid w:val="00657918"/>
    <w:rsid w:val="00661B84"/>
    <w:rsid w:val="006655A5"/>
    <w:rsid w:val="00675EBB"/>
    <w:rsid w:val="00682AFA"/>
    <w:rsid w:val="006B3327"/>
    <w:rsid w:val="006B58E8"/>
    <w:rsid w:val="007478C3"/>
    <w:rsid w:val="00757079"/>
    <w:rsid w:val="00762638"/>
    <w:rsid w:val="007B0119"/>
    <w:rsid w:val="007C5474"/>
    <w:rsid w:val="007E5418"/>
    <w:rsid w:val="007F0B8E"/>
    <w:rsid w:val="007F531F"/>
    <w:rsid w:val="00803ABB"/>
    <w:rsid w:val="00812889"/>
    <w:rsid w:val="008179B9"/>
    <w:rsid w:val="00827EF4"/>
    <w:rsid w:val="00834EF4"/>
    <w:rsid w:val="00851793"/>
    <w:rsid w:val="0086498B"/>
    <w:rsid w:val="00877525"/>
    <w:rsid w:val="00883299"/>
    <w:rsid w:val="00885973"/>
    <w:rsid w:val="008A55C9"/>
    <w:rsid w:val="008A6862"/>
    <w:rsid w:val="008C0F7C"/>
    <w:rsid w:val="008D0806"/>
    <w:rsid w:val="008F6332"/>
    <w:rsid w:val="008F684F"/>
    <w:rsid w:val="009000B8"/>
    <w:rsid w:val="00920772"/>
    <w:rsid w:val="00932041"/>
    <w:rsid w:val="00933416"/>
    <w:rsid w:val="0094511E"/>
    <w:rsid w:val="0094597F"/>
    <w:rsid w:val="00953977"/>
    <w:rsid w:val="00981106"/>
    <w:rsid w:val="009840D5"/>
    <w:rsid w:val="009864C0"/>
    <w:rsid w:val="00997A5B"/>
    <w:rsid w:val="009A0F25"/>
    <w:rsid w:val="009A4B9F"/>
    <w:rsid w:val="009C5DAD"/>
    <w:rsid w:val="009D0FAF"/>
    <w:rsid w:val="009D5209"/>
    <w:rsid w:val="009E5C2E"/>
    <w:rsid w:val="009F70BD"/>
    <w:rsid w:val="00A50FF9"/>
    <w:rsid w:val="00A7176F"/>
    <w:rsid w:val="00A87BBD"/>
    <w:rsid w:val="00AD14D0"/>
    <w:rsid w:val="00AE1C83"/>
    <w:rsid w:val="00AE1E4E"/>
    <w:rsid w:val="00AF4222"/>
    <w:rsid w:val="00B059D7"/>
    <w:rsid w:val="00B41986"/>
    <w:rsid w:val="00B42D41"/>
    <w:rsid w:val="00B62FC9"/>
    <w:rsid w:val="00B74C34"/>
    <w:rsid w:val="00B76211"/>
    <w:rsid w:val="00B93171"/>
    <w:rsid w:val="00BE1880"/>
    <w:rsid w:val="00C215D7"/>
    <w:rsid w:val="00C503CB"/>
    <w:rsid w:val="00C51196"/>
    <w:rsid w:val="00C74E07"/>
    <w:rsid w:val="00C769B8"/>
    <w:rsid w:val="00C870DE"/>
    <w:rsid w:val="00CB179D"/>
    <w:rsid w:val="00CB1D85"/>
    <w:rsid w:val="00CC4383"/>
    <w:rsid w:val="00CD70AD"/>
    <w:rsid w:val="00CF12ED"/>
    <w:rsid w:val="00D1048B"/>
    <w:rsid w:val="00D10998"/>
    <w:rsid w:val="00D40C25"/>
    <w:rsid w:val="00D46D91"/>
    <w:rsid w:val="00D5780A"/>
    <w:rsid w:val="00D75AE8"/>
    <w:rsid w:val="00D94EEC"/>
    <w:rsid w:val="00DB46CC"/>
    <w:rsid w:val="00DD12B5"/>
    <w:rsid w:val="00DF15D7"/>
    <w:rsid w:val="00E1716E"/>
    <w:rsid w:val="00E41A4A"/>
    <w:rsid w:val="00E5369F"/>
    <w:rsid w:val="00E73226"/>
    <w:rsid w:val="00E83A36"/>
    <w:rsid w:val="00E85304"/>
    <w:rsid w:val="00EE3FDB"/>
    <w:rsid w:val="00F01DE0"/>
    <w:rsid w:val="00F046BB"/>
    <w:rsid w:val="00F07001"/>
    <w:rsid w:val="00F356B1"/>
    <w:rsid w:val="00F44504"/>
    <w:rsid w:val="00F50D61"/>
    <w:rsid w:val="00F6644B"/>
    <w:rsid w:val="00F66FC4"/>
    <w:rsid w:val="00F71291"/>
    <w:rsid w:val="00F82126"/>
    <w:rsid w:val="00F92BD5"/>
    <w:rsid w:val="00FE0C58"/>
    <w:rsid w:val="00FF2BC8"/>
    <w:rsid w:val="00FF7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5C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155C78"/>
  </w:style>
  <w:style w:type="paragraph" w:styleId="a5">
    <w:name w:val="Body Text"/>
    <w:basedOn w:val="a"/>
    <w:link w:val="a6"/>
    <w:rsid w:val="00155C78"/>
    <w:pPr>
      <w:spacing w:after="120"/>
    </w:pPr>
  </w:style>
  <w:style w:type="character" w:customStyle="1" w:styleId="a6">
    <w:name w:val="Основной текст Знак"/>
    <w:basedOn w:val="a0"/>
    <w:link w:val="a5"/>
    <w:rsid w:val="00155C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155C78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155C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55C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Знак"/>
    <w:basedOn w:val="a"/>
    <w:rsid w:val="00155C7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Document Map"/>
    <w:basedOn w:val="a"/>
    <w:link w:val="ab"/>
    <w:semiHidden/>
    <w:rsid w:val="00155C7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semiHidden/>
    <w:rsid w:val="00155C7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PlusCell">
    <w:name w:val="ConsPlusCell"/>
    <w:uiPriority w:val="99"/>
    <w:rsid w:val="00155C7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c">
    <w:name w:val="List Paragraph"/>
    <w:basedOn w:val="a"/>
    <w:uiPriority w:val="34"/>
    <w:qFormat/>
    <w:rsid w:val="0094511E"/>
    <w:pPr>
      <w:ind w:left="720"/>
      <w:contextualSpacing/>
    </w:pPr>
  </w:style>
  <w:style w:type="paragraph" w:customStyle="1" w:styleId="Default">
    <w:name w:val="Default"/>
    <w:rsid w:val="00DB46C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661B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pple-style-span">
    <w:name w:val="apple-style-span"/>
    <w:basedOn w:val="a0"/>
    <w:rsid w:val="00661B84"/>
  </w:style>
  <w:style w:type="paragraph" w:styleId="ad">
    <w:name w:val="header"/>
    <w:basedOn w:val="a"/>
    <w:link w:val="ae"/>
    <w:uiPriority w:val="99"/>
    <w:unhideWhenUsed/>
    <w:rsid w:val="00056A9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56A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056A9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56A9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3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5C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155C78"/>
  </w:style>
  <w:style w:type="paragraph" w:styleId="a5">
    <w:name w:val="Body Text"/>
    <w:basedOn w:val="a"/>
    <w:link w:val="a6"/>
    <w:rsid w:val="00155C78"/>
    <w:pPr>
      <w:spacing w:after="120"/>
    </w:pPr>
  </w:style>
  <w:style w:type="character" w:customStyle="1" w:styleId="a6">
    <w:name w:val="Основной текст Знак"/>
    <w:basedOn w:val="a0"/>
    <w:link w:val="a5"/>
    <w:rsid w:val="00155C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155C78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155C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55C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Знак"/>
    <w:basedOn w:val="a"/>
    <w:rsid w:val="00155C7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Document Map"/>
    <w:basedOn w:val="a"/>
    <w:link w:val="ab"/>
    <w:semiHidden/>
    <w:rsid w:val="00155C7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semiHidden/>
    <w:rsid w:val="00155C7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PlusCell">
    <w:name w:val="ConsPlusCell"/>
    <w:uiPriority w:val="99"/>
    <w:rsid w:val="00155C7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c">
    <w:name w:val="List Paragraph"/>
    <w:basedOn w:val="a"/>
    <w:uiPriority w:val="34"/>
    <w:qFormat/>
    <w:rsid w:val="0094511E"/>
    <w:pPr>
      <w:ind w:left="720"/>
      <w:contextualSpacing/>
    </w:pPr>
  </w:style>
  <w:style w:type="paragraph" w:customStyle="1" w:styleId="Default">
    <w:name w:val="Default"/>
    <w:rsid w:val="00DB46C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CFB1D8-8E62-425A-BA92-893A52B4B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19</Pages>
  <Words>3484</Words>
  <Characters>19863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Есаулко М.С.</cp:lastModifiedBy>
  <cp:revision>42</cp:revision>
  <dcterms:created xsi:type="dcterms:W3CDTF">2019-09-30T09:01:00Z</dcterms:created>
  <dcterms:modified xsi:type="dcterms:W3CDTF">2022-09-29T03:51:00Z</dcterms:modified>
</cp:coreProperties>
</file>