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70F" w:rsidRDefault="0013270F" w:rsidP="0013270F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270F" w:rsidRDefault="0013270F" w:rsidP="0013270F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335F3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13270F" w:rsidRDefault="0013270F" w:rsidP="001327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270F" w:rsidRDefault="0013270F" w:rsidP="001327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3270F" w:rsidRDefault="0013270F" w:rsidP="001327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3270F" w:rsidRDefault="0013270F" w:rsidP="001327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3270F" w:rsidRDefault="0013270F" w:rsidP="001327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3270F" w:rsidRDefault="0013270F" w:rsidP="001327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270F" w:rsidRDefault="0013270F" w:rsidP="0013270F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335F3C">
        <w:pict>
          <v:shape id="_x0000_s1027" type="#_x0000_t202" style="position:absolute;margin-left:272pt;margin-top:39.65pt;width:196pt;height:75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13270F" w:rsidRDefault="0013270F" w:rsidP="0013270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3270F" w:rsidRDefault="0013270F" w:rsidP="0013270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3270F" w:rsidRDefault="0013270F" w:rsidP="0013270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3270F" w:rsidRDefault="0013270F" w:rsidP="0013270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13270F" w:rsidRDefault="0013270F" w:rsidP="001327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270F" w:rsidRDefault="0013270F" w:rsidP="001327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270F" w:rsidRDefault="0013270F" w:rsidP="0013270F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335F3C">
        <w:pict>
          <v:line id="_x0000_s1028" style="position:absolute;z-index:251663360" from="18pt,103.1pt" to="469pt,103.1pt" strokeweight=".26mm">
            <v:stroke joinstyle="miter"/>
          </v:line>
        </w:pict>
      </w:r>
    </w:p>
    <w:p w:rsidR="0013270F" w:rsidRDefault="0013270F" w:rsidP="0013270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13270F" w:rsidRDefault="0013270F" w:rsidP="0013270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3270F" w:rsidRDefault="0013270F" w:rsidP="0013270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3270F" w:rsidRDefault="0013270F" w:rsidP="0013270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270F" w:rsidRDefault="0013270F" w:rsidP="0013270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270F" w:rsidRDefault="0013270F" w:rsidP="0013270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3270F" w:rsidRDefault="0013270F" w:rsidP="0013270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270F" w:rsidRDefault="0013270F" w:rsidP="0013270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3270F" w:rsidRDefault="0013270F" w:rsidP="001327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3270F" w:rsidRDefault="0013270F" w:rsidP="001327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3270F" w:rsidRDefault="0013270F" w:rsidP="0013270F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06 »  октября  2022                                                                            № 503-п    </w:t>
      </w:r>
    </w:p>
    <w:p w:rsidR="0013270F" w:rsidRDefault="0013270F" w:rsidP="0013270F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приложение</w:t>
      </w:r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 города Сорска</w:t>
      </w:r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17.04.2020 № 138-п «Об утверждении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краткосрочного</w:t>
      </w:r>
      <w:proofErr w:type="gramEnd"/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плана реализации региональной программы «Капитальный ремонт</w:t>
      </w:r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расположенных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Республики Хакасия</w:t>
      </w:r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(2014-2050 годы)»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орск на 2021-2023годы»</w:t>
      </w:r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(с изменениями от 08.12.2020 №360-п, </w:t>
      </w:r>
      <w:proofErr w:type="gramEnd"/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24.02.2021г. №56-п, от 27.12.2021г. №364-п,</w:t>
      </w:r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 04.03.2022г. №72-п, от 10.03.2022г. № 84-п). </w:t>
      </w:r>
    </w:p>
    <w:p w:rsidR="0013270F" w:rsidRDefault="0013270F" w:rsidP="00132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270F" w:rsidRDefault="0013270F" w:rsidP="0013270F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13270F" w:rsidRDefault="0013270F" w:rsidP="001327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13270F" w:rsidRDefault="0013270F" w:rsidP="0013270F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>1. Внести изменения в приложение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(с последующими изменениями).</w:t>
      </w:r>
    </w:p>
    <w:p w:rsidR="0013270F" w:rsidRDefault="0013270F" w:rsidP="0013270F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>
        <w:rPr>
          <w:rFonts w:ascii="Times New Roman" w:hAnsi="Times New Roman"/>
          <w:sz w:val="26"/>
        </w:rPr>
        <w:t xml:space="preserve"> Приложение 1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(с последующими изменениями) изменить и изложить в новой редакции.</w:t>
      </w:r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3.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3270F" w:rsidRDefault="0013270F" w:rsidP="00132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3270F" w:rsidRDefault="0013270F" w:rsidP="0013270F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13270F" w:rsidRDefault="0013270F" w:rsidP="0013270F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3270F" w:rsidRDefault="0013270F" w:rsidP="0013270F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3270F" w:rsidRDefault="0013270F" w:rsidP="0013270F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13270F" w:rsidRDefault="0013270F" w:rsidP="0013270F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лавы города Сорска                                                     А.М.Кузьмин                                 </w:t>
      </w:r>
    </w:p>
    <w:p w:rsidR="00E1145E" w:rsidRDefault="00E1145E" w:rsidP="0013270F">
      <w:pPr>
        <w:jc w:val="both"/>
        <w:rPr>
          <w:rFonts w:ascii="Times New Roman" w:hAnsi="Times New Roman"/>
          <w:b/>
          <w:sz w:val="26"/>
          <w:szCs w:val="26"/>
        </w:rPr>
        <w:sectPr w:rsidR="00E1145E" w:rsidSect="00E1145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B3480" w:rsidRDefault="000B3480" w:rsidP="00E82531">
      <w:pPr>
        <w:tabs>
          <w:tab w:val="left" w:pos="13665"/>
        </w:tabs>
        <w:spacing w:after="0" w:line="240" w:lineRule="auto"/>
        <w:ind w:left="13041" w:hanging="13041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E82531">
        <w:rPr>
          <w:rFonts w:ascii="Times New Roman" w:eastAsia="Times New Roman" w:hAnsi="Times New Roman"/>
          <w:bCs/>
          <w:color w:val="000000"/>
          <w:sz w:val="24"/>
          <w:szCs w:val="24"/>
        </w:rPr>
        <w:lastRenderedPageBreak/>
        <w:t>Приложение</w:t>
      </w:r>
    </w:p>
    <w:p w:rsidR="00E82531" w:rsidRDefault="00E82531" w:rsidP="00E82531">
      <w:pPr>
        <w:tabs>
          <w:tab w:val="left" w:pos="13665"/>
        </w:tabs>
        <w:spacing w:after="0" w:line="240" w:lineRule="auto"/>
        <w:ind w:left="13041" w:hanging="13041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к постановлению</w:t>
      </w:r>
    </w:p>
    <w:p w:rsidR="00E82531" w:rsidRDefault="00E82531" w:rsidP="00E82531">
      <w:pPr>
        <w:tabs>
          <w:tab w:val="left" w:pos="13665"/>
        </w:tabs>
        <w:spacing w:after="0" w:line="240" w:lineRule="auto"/>
        <w:ind w:left="13041" w:hanging="13041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администрации города Сорска</w:t>
      </w:r>
    </w:p>
    <w:p w:rsidR="00E82531" w:rsidRPr="00E82531" w:rsidRDefault="00E82531" w:rsidP="00E82531">
      <w:pPr>
        <w:tabs>
          <w:tab w:val="left" w:pos="13665"/>
        </w:tabs>
        <w:spacing w:after="0" w:line="240" w:lineRule="auto"/>
        <w:ind w:left="13041" w:hanging="13041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от </w:t>
      </w:r>
      <w:r w:rsidR="00DE5DEF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06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октября 2022г. №</w:t>
      </w:r>
      <w:r w:rsidR="00DE5DEF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503-п</w:t>
      </w:r>
    </w:p>
    <w:p w:rsidR="00E82531" w:rsidRDefault="00E82531" w:rsidP="00BD224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6"/>
          <w:szCs w:val="26"/>
        </w:rPr>
      </w:pPr>
    </w:p>
    <w:p w:rsidR="00BD2245" w:rsidRDefault="00BD2245" w:rsidP="00BD224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КРАТКОСРОЧНЫЙ ПЛАН </w:t>
      </w:r>
    </w:p>
    <w:p w:rsidR="00BD2245" w:rsidRDefault="00BD2245" w:rsidP="00BD224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реализации региональной программы «Капитальный ремонт общего имущества в многоквартирных домах, </w:t>
      </w:r>
    </w:p>
    <w:p w:rsidR="00BD2245" w:rsidRDefault="00BD2245" w:rsidP="00BD224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6"/>
          <w:szCs w:val="26"/>
        </w:rPr>
      </w:pPr>
      <w:proofErr w:type="gramStart"/>
      <w:r>
        <w:rPr>
          <w:rFonts w:ascii="Times New Roman" w:eastAsia="Times New Roman" w:hAnsi="Times New Roman"/>
          <w:bCs/>
          <w:color w:val="000000"/>
          <w:sz w:val="26"/>
          <w:szCs w:val="26"/>
        </w:rPr>
        <w:t>расположенных</w:t>
      </w:r>
      <w:proofErr w:type="gramEnd"/>
      <w:r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 на территории Республики Хакасия (2014–2050 годы)» на 2021–2023 годы</w:t>
      </w:r>
    </w:p>
    <w:p w:rsidR="00BD2245" w:rsidRDefault="00BD2245" w:rsidP="00BD2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tbl>
      <w:tblPr>
        <w:tblW w:w="15330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2"/>
        <w:gridCol w:w="3364"/>
        <w:gridCol w:w="485"/>
        <w:gridCol w:w="957"/>
        <w:gridCol w:w="485"/>
        <w:gridCol w:w="486"/>
        <w:gridCol w:w="945"/>
        <w:gridCol w:w="564"/>
        <w:gridCol w:w="814"/>
        <w:gridCol w:w="735"/>
        <w:gridCol w:w="630"/>
        <w:gridCol w:w="630"/>
        <w:gridCol w:w="630"/>
        <w:gridCol w:w="630"/>
        <w:gridCol w:w="630"/>
        <w:gridCol w:w="945"/>
        <w:gridCol w:w="879"/>
        <w:gridCol w:w="919"/>
      </w:tblGrid>
      <w:tr w:rsidR="00BD2245" w:rsidTr="00BD2245">
        <w:trPr>
          <w:trHeight w:val="82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Адрес многоквартирного дома (далее – МКД)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ремонта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Общая площадь МКД (площадь кровли указывается в том случае, если проводится капитальный ремонт кровли)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помещений МКД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1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капитального ремонта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капитального ремонта (1 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общей площади МКД/1 м2 горизонтальной плоскости крыши/1 лифта)</w:t>
            </w:r>
          </w:p>
        </w:tc>
        <w:tc>
          <w:tcPr>
            <w:tcW w:w="8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Предельная стоимость капитального ремонта (1 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общей площади МКД/1 м2 горизонтальной плоскости крыши/1 лифта)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Плановая дата завершения работ</w:t>
            </w:r>
          </w:p>
        </w:tc>
      </w:tr>
      <w:tr w:rsidR="00BD2245" w:rsidTr="00BD2245">
        <w:trPr>
          <w:trHeight w:hRule="exact" w:val="376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счет средств Фонда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счет средств республиканского бюджета Республики Хакасия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счет средств собственников помещений в МКД</w:t>
            </w: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31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руб./м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руб./м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31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BD2245" w:rsidTr="00BD2245">
        <w:trPr>
          <w:trHeight w:hRule="exact" w:val="1905"/>
        </w:trPr>
        <w:tc>
          <w:tcPr>
            <w:tcW w:w="3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Итого по муниципальному образованию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 Сорск за 2021 год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18 781,20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20 742,70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19 290,50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26 014 905,17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10 000 000,00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16 014 905,17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7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1968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4 010 361,72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3 659 157,16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351 204,56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1 291,08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537 201,65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490 156,60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47 045,05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537 201,65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52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837,70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1 530,20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1 530,20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2 525 059,35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2 525 059,35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3 014,28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54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455,30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2 407 875,88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2 407 875,88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2 874,39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54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2 835 933,61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2 835 933,61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2 685,03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2 950,00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56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1 132 479,95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1 132 479,95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2 949,17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2 950,00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60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937 384,00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937 384,00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397 525,20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397 525,20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397 525,20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Кирова, д. 7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342,40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800,90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800,90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1 505 094,13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1 395 762,49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109 331,64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2 505,57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22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636 220,61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589 499,03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46 721,58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758,67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336 794,36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312 061,48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24 732,88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336 794,36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22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629,00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1 379 419,85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1 349 209,00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30 210,85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2 193,04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22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2 241 292,17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2 204 154,24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37 137,93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2 672,66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25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852,80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852,80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477,00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1 090 759,00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1 090 759,00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1 279,03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Октябрь 2019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372 957,00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372 957,00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372 957,00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293 701,00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293 701,00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734,25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Октябрь 2018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323 300,00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323 300,00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323 300,00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599 579,21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599 579,21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1 514,09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391 444,00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391 444,00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391 444,00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1А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543,90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543,90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314,20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798 499,00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798 499,00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1 468,10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Октябрь 2018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356 349,00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356 349,00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356 349,00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Толстого, д. 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1953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364,80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364,80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244,20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515 238,48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515 238,48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1 412,39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Октябрь 2018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390 436,00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390 436,00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390 436,00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246 039,00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246 039,00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246 039,00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905"/>
        </w:trPr>
        <w:tc>
          <w:tcPr>
            <w:tcW w:w="3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Итого по муниципальному образованию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 Сорск за 2022 год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18 313,86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19 672,17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19 672,17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28 838 441,76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10 000 000,00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18 838 441,76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Больничная, д. 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585,50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1 636,13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1 636,13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1 817 081,84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1 817 081,84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3 103,47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3 110,00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Гагарина, д. 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1965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2 249 055,00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2 249 055,00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Гагарина, д. 5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2 227 665,00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2 227 665,00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Гагарина, д. 6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4 550 550,00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4 550 550,00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Кирова, д. 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476,62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635,50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635,50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1 477 357,02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1 477 357,02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3 099,65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Кирова, д. 16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2 288 902,50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2 288 902,50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352,40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1 092 440,00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1 044 439,00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48 001,00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348,50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1 080 350,00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776 512,54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303 837,46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33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706 716,40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675 663,81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31 052,59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1 748,00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1 748,00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439 787,94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20 212,06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460 000,00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41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360,70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1 118 170,00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774 437,89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343 732,11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Пушкина, д. 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370,54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1 148 674,00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951 376,05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197 297,95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507,00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1 571 700,00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1 502 640,68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69 059,32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7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357,60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1 108 560,00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793 702,51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314 857,49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513,10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1 590 610,00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1 520 719,79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69 890,21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14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513,10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1 590 610,00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1 520 719,79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69 890,21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Март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</w:t>
            </w:r>
          </w:p>
        </w:tc>
      </w:tr>
      <w:tr w:rsidR="00BD2245" w:rsidTr="00BD2245">
        <w:trPr>
          <w:trHeight w:hRule="exact" w:val="1905"/>
        </w:trPr>
        <w:tc>
          <w:tcPr>
            <w:tcW w:w="3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Итого по муниципальному образованию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 Сорск за 2023 год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22 589,88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26 074,61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26 074,61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1 258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49 638 789,60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49 638 789,60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1 121,00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4 311,63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4 311,63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3 486 310,00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3 486 310,00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3 110,00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Октябрь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48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2 869 460,10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2 869 460,10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58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1 637 346,00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1 637 346,00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Кирова, д. 9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382,20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382,20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768 222,00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768 222,00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Кирова, д. 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246,20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328,20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328,20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877 703,00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877 703,00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Кирова, д. 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1 875 650,40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1 875 650,40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Кирова, д. 12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2 151 180,00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2 151 180,00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1 615,00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1 615,00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1 357 200,00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1 357 200,00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1 343 628,00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1 343 628,00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33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1 439 989,20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1 439 989,20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3 561,68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41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615 341,40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615 341,40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43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2 784 635,10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2 784 635,10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Пушкина, д. 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752 343,00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752 343,00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Пушкина, д. 4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808 422,00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808 422,00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Пушкина, д. 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1 364 664,60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1 364 664,60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Пушкина, д. 5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767 418,00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767 418,00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1 135 047,00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1 135 047,00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1 916 027,10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1 916 027,10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4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1 167 240,80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1 167 240,80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2 024,00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2 024,00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483 000,00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483 000,00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483 000,00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483 000,00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1 591 692,00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1 591 692,00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2 760,00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2 760,00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5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543 504,00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543 504,00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917 467,20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917 467,20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265,10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309,60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309,60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945 081,50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945 081,50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7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594 357,00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594 357,00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10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1 121 580,00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1 121 580,00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1 893 294,00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1 893 294,00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12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574 860,00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574 860,00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12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крыши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118,40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422 096,00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422 096,00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12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970 398,00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970 398,00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val="1605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14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инженерных систем 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1 120 374,00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1 120 374,00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45" w:rsidTr="00BD2245">
        <w:trPr>
          <w:trHeight w:hRule="exact" w:val="160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245" w:rsidRDefault="00BD22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14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Ремонт фасада 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1 891 258,20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1 891 258,20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BD2245" w:rsidRDefault="00BD2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</w:t>
            </w:r>
          </w:p>
        </w:tc>
      </w:tr>
    </w:tbl>
    <w:p w:rsidR="00BD2245" w:rsidRDefault="00BD2245" w:rsidP="00BD2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BD2245" w:rsidRDefault="00BD2245" w:rsidP="00BD2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Ремонт, замена, модернизация лифтов, ремонт лифтовых шахт, машинных и блочных помещений.</w:t>
      </w:r>
    </w:p>
    <w:p w:rsidR="00BD2245" w:rsidRDefault="00BD2245" w:rsidP="00BD2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** Ремонт внутридомовых инженерных систем </w:t>
      </w:r>
      <w:proofErr w:type="spellStart"/>
      <w:r>
        <w:rPr>
          <w:rFonts w:ascii="Times New Roman" w:hAnsi="Times New Roman"/>
          <w:sz w:val="24"/>
          <w:szCs w:val="24"/>
        </w:rPr>
        <w:t>электро</w:t>
      </w:r>
      <w:proofErr w:type="spellEnd"/>
      <w:r>
        <w:rPr>
          <w:rFonts w:ascii="Times New Roman" w:hAnsi="Times New Roman"/>
          <w:sz w:val="24"/>
          <w:szCs w:val="24"/>
        </w:rPr>
        <w:t>-, тепл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газо</w:t>
      </w:r>
      <w:proofErr w:type="spellEnd"/>
      <w:r>
        <w:rPr>
          <w:rFonts w:ascii="Times New Roman" w:hAnsi="Times New Roman"/>
          <w:sz w:val="24"/>
          <w:szCs w:val="24"/>
        </w:rPr>
        <w:t>-, водоснабжения, водоотведения. Ремонт подвальных помещений, относящихся к общему имуществу в многоквартирном доме. Установка коллективных (</w:t>
      </w:r>
      <w:proofErr w:type="spellStart"/>
      <w:r>
        <w:rPr>
          <w:rFonts w:ascii="Times New Roman" w:hAnsi="Times New Roman"/>
          <w:sz w:val="24"/>
          <w:szCs w:val="24"/>
        </w:rPr>
        <w:t>общедомовых</w:t>
      </w:r>
      <w:proofErr w:type="spellEnd"/>
      <w:r>
        <w:rPr>
          <w:rFonts w:ascii="Times New Roman" w:hAnsi="Times New Roman"/>
          <w:sz w:val="24"/>
          <w:szCs w:val="24"/>
        </w:rPr>
        <w:t>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газа).</w:t>
      </w:r>
    </w:p>
    <w:p w:rsidR="00BD2245" w:rsidRDefault="00BD2245" w:rsidP="00BD2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 Утепление и ремонт фасада. Ремонт фундамента многоквартирного дома.</w:t>
      </w:r>
    </w:p>
    <w:p w:rsidR="00BD2245" w:rsidRDefault="00BD2245" w:rsidP="00BD2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**** Ремонт крыши, в том числе переустройство невентилируемой крыши на вентилируемую крышу, устройство выходов на кровлю</w:t>
      </w:r>
      <w:proofErr w:type="gramStart"/>
      <w:r>
        <w:rPr>
          <w:rFonts w:ascii="Times New Roman" w:hAnsi="Times New Roman"/>
          <w:sz w:val="24"/>
          <w:szCs w:val="24"/>
        </w:rPr>
        <w:t>.».</w:t>
      </w:r>
      <w:proofErr w:type="gramEnd"/>
    </w:p>
    <w:p w:rsidR="00BD2245" w:rsidRDefault="00BD2245" w:rsidP="00BD2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D2245" w:rsidRDefault="00BD2245" w:rsidP="00BD2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D2245" w:rsidRDefault="00BD2245"/>
    <w:sectPr w:rsidR="00BD2245" w:rsidSect="00E1145E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5E67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D2245"/>
    <w:rsid w:val="000B3480"/>
    <w:rsid w:val="0013270F"/>
    <w:rsid w:val="00200EF5"/>
    <w:rsid w:val="00916020"/>
    <w:rsid w:val="00B10FF1"/>
    <w:rsid w:val="00BD2245"/>
    <w:rsid w:val="00BF1460"/>
    <w:rsid w:val="00DE5DEF"/>
    <w:rsid w:val="00E1145E"/>
    <w:rsid w:val="00E82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link w:val="a4"/>
    <w:semiHidden/>
    <w:rsid w:val="00BD2245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annotation text"/>
    <w:basedOn w:val="a"/>
    <w:link w:val="a3"/>
    <w:semiHidden/>
    <w:unhideWhenUsed/>
    <w:rsid w:val="00BD2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BD224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5"/>
    <w:uiPriority w:val="99"/>
    <w:semiHidden/>
    <w:unhideWhenUsed/>
    <w:rsid w:val="00BD22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8"/>
    <w:semiHidden/>
    <w:rsid w:val="00BD224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7"/>
    <w:semiHidden/>
    <w:unhideWhenUsed/>
    <w:rsid w:val="00BD22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Bullet"/>
    <w:basedOn w:val="a"/>
    <w:semiHidden/>
    <w:unhideWhenUsed/>
    <w:rsid w:val="00BD2245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Subtitle"/>
    <w:basedOn w:val="a"/>
    <w:next w:val="a"/>
    <w:link w:val="ab"/>
    <w:qFormat/>
    <w:rsid w:val="00BD224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Подзаголовок Знак"/>
    <w:basedOn w:val="a0"/>
    <w:link w:val="aa"/>
    <w:rsid w:val="00BD2245"/>
    <w:rPr>
      <w:rFonts w:ascii="Cambria" w:eastAsia="Times New Roman" w:hAnsi="Cambria" w:cs="Times New Roman"/>
      <w:sz w:val="24"/>
      <w:szCs w:val="24"/>
    </w:rPr>
  </w:style>
  <w:style w:type="character" w:customStyle="1" w:styleId="ac">
    <w:name w:val="Тема примечания Знак"/>
    <w:basedOn w:val="a3"/>
    <w:link w:val="ad"/>
    <w:semiHidden/>
    <w:rsid w:val="00BD2245"/>
    <w:rPr>
      <w:b/>
      <w:bCs/>
    </w:rPr>
  </w:style>
  <w:style w:type="paragraph" w:styleId="ad">
    <w:name w:val="annotation subject"/>
    <w:basedOn w:val="a4"/>
    <w:next w:val="a4"/>
    <w:link w:val="ac"/>
    <w:semiHidden/>
    <w:unhideWhenUsed/>
    <w:rsid w:val="00BD2245"/>
    <w:rPr>
      <w:b/>
      <w:bCs/>
    </w:rPr>
  </w:style>
  <w:style w:type="character" w:customStyle="1" w:styleId="ae">
    <w:name w:val="Текст выноски Знак"/>
    <w:basedOn w:val="a0"/>
    <w:link w:val="af"/>
    <w:semiHidden/>
    <w:rsid w:val="00BD2245"/>
    <w:rPr>
      <w:rFonts w:ascii="Tahoma" w:eastAsia="Calibri" w:hAnsi="Tahoma" w:cs="Times New Roman"/>
      <w:sz w:val="16"/>
      <w:szCs w:val="16"/>
      <w:lang w:eastAsia="en-US"/>
    </w:rPr>
  </w:style>
  <w:style w:type="paragraph" w:styleId="af">
    <w:name w:val="Balloon Text"/>
    <w:basedOn w:val="a"/>
    <w:link w:val="ae"/>
    <w:semiHidden/>
    <w:unhideWhenUsed/>
    <w:rsid w:val="00BD2245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paragraph" w:styleId="af0">
    <w:name w:val="No Spacing"/>
    <w:qFormat/>
    <w:rsid w:val="00BD224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1">
    <w:name w:val="List Paragraph"/>
    <w:basedOn w:val="a"/>
    <w:uiPriority w:val="34"/>
    <w:qFormat/>
    <w:rsid w:val="00BD224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BD22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BD2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Без интервала1"/>
    <w:rsid w:val="00BD224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xl65">
    <w:name w:val="xl65"/>
    <w:basedOn w:val="a"/>
    <w:rsid w:val="00BD224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BD22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D224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D224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D22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D22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BD22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BD22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BD22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BD22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BD22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D22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BD22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BD22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BD22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D22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BD22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BD22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BD224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D22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BD224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22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BD22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BD22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BD22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BD22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BD224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BD22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BD22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BD22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BD22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BD22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BD22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BD22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BD22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BD22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BD22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BD22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BD22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D0E33-CB5C-44E9-80FE-64438C21B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3526</Words>
  <Characters>20099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2</cp:revision>
  <cp:lastPrinted>2022-10-07T02:50:00Z</cp:lastPrinted>
  <dcterms:created xsi:type="dcterms:W3CDTF">2022-10-07T03:43:00Z</dcterms:created>
  <dcterms:modified xsi:type="dcterms:W3CDTF">2022-10-07T03:43:00Z</dcterms:modified>
</cp:coreProperties>
</file>