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EB2C81" w:rsidRPr="00EB2C81" w:rsidTr="00F06A39">
        <w:trPr>
          <w:trHeight w:val="1512"/>
          <w:jc w:val="center"/>
        </w:trPr>
        <w:tc>
          <w:tcPr>
            <w:tcW w:w="2966" w:type="dxa"/>
            <w:shd w:val="clear" w:color="auto" w:fill="auto"/>
          </w:tcPr>
          <w:p w:rsidR="00EB2C81" w:rsidRPr="00EB2C81" w:rsidRDefault="00EB2C81" w:rsidP="00EB2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bookmarkStart w:id="0" w:name="sub_5"/>
          </w:p>
          <w:p w:rsidR="00EB2C81" w:rsidRPr="00EB2C81" w:rsidRDefault="00EB2C81" w:rsidP="00EB2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Российская Федерация</w:t>
            </w:r>
          </w:p>
          <w:p w:rsidR="00EB2C81" w:rsidRPr="00EB2C81" w:rsidRDefault="00EB2C81" w:rsidP="00EB2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Республика Хакасия</w:t>
            </w:r>
          </w:p>
          <w:p w:rsidR="00EB2C81" w:rsidRPr="00EB2C81" w:rsidRDefault="00EB2C81" w:rsidP="00EB2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Совет депутатов</w:t>
            </w:r>
          </w:p>
          <w:p w:rsidR="00EB2C81" w:rsidRPr="00EB2C81" w:rsidRDefault="00EB2C81" w:rsidP="00EB2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города Сорска.</w:t>
            </w:r>
          </w:p>
        </w:tc>
        <w:tc>
          <w:tcPr>
            <w:tcW w:w="3037" w:type="dxa"/>
            <w:shd w:val="clear" w:color="auto" w:fill="auto"/>
          </w:tcPr>
          <w:p w:rsidR="00EB2C81" w:rsidRPr="00EB2C81" w:rsidRDefault="00EB2C81" w:rsidP="00EB2C8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5"/>
                <w:szCs w:val="25"/>
                <w:lang w:eastAsia="ru-RU"/>
              </w:rPr>
            </w:pPr>
          </w:p>
          <w:p w:rsidR="00EB2C81" w:rsidRPr="00EB2C81" w:rsidRDefault="00EB2C81" w:rsidP="00EB2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B2C81">
              <w:rPr>
                <w:rFonts w:ascii="Arial" w:eastAsia="Times New Roman" w:hAnsi="Arial" w:cs="Arial"/>
                <w:noProof/>
                <w:sz w:val="25"/>
                <w:szCs w:val="25"/>
                <w:lang w:eastAsia="ru-RU"/>
              </w:rPr>
              <w:drawing>
                <wp:inline distT="0" distB="0" distL="0" distR="0" wp14:anchorId="5C7D555B" wp14:editId="4F407A85">
                  <wp:extent cx="588645" cy="739775"/>
                  <wp:effectExtent l="0" t="0" r="1905" b="3175"/>
                  <wp:docPr id="2" name="Рисунок 2" descr="Описание: 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shd w:val="clear" w:color="auto" w:fill="auto"/>
          </w:tcPr>
          <w:p w:rsidR="00EB2C81" w:rsidRPr="00EB2C81" w:rsidRDefault="00EB2C81" w:rsidP="00EB2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EB2C81" w:rsidRPr="00EB2C81" w:rsidRDefault="00EB2C81" w:rsidP="00EB2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Россия </w:t>
            </w:r>
            <w:proofErr w:type="spellStart"/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Федерациязы</w:t>
            </w:r>
            <w:proofErr w:type="spellEnd"/>
          </w:p>
          <w:p w:rsidR="00EB2C81" w:rsidRPr="00EB2C81" w:rsidRDefault="00EB2C81" w:rsidP="00EB2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Хакас </w:t>
            </w:r>
            <w:proofErr w:type="spellStart"/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Республиканы</w:t>
            </w:r>
            <w:r w:rsidRPr="00EB2C81">
              <w:rPr>
                <w:rFonts w:ascii="Tahoma" w:eastAsia="Times New Roman" w:hAnsi="Tahoma" w:cs="Times New Roman"/>
                <w:sz w:val="25"/>
                <w:szCs w:val="25"/>
                <w:lang w:eastAsia="ru-RU"/>
              </w:rPr>
              <w:t>ң</w:t>
            </w:r>
            <w:proofErr w:type="spellEnd"/>
          </w:p>
          <w:p w:rsidR="00EB2C81" w:rsidRPr="00EB2C81" w:rsidRDefault="00EB2C81" w:rsidP="00EB2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Сорыг</w:t>
            </w:r>
            <w:proofErr w:type="spellEnd"/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городты</w:t>
            </w:r>
            <w:r w:rsidRPr="00EB2C81">
              <w:rPr>
                <w:rFonts w:ascii="Tahoma" w:eastAsia="Times New Roman" w:hAnsi="Tahoma" w:cs="Times New Roman"/>
                <w:sz w:val="25"/>
                <w:szCs w:val="25"/>
                <w:lang w:eastAsia="ru-RU"/>
              </w:rPr>
              <w:t>ң</w:t>
            </w:r>
            <w:proofErr w:type="spellEnd"/>
          </w:p>
          <w:p w:rsidR="00EB2C81" w:rsidRPr="00EB2C81" w:rsidRDefault="00EB2C81" w:rsidP="00EB2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депутаттарыны</w:t>
            </w:r>
            <w:r w:rsidRPr="00EB2C81">
              <w:rPr>
                <w:rFonts w:ascii="Tahoma" w:eastAsia="Times New Roman" w:hAnsi="Tahoma" w:cs="Times New Roman"/>
                <w:sz w:val="25"/>
                <w:szCs w:val="25"/>
                <w:lang w:eastAsia="ru-RU"/>
              </w:rPr>
              <w:t>ң</w:t>
            </w:r>
            <w:proofErr w:type="spellEnd"/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Чöб</w:t>
            </w:r>
            <w:proofErr w:type="gramStart"/>
            <w:r w:rsidRPr="00EB2C8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i</w:t>
            </w:r>
            <w:proofErr w:type="spellEnd"/>
            <w:proofErr w:type="gramEnd"/>
          </w:p>
        </w:tc>
      </w:tr>
    </w:tbl>
    <w:p w:rsidR="00EB2C81" w:rsidRPr="00EB2C81" w:rsidRDefault="00EB2C81" w:rsidP="00EB2C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B2C81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__________________________________________________________________________</w:t>
      </w:r>
    </w:p>
    <w:p w:rsidR="00EB2C81" w:rsidRPr="00EB2C81" w:rsidRDefault="00EB2C81" w:rsidP="00EB2C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B2C81" w:rsidRPr="00EB2C81" w:rsidRDefault="00EB2C81" w:rsidP="00EB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EB2C81" w:rsidRPr="00EB2C81" w:rsidRDefault="00EB2C81" w:rsidP="00EB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2C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:rsidR="00EB2C81" w:rsidRPr="00EB2C81" w:rsidRDefault="00EB2C81" w:rsidP="00EB2C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B2C81" w:rsidRPr="00EB2C81" w:rsidRDefault="00EB2C81" w:rsidP="00EB2C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2C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24 ноября 2023 года</w:t>
      </w:r>
      <w:r w:rsidRPr="00EB2C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EB2C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                                                                № 11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1" w:name="_GoBack"/>
      <w:bookmarkEnd w:id="1"/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 xml:space="preserve">Об оказании имущественной поддержки 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>арендаторам земельных участков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gramStart"/>
      <w:r w:rsidRPr="007E331E">
        <w:rPr>
          <w:rFonts w:ascii="Times New Roman" w:hAnsi="Times New Roman" w:cs="Times New Roman"/>
          <w:color w:val="000000"/>
          <w:sz w:val="25"/>
          <w:szCs w:val="25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hyperlink r:id="rId6">
        <w:r w:rsidRPr="007E331E">
          <w:rPr>
            <w:rFonts w:ascii="Times New Roman" w:hAnsi="Times New Roman" w:cs="Times New Roman"/>
            <w:bCs/>
            <w:sz w:val="25"/>
            <w:szCs w:val="25"/>
          </w:rPr>
          <w:t>частью 2 статьи 8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Федерального закона от 14.03.2022 N 58-ФЗ «О внесении изменений в отдельные законодательные акты Российской Федерации», </w:t>
      </w:r>
      <w:hyperlink r:id="rId7">
        <w:r w:rsidRPr="007E331E">
          <w:rPr>
            <w:rFonts w:ascii="Times New Roman" w:hAnsi="Times New Roman" w:cs="Times New Roman"/>
            <w:bCs/>
            <w:sz w:val="25"/>
            <w:szCs w:val="25"/>
          </w:rPr>
          <w:t>пунктом 7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распоряжения Правительства Российской Федерации от 15.10.2022 N 3046-р, пунктом 5 постановления Правительства Республики Хакасия от 13.09.2023г. № 700 «Об оказании имущественной поддержки</w:t>
      </w:r>
      <w:proofErr w:type="gramEnd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 </w:t>
      </w:r>
      <w:proofErr w:type="gramStart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арендаторам земельных участков, находящихся в государственной собственности Республики Хакасия, и земельных участков, государственная собственность на которые не разграничена, призванным и проходящим военную службу по мобилизации в Вооруженных Силах РФ или заключившим контракт о добровольном содействии в выполнении задач, возложенных на Вооруженные Силы РФ, а также членам их семей», </w:t>
      </w:r>
      <w:r w:rsidRPr="007E331E">
        <w:rPr>
          <w:rFonts w:ascii="Times New Roman" w:hAnsi="Times New Roman" w:cs="Times New Roman"/>
          <w:color w:val="000000"/>
          <w:sz w:val="25"/>
          <w:szCs w:val="25"/>
        </w:rPr>
        <w:t xml:space="preserve">Уставом муниципального образования город Сорск, </w:t>
      </w:r>
      <w:proofErr w:type="gramEnd"/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2" w:name="P18"/>
      <w:bookmarkEnd w:id="2"/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 xml:space="preserve">Совет депутатов города Сорска </w:t>
      </w:r>
      <w:r w:rsidRPr="007E331E">
        <w:rPr>
          <w:rFonts w:ascii="Times New Roman" w:hAnsi="Times New Roman" w:cs="Times New Roman"/>
          <w:b/>
          <w:bCs/>
          <w:sz w:val="25"/>
          <w:szCs w:val="25"/>
        </w:rPr>
        <w:t>РЕШИЛ</w:t>
      </w:r>
      <w:r w:rsidRPr="007E331E">
        <w:rPr>
          <w:rFonts w:ascii="Times New Roman" w:hAnsi="Times New Roman" w:cs="Times New Roman"/>
          <w:bCs/>
          <w:sz w:val="25"/>
          <w:szCs w:val="25"/>
        </w:rPr>
        <w:t>: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 xml:space="preserve">1. Установить на один год, но не более периода, указанного в </w:t>
      </w:r>
      <w:hyperlink w:anchor="P21">
        <w:r w:rsidRPr="007E331E">
          <w:rPr>
            <w:rFonts w:ascii="Times New Roman" w:hAnsi="Times New Roman" w:cs="Times New Roman"/>
            <w:bCs/>
            <w:sz w:val="25"/>
            <w:szCs w:val="25"/>
          </w:rPr>
          <w:t>подпункте 2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настоящего пункта, льготную арендную плату по договорам аренды земельных участков, находящихся в муниципальной собственности муниципального образования </w:t>
      </w:r>
      <w:proofErr w:type="spellStart"/>
      <w:r w:rsidRPr="007E331E">
        <w:rPr>
          <w:rFonts w:ascii="Times New Roman" w:hAnsi="Times New Roman" w:cs="Times New Roman"/>
          <w:bCs/>
          <w:sz w:val="25"/>
          <w:szCs w:val="25"/>
        </w:rPr>
        <w:t>г</w:t>
      </w:r>
      <w:proofErr w:type="gramStart"/>
      <w:r w:rsidRPr="007E331E">
        <w:rPr>
          <w:rFonts w:ascii="Times New Roman" w:hAnsi="Times New Roman" w:cs="Times New Roman"/>
          <w:bCs/>
          <w:sz w:val="25"/>
          <w:szCs w:val="25"/>
        </w:rPr>
        <w:t>.С</w:t>
      </w:r>
      <w:proofErr w:type="gramEnd"/>
      <w:r w:rsidRPr="007E331E">
        <w:rPr>
          <w:rFonts w:ascii="Times New Roman" w:hAnsi="Times New Roman" w:cs="Times New Roman"/>
          <w:bCs/>
          <w:sz w:val="25"/>
          <w:szCs w:val="25"/>
        </w:rPr>
        <w:t>орск</w:t>
      </w:r>
      <w:proofErr w:type="spellEnd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, (далее - земельные участки, льготная арендная плата), заключенным с арендаторами - физическими лицами, в том числе с индивидуальными предпринимателями, юридическими лицами, если единственным учредителем (участником) и единоличным исполнительным органом юридического лица одновременно </w:t>
      </w:r>
      <w:proofErr w:type="gramStart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является одно и то же физическое лицо (далее - гражданин), в размере, равном одному рублю в месяц, в случае призыва указанных физических лиц на военную службу по частичной мобилизации в Вооруженные Силы Российской Федерации в соответствии с </w:t>
      </w:r>
      <w:hyperlink r:id="rId8">
        <w:r w:rsidRPr="007E331E">
          <w:rPr>
            <w:rFonts w:ascii="Times New Roman" w:hAnsi="Times New Roman" w:cs="Times New Roman"/>
            <w:bCs/>
            <w:sz w:val="25"/>
            <w:szCs w:val="25"/>
          </w:rPr>
          <w:t>Указом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Президента Российской Федерации от 21.09.2022 N 647 «Об объявлении частичной мобилизации в Российской Федерации» (далее - военная служба по частичной мобилизации в Вооруженных Силах</w:t>
      </w:r>
      <w:proofErr w:type="gramEnd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 </w:t>
      </w:r>
      <w:proofErr w:type="gramStart"/>
      <w:r w:rsidRPr="007E331E">
        <w:rPr>
          <w:rFonts w:ascii="Times New Roman" w:hAnsi="Times New Roman" w:cs="Times New Roman"/>
          <w:bCs/>
          <w:sz w:val="25"/>
          <w:szCs w:val="25"/>
        </w:rPr>
        <w:t>Российской Федерации) или заключения ими контракта о добровольном содействии в выполнении задач, возложенных на Вооруженные Силы Российской Федерации, а также заключенным с членами семей таких граждан.</w:t>
      </w:r>
      <w:proofErr w:type="gramEnd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При этом к членам семей граждан относятся супруги и дети, а в случае отсутствия супругов - один из родителей граждан.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>Условиями применения льготной арендной платы являются: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3" w:name="P20"/>
      <w:bookmarkEnd w:id="3"/>
      <w:proofErr w:type="gramStart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1) направление гражданином или членом его семьи (в зависимости от того, кто из них является арендатором) арендодателю заявления об установлении льготной </w:t>
      </w:r>
      <w:r w:rsidRPr="007E331E">
        <w:rPr>
          <w:rFonts w:ascii="Times New Roman" w:hAnsi="Times New Roman" w:cs="Times New Roman"/>
          <w:bCs/>
          <w:sz w:val="25"/>
          <w:szCs w:val="25"/>
        </w:rPr>
        <w:lastRenderedPageBreak/>
        <w:t>арендной платы и копий документов, подтверждающих прохождение гражданином военной службы по частичной мобилизации в Вооруженных Силах Российской Федерации, либо копии контракта о его добровольном содействии в выполнении задач, возложенных на Вооруженные Силы Российской Федерации;</w:t>
      </w:r>
      <w:proofErr w:type="gramEnd"/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4" w:name="P21"/>
      <w:bookmarkEnd w:id="4"/>
      <w:r w:rsidRPr="007E331E">
        <w:rPr>
          <w:rFonts w:ascii="Times New Roman" w:hAnsi="Times New Roman" w:cs="Times New Roman"/>
          <w:bCs/>
          <w:sz w:val="25"/>
          <w:szCs w:val="25"/>
        </w:rPr>
        <w:t>2) применение льготной арендной платы в период прохождения гражданином военной службы по частичной мобилизации в Вооруженных Силах Российской Федерации или оказания им добровольного содействия в выполнении задач, возложенных на Вооруженные Силы Российской Федерации, в пределах срока договора аренды, заключенного с 21.09.2022 по 31.12.2023, со дня его заключения.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5" w:name="P22"/>
      <w:bookmarkEnd w:id="5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2. Перерасчет подлежащей уплате арендной платы осуществляется арендодателем после подачи арендатором заявления, указанного в </w:t>
      </w:r>
      <w:hyperlink w:anchor="P20">
        <w:r w:rsidRPr="007E331E">
          <w:rPr>
            <w:rFonts w:ascii="Times New Roman" w:hAnsi="Times New Roman" w:cs="Times New Roman"/>
            <w:bCs/>
            <w:sz w:val="25"/>
            <w:szCs w:val="25"/>
          </w:rPr>
          <w:t>подпункте 1 пункта 1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настоящего ходатайства, если соответствующий договор аренды соответствует условиям применения льготной арендной платы, без заключения дополнительного соглашения с гражданином или членом его семьи (в зависимости от того, кто из них является арендатором).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>3. Недопустимо установление арендодателем дополнительных платежей, подлежащих уплате арендатором в связи с установлением льготной арендной платы.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6" w:name="P24"/>
      <w:bookmarkEnd w:id="6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4. Предоставить в 2023 году гражданам или членам их семей, указанным в </w:t>
      </w:r>
      <w:hyperlink w:anchor="P18">
        <w:r w:rsidRPr="007E331E">
          <w:rPr>
            <w:rFonts w:ascii="Times New Roman" w:hAnsi="Times New Roman" w:cs="Times New Roman"/>
            <w:bCs/>
            <w:sz w:val="25"/>
            <w:szCs w:val="25"/>
          </w:rPr>
          <w:t xml:space="preserve"> пункт 1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настоящего ходатайства, право расторжения заключенных ими договоров аренды земельных участков, находящихся в муниципальной собственности муниципального образования г. Сорск, без применения к ним мер гражданско-правовой ответственности. Условиями применения указанного права являются: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proofErr w:type="gramStart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1) направление гражданином или членом его семьи (в зависимости от того, кто из них является арендатором) арендодателю заявления о расторжении договора аренды земельного участка, указанного в </w:t>
      </w:r>
      <w:hyperlink w:anchor="P24">
        <w:r w:rsidRPr="007E331E">
          <w:rPr>
            <w:rFonts w:ascii="Times New Roman" w:hAnsi="Times New Roman" w:cs="Times New Roman"/>
            <w:bCs/>
            <w:sz w:val="25"/>
            <w:szCs w:val="25"/>
          </w:rPr>
          <w:t>абзаце первом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настоящего пункта, и копий документов, подтверждающих прохождение гражданином военной службы по частичной мобилизации в Вооруженных Силах Российской Федерации, либо на основании заключенного им контракта о добровольном содействии в выполнении задач, возложенных на</w:t>
      </w:r>
      <w:proofErr w:type="gramEnd"/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Вооруженные Силы Российской Федерации;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 xml:space="preserve">2) договор аренды земельного участка, указанный в </w:t>
      </w:r>
      <w:hyperlink w:anchor="P24">
        <w:r w:rsidRPr="007E331E">
          <w:rPr>
            <w:rFonts w:ascii="Times New Roman" w:hAnsi="Times New Roman" w:cs="Times New Roman"/>
            <w:bCs/>
            <w:sz w:val="25"/>
            <w:szCs w:val="25"/>
          </w:rPr>
          <w:t>абзаце первом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настоящего пункта, считается расторгнутым со дня получения арендодателем заявления о его расторжении;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 xml:space="preserve">3) неприменение арендодателем штрафов, процентов за пользование чужими денежными средствами или иных мер гражданско-правовой ответственности в связи с расторжением договора аренды земельного участка, указанного в </w:t>
      </w:r>
      <w:hyperlink w:anchor="P24">
        <w:r w:rsidRPr="007E331E">
          <w:rPr>
            <w:rFonts w:ascii="Times New Roman" w:hAnsi="Times New Roman" w:cs="Times New Roman"/>
            <w:bCs/>
            <w:sz w:val="25"/>
            <w:szCs w:val="25"/>
          </w:rPr>
          <w:t>абзаце первом</w:t>
        </w:r>
      </w:hyperlink>
      <w:r w:rsidRPr="007E331E">
        <w:rPr>
          <w:rFonts w:ascii="Times New Roman" w:hAnsi="Times New Roman" w:cs="Times New Roman"/>
          <w:bCs/>
          <w:sz w:val="25"/>
          <w:szCs w:val="25"/>
        </w:rPr>
        <w:t xml:space="preserve"> настоящего пункта (в том числе в случаях, если такие меры предусмотрены этим договором).</w:t>
      </w:r>
    </w:p>
    <w:p w:rsidR="007E331E" w:rsidRPr="007E331E" w:rsidRDefault="007E331E" w:rsidP="007E331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7E331E">
        <w:rPr>
          <w:rFonts w:ascii="Times New Roman" w:hAnsi="Times New Roman" w:cs="Times New Roman"/>
          <w:bCs/>
          <w:sz w:val="25"/>
          <w:szCs w:val="25"/>
        </w:rPr>
        <w:t>В случае принятия решения распространить его на действующие договоры аренды, заключенные после 21.09.2022, но не позже 31.12.2023.</w:t>
      </w:r>
    </w:p>
    <w:bookmarkEnd w:id="0"/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5</w:t>
      </w:r>
      <w:r w:rsidRPr="007E331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 Решение направить главе города Сорска для подписания и официального опубликования в СМИ.</w:t>
      </w:r>
    </w:p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6</w:t>
      </w:r>
      <w:r w:rsidRPr="007E331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Настоящее решение вступает в силу </w:t>
      </w:r>
      <w:r w:rsidR="00C64D8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после</w:t>
      </w:r>
      <w:r w:rsidRPr="007E331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дня его официального опубликования.</w:t>
      </w:r>
    </w:p>
    <w:p w:rsidR="007E331E" w:rsidRPr="007E331E" w:rsidRDefault="007E331E" w:rsidP="007E331E">
      <w:pPr>
        <w:spacing w:after="0" w:line="240" w:lineRule="exact"/>
        <w:ind w:left="5398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</w:p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E331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Совета депутатов </w:t>
      </w:r>
    </w:p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E331E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                                                                                        Г.В. Веселова</w:t>
      </w:r>
    </w:p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E331E" w:rsidRPr="007E331E" w:rsidRDefault="007E331E" w:rsidP="007E33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7E331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Глава города Сорска                       </w:t>
      </w:r>
      <w:r w:rsidRPr="007E331E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                                            В.Ф. Найденов</w:t>
      </w:r>
    </w:p>
    <w:sectPr w:rsidR="007E331E" w:rsidRPr="007E331E" w:rsidSect="00A22F49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23"/>
    <w:rsid w:val="002F00FD"/>
    <w:rsid w:val="007E331E"/>
    <w:rsid w:val="00B55D23"/>
    <w:rsid w:val="00C64D87"/>
    <w:rsid w:val="00E42B8D"/>
    <w:rsid w:val="00EB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Обычный (веб) Знак Знак,Обычный (Web) Знак Знак Знак,Обычный (веб)1,Обычный (веб)11,Обычный (Web)11,Обычный (Web)1 Знак,Обычный (Web) Знак Знак Знак Знак Знак Знак Знак Знак Знак Знак Знак Знак,Обычный (Web) Зн"/>
    <w:basedOn w:val="a"/>
    <w:link w:val="a4"/>
    <w:unhideWhenUsed/>
    <w:rsid w:val="007E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7E331E"/>
    <w:rPr>
      <w:color w:val="0000FF"/>
      <w:u w:val="single"/>
    </w:rPr>
  </w:style>
  <w:style w:type="paragraph" w:styleId="a6">
    <w:name w:val="Body Text"/>
    <w:basedOn w:val="a"/>
    <w:link w:val="a7"/>
    <w:rsid w:val="007E33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7E331E"/>
    <w:rPr>
      <w:sz w:val="24"/>
      <w:lang w:eastAsia="ar-SA"/>
    </w:rPr>
  </w:style>
  <w:style w:type="character" w:customStyle="1" w:styleId="a4">
    <w:name w:val="Обычный (веб) Знак"/>
    <w:aliases w:val="Обычный (Web)1 Знак1,Обычный (веб) Знак Знак Знак,Обычный (Web) Знак Знак Знак Знак,Обычный (веб)1 Знак,Обычный (веб)11 Знак,Обычный (Web)11 Знак,Обычный (Web)1 Знак Знак,Обычный (Web) Зн Знак"/>
    <w:link w:val="a3"/>
    <w:rsid w:val="007E331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3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331E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1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Обычный (веб) Знак Знак,Обычный (Web) Знак Знак Знак,Обычный (веб)1,Обычный (веб)11,Обычный (Web)11,Обычный (Web)1 Знак,Обычный (Web) Знак Знак Знак Знак Знак Знак Знак Знак Знак Знак Знак Знак,Обычный (Web) Зн"/>
    <w:basedOn w:val="a"/>
    <w:link w:val="a4"/>
    <w:unhideWhenUsed/>
    <w:rsid w:val="007E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7E331E"/>
    <w:rPr>
      <w:color w:val="0000FF"/>
      <w:u w:val="single"/>
    </w:rPr>
  </w:style>
  <w:style w:type="paragraph" w:styleId="a6">
    <w:name w:val="Body Text"/>
    <w:basedOn w:val="a"/>
    <w:link w:val="a7"/>
    <w:rsid w:val="007E33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7E331E"/>
    <w:rPr>
      <w:sz w:val="24"/>
      <w:lang w:eastAsia="ar-SA"/>
    </w:rPr>
  </w:style>
  <w:style w:type="character" w:customStyle="1" w:styleId="a4">
    <w:name w:val="Обычный (веб) Знак"/>
    <w:aliases w:val="Обычный (Web)1 Знак1,Обычный (веб) Знак Знак Знак,Обычный (Web) Знак Знак Знак Знак,Обычный (веб)1 Знак,Обычный (веб)11 Знак,Обычный (Web)11 Знак,Обычный (Web)1 Знак Знак,Обычный (Web) Зн Знак"/>
    <w:link w:val="a3"/>
    <w:rsid w:val="007E331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3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331E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7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DB60F8C990FEEA89AC86D1B90CE0CE5D208F566C82C5CF30841718E56A87435D7725C6E7123963332FCE4F25175C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DB60F8C990FEEA89AC86D1B90CE0CE5D21805B618DC5CF30841718E56A87434F777DCAE6122766353A981E632A5361D730F4854C001A9E125D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FDB60F8C990FEEA89AC86D1B90CE0CE5D2680596088C5CF30841718E56A87434F777DC8ED467626663CCD4F397E5E7ED52EF71856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980</Words>
  <Characters>5591</Characters>
  <Application>Microsoft Office Word</Application>
  <DocSecurity>0</DocSecurity>
  <Lines>46</Lines>
  <Paragraphs>13</Paragraphs>
  <ScaleCrop>false</ScaleCrop>
  <Company>СД</Company>
  <LinksUpToDate>false</LinksUpToDate>
  <CharactersWithSpaces>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2023-11-16T02:06:00Z</dcterms:created>
  <dcterms:modified xsi:type="dcterms:W3CDTF">2023-11-27T06:33:00Z</dcterms:modified>
</cp:coreProperties>
</file>