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AB" w:rsidRDefault="001D3FAB" w:rsidP="0013714E">
      <w:pPr>
        <w:spacing w:after="0" w:line="240" w:lineRule="auto"/>
        <w:rPr>
          <w:rFonts w:ascii="Times New Roman" w:hAnsi="Times New Roman" w:cs="Times New Roman"/>
          <w:noProof/>
          <w:sz w:val="26"/>
          <w:lang w:eastAsia="ru-RU"/>
        </w:rPr>
      </w:pPr>
    </w:p>
    <w:p w:rsidR="001D3FAB" w:rsidRDefault="001D3FAB" w:rsidP="0013714E">
      <w:pPr>
        <w:spacing w:after="0" w:line="240" w:lineRule="auto"/>
        <w:rPr>
          <w:rFonts w:ascii="Times New Roman" w:hAnsi="Times New Roman" w:cs="Times New Roman"/>
          <w:noProof/>
          <w:sz w:val="26"/>
          <w:lang w:eastAsia="ru-RU"/>
        </w:rPr>
      </w:pPr>
    </w:p>
    <w:p w:rsidR="00B0167E" w:rsidRDefault="00B0167E" w:rsidP="0013714E">
      <w:pPr>
        <w:spacing w:after="0" w:line="240" w:lineRule="auto"/>
        <w:rPr>
          <w:rFonts w:ascii="Times New Roman" w:hAnsi="Times New Roman" w:cs="Times New Roman"/>
          <w:noProof/>
          <w:sz w:val="26"/>
          <w:lang w:eastAsia="ru-RU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-102870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7F7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-28.8pt;width:196pt;height:110.1pt;z-index:251658240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13714E" w:rsidRDefault="0013714E" w:rsidP="0013714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167E" w:rsidRDefault="00B0167E" w:rsidP="0013714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3714E" w:rsidRDefault="0013714E" w:rsidP="0013714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3714E" w:rsidRPr="00862877" w:rsidRDefault="0013714E" w:rsidP="0013714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13714E" w:rsidRDefault="0013714E" w:rsidP="0013714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3714E" w:rsidRPr="00862877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Pr="000C5F62" w:rsidRDefault="0013714E" w:rsidP="0013714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A727F7">
        <w:rPr>
          <w:rFonts w:ascii="Times New Roman" w:hAnsi="Times New Roman" w:cs="Times New Roman"/>
          <w:sz w:val="26"/>
        </w:rPr>
        <w:pict>
          <v:shape id="_x0000_s1026" type="#_x0000_t202" style="position:absolute;margin-left:-1.5pt;margin-top:-28.8pt;width:199.5pt;height:110.1pt;z-index:251657216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0167E" w:rsidRDefault="00B0167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13714E" w:rsidRDefault="0013714E" w:rsidP="0013714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3714E" w:rsidRDefault="0013714E" w:rsidP="0013714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0167E" w:rsidRDefault="00B0167E" w:rsidP="0013714E">
      <w:pPr>
        <w:spacing w:after="0" w:line="240" w:lineRule="auto"/>
        <w:rPr>
          <w:rFonts w:ascii="Times New Roman" w:hAnsi="Times New Roman" w:cs="Times New Roman"/>
          <w:noProof/>
          <w:sz w:val="26"/>
          <w:lang w:eastAsia="ru-RU"/>
        </w:rPr>
      </w:pPr>
    </w:p>
    <w:p w:rsidR="0013714E" w:rsidRDefault="0013714E" w:rsidP="001371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3714E" w:rsidRDefault="0013714E" w:rsidP="001371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3714E" w:rsidRDefault="0013714E" w:rsidP="001371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3714E" w:rsidRPr="003D1246" w:rsidRDefault="0013714E" w:rsidP="001371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3714E" w:rsidRDefault="00A727F7" w:rsidP="0013714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A727F7">
        <w:rPr>
          <w:rFonts w:ascii="Times New Roman" w:hAnsi="Times New Roman" w:cs="Times New Roman"/>
          <w:sz w:val="26"/>
        </w:rPr>
        <w:pict>
          <v:line id="_x0000_s1028" style="position:absolute;left:0;text-align:left;z-index:251659264" from="17pt,4.4pt" to="468pt,4.4pt" strokeweight=".26mm">
            <v:stroke joinstyle="miter"/>
          </v:line>
        </w:pict>
      </w:r>
    </w:p>
    <w:p w:rsidR="0013714E" w:rsidRDefault="0013714E" w:rsidP="0013714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3714E" w:rsidRDefault="0013714E" w:rsidP="00B016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7A3A">
        <w:rPr>
          <w:rFonts w:ascii="Times New Roman" w:hAnsi="Times New Roman" w:cs="Times New Roman"/>
          <w:sz w:val="26"/>
          <w:szCs w:val="26"/>
        </w:rPr>
        <w:t xml:space="preserve"> «_</w:t>
      </w:r>
      <w:r w:rsidR="00037A3A" w:rsidRPr="00037A3A">
        <w:rPr>
          <w:rFonts w:ascii="Times New Roman" w:hAnsi="Times New Roman" w:cs="Times New Roman"/>
          <w:sz w:val="26"/>
          <w:szCs w:val="26"/>
          <w:u w:val="single"/>
        </w:rPr>
        <w:t>10_»_04_.</w:t>
      </w:r>
      <w:r w:rsidR="00037A3A">
        <w:rPr>
          <w:rFonts w:ascii="Times New Roman" w:hAnsi="Times New Roman" w:cs="Times New Roman"/>
          <w:sz w:val="26"/>
          <w:szCs w:val="26"/>
        </w:rPr>
        <w:t xml:space="preserve"> </w:t>
      </w:r>
      <w:r w:rsidR="007D4DB1">
        <w:rPr>
          <w:rFonts w:ascii="Times New Roman" w:hAnsi="Times New Roman" w:cs="Times New Roman"/>
          <w:sz w:val="26"/>
          <w:szCs w:val="26"/>
        </w:rPr>
        <w:t xml:space="preserve"> 202</w:t>
      </w:r>
      <w:r w:rsidR="00B0167E">
        <w:rPr>
          <w:rFonts w:ascii="Times New Roman" w:hAnsi="Times New Roman" w:cs="Times New Roman"/>
          <w:sz w:val="26"/>
          <w:szCs w:val="26"/>
        </w:rPr>
        <w:t>3</w:t>
      </w:r>
      <w:r w:rsidR="007D4DB1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="00037A3A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037A3A">
        <w:rPr>
          <w:rFonts w:ascii="Times New Roman" w:hAnsi="Times New Roman" w:cs="Times New Roman"/>
          <w:sz w:val="26"/>
          <w:szCs w:val="26"/>
        </w:rPr>
        <w:t xml:space="preserve"> 133-п</w:t>
      </w:r>
    </w:p>
    <w:p w:rsidR="0013714E" w:rsidRDefault="0013714E" w:rsidP="0013714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3714E" w:rsidRDefault="00B944AF" w:rsidP="0013714E">
      <w:pPr>
        <w:spacing w:after="0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13714E">
        <w:rPr>
          <w:rFonts w:ascii="Times New Roman" w:hAnsi="Times New Roman" w:cs="Times New Roman"/>
          <w:sz w:val="26"/>
          <w:szCs w:val="26"/>
        </w:rPr>
        <w:t xml:space="preserve"> О </w:t>
      </w:r>
      <w:r w:rsidR="007D50D0">
        <w:rPr>
          <w:rFonts w:ascii="Times New Roman" w:hAnsi="Times New Roman" w:cs="Times New Roman"/>
          <w:sz w:val="26"/>
          <w:szCs w:val="26"/>
        </w:rPr>
        <w:t>назначении</w:t>
      </w:r>
      <w:r w:rsidR="0013714E">
        <w:rPr>
          <w:rFonts w:ascii="Times New Roman" w:hAnsi="Times New Roman" w:cs="Times New Roman"/>
          <w:sz w:val="26"/>
          <w:szCs w:val="26"/>
        </w:rPr>
        <w:t xml:space="preserve"> </w:t>
      </w:r>
      <w:r w:rsidR="00F86654">
        <w:rPr>
          <w:rFonts w:ascii="Times New Roman" w:hAnsi="Times New Roman" w:cs="Times New Roman"/>
          <w:sz w:val="26"/>
          <w:szCs w:val="26"/>
        </w:rPr>
        <w:t xml:space="preserve">открытого </w:t>
      </w:r>
      <w:r w:rsidR="0013714E">
        <w:rPr>
          <w:rFonts w:ascii="Times New Roman" w:hAnsi="Times New Roman" w:cs="Times New Roman"/>
          <w:sz w:val="26"/>
          <w:szCs w:val="26"/>
        </w:rPr>
        <w:t xml:space="preserve">голосования  </w:t>
      </w:r>
      <w:r w:rsidR="0013714E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13714E"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по выбору</w:t>
      </w:r>
    </w:p>
    <w:p w:rsidR="0013714E" w:rsidRDefault="0013714E" w:rsidP="0013714E">
      <w:pPr>
        <w:spacing w:after="0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B944AF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 </w:t>
      </w: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общественных территорий, подлежащих</w:t>
      </w:r>
    </w:p>
    <w:p w:rsidR="007D50D0" w:rsidRDefault="0013714E" w:rsidP="0013714E">
      <w:pPr>
        <w:spacing w:after="0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B944AF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 </w:t>
      </w:r>
      <w:r w:rsidR="007D50D0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первоочередному </w:t>
      </w: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благоустройству </w:t>
      </w:r>
      <w:r w:rsidR="007D50D0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в 202</w:t>
      </w:r>
      <w:r w:rsidR="00EF59D2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4</w:t>
      </w: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году</w:t>
      </w:r>
    </w:p>
    <w:p w:rsidR="007D50D0" w:rsidRDefault="0013714E" w:rsidP="0013714E">
      <w:pPr>
        <w:spacing w:after="0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7D50D0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 </w:t>
      </w:r>
      <w:r w:rsidRP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на территории </w:t>
      </w:r>
      <w:r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муниципального</w:t>
      </w:r>
      <w:r w:rsidR="00B944AF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образования</w:t>
      </w:r>
    </w:p>
    <w:p w:rsidR="0013714E" w:rsidRDefault="007D50D0" w:rsidP="0013714E">
      <w:pPr>
        <w:spacing w:after="0"/>
        <w:rPr>
          <w:rFonts w:ascii="Times New Roman" w:hAnsi="Times New Roman" w:cs="Times New Roman"/>
          <w:spacing w:val="-5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 </w:t>
      </w:r>
      <w:r w:rsidR="0013714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город Сорск</w:t>
      </w:r>
      <w:r w:rsidR="0013714E" w:rsidRPr="0013714E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 </w:t>
      </w:r>
      <w:r w:rsidR="0013714E" w:rsidRPr="0013714E">
        <w:rPr>
          <w:rFonts w:ascii="Times New Roman" w:hAnsi="Times New Roman" w:cs="Times New Roman"/>
          <w:sz w:val="26"/>
          <w:szCs w:val="26"/>
        </w:rPr>
        <w:t xml:space="preserve">  </w:t>
      </w:r>
      <w:r w:rsidR="0013714E" w:rsidRPr="0013714E">
        <w:rPr>
          <w:rFonts w:ascii="Times New Roman" w:hAnsi="Times New Roman" w:cs="Times New Roman"/>
          <w:spacing w:val="-5"/>
          <w:sz w:val="26"/>
          <w:szCs w:val="26"/>
        </w:rPr>
        <w:t xml:space="preserve">  </w:t>
      </w:r>
    </w:p>
    <w:p w:rsidR="0013714E" w:rsidRDefault="0013714E" w:rsidP="0013714E">
      <w:pPr>
        <w:spacing w:after="0"/>
        <w:rPr>
          <w:rFonts w:ascii="Times New Roman" w:hAnsi="Times New Roman" w:cs="Times New Roman"/>
          <w:spacing w:val="-5"/>
          <w:sz w:val="26"/>
          <w:szCs w:val="26"/>
        </w:rPr>
      </w:pPr>
    </w:p>
    <w:p w:rsidR="00F86654" w:rsidRDefault="00B944AF" w:rsidP="00EF59D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13714E" w:rsidRPr="00B944AF">
        <w:rPr>
          <w:rFonts w:ascii="Times New Roman" w:hAnsi="Times New Roman" w:cs="Times New Roman"/>
          <w:sz w:val="26"/>
          <w:szCs w:val="26"/>
        </w:rPr>
        <w:t xml:space="preserve"> </w:t>
      </w:r>
      <w:r w:rsidR="007D50D0">
        <w:rPr>
          <w:rFonts w:ascii="Times New Roman" w:hAnsi="Times New Roman" w:cs="Times New Roman"/>
          <w:sz w:val="26"/>
          <w:szCs w:val="26"/>
        </w:rPr>
        <w:t xml:space="preserve"> </w:t>
      </w:r>
      <w:r w:rsidRPr="00B944AF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В соответствии с</w:t>
      </w:r>
      <w:r w:rsidRPr="00B944AF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 </w:t>
      </w:r>
      <w:hyperlink r:id="rId6" w:history="1">
        <w:r w:rsidRPr="00B944AF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Федеральным законом от 6 октября 2003 года N 131-ФЗ "Об общих принципах организации местного самоуправления в Российской </w:t>
        </w:r>
        <w:r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Федерации»</w:t>
        </w:r>
      </w:hyperlink>
      <w:r>
        <w:rPr>
          <w:rFonts w:ascii="Times New Roman" w:hAnsi="Times New Roman" w:cs="Times New Roman"/>
          <w:sz w:val="26"/>
          <w:szCs w:val="26"/>
        </w:rPr>
        <w:t>,</w:t>
      </w:r>
    </w:p>
    <w:p w:rsidR="0012226B" w:rsidRDefault="00F86654" w:rsidP="00EF59D2">
      <w:pPr>
        <w:spacing w:after="0"/>
        <w:jc w:val="both"/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ст. 27 </w:t>
      </w:r>
      <w:r w:rsidR="00B944AF">
        <w:rPr>
          <w:rFonts w:ascii="Times New Roman" w:hAnsi="Times New Roman" w:cs="Times New Roman"/>
          <w:sz w:val="26"/>
          <w:szCs w:val="26"/>
        </w:rPr>
        <w:t xml:space="preserve"> </w:t>
      </w:r>
      <w:r w:rsidR="00B944AF" w:rsidRPr="00B944AF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Устава муниципального образования город Сорск», в целях реализации  муниципальной программы «Формирование комфортной среды города Сорска в 2018-202</w:t>
      </w:r>
      <w:r w:rsidR="0012226B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2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годах», утвержденной постановлением Администрации города Сорска</w:t>
      </w:r>
      <w:r w:rsidR="0012226B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от 24.01.2018 № 25-п, с учетом решения общественной комиссии города Сорска, администрация города Сорска</w:t>
      </w:r>
    </w:p>
    <w:p w:rsidR="00EC5A97" w:rsidRDefault="0012226B" w:rsidP="00EF59D2">
      <w:pPr>
        <w:spacing w:after="0"/>
        <w:jc w:val="both"/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ПОСТАНОВЛЯЕТ:</w:t>
      </w:r>
    </w:p>
    <w:p w:rsidR="00EC5A97" w:rsidRDefault="007D50D0" w:rsidP="00EF59D2">
      <w:pPr>
        <w:spacing w:after="0"/>
        <w:jc w:val="both"/>
        <w:rPr>
          <w:color w:val="000000"/>
          <w:sz w:val="27"/>
          <w:szCs w:val="27"/>
        </w:rPr>
      </w:pP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1.</w:t>
      </w:r>
      <w:r w:rsidR="001D4CE5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Н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азначить открытое голосование по отбору общественных территорий, подлежащих первоочередному благоустройству  в рамках реализации муниципальной программы «Формирование комфортной среды города Сорска</w:t>
      </w:r>
      <w:r w:rsidR="00EF59D2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»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, утвержденной постановлением Администрации города Сорска от 24.01.2018 г. № 25-п</w:t>
      </w:r>
      <w:r w:rsidR="00EF59D2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, 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с </w:t>
      </w:r>
      <w:r w:rsidR="00EF59D2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15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апреля 202</w:t>
      </w:r>
      <w:r w:rsidR="00EF59D2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3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г. по 3</w:t>
      </w:r>
      <w:r w:rsidR="00EF59D2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1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мая 202</w:t>
      </w:r>
      <w:r w:rsidR="00EF59D2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3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года.</w:t>
      </w:r>
      <w:r w:rsidR="00EC5A97">
        <w:rPr>
          <w:color w:val="000000"/>
          <w:sz w:val="27"/>
          <w:szCs w:val="27"/>
        </w:rPr>
        <w:t xml:space="preserve">     </w:t>
      </w:r>
      <w:r>
        <w:rPr>
          <w:color w:val="000000"/>
          <w:sz w:val="27"/>
          <w:szCs w:val="27"/>
        </w:rPr>
        <w:t xml:space="preserve"> </w:t>
      </w:r>
    </w:p>
    <w:p w:rsidR="0012226B" w:rsidRDefault="00D9087F" w:rsidP="00EF59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7D50D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2226B">
        <w:rPr>
          <w:rFonts w:ascii="Times New Roman" w:hAnsi="Times New Roman" w:cs="Times New Roman"/>
          <w:color w:val="000000"/>
          <w:sz w:val="26"/>
          <w:szCs w:val="26"/>
        </w:rPr>
        <w:t>2.Утвердить Порядок организации и проведения процедуры общего голосования по выбору  общественных территорий, подлежащих благоустройству в первоочередном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порядке в 202</w:t>
      </w:r>
      <w:r w:rsidR="00EF59D2">
        <w:rPr>
          <w:rFonts w:ascii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году на территории муниципального образования город Сорск в соответствии с муниципальной программой «Формирование  комфортной  среды города Сорска</w:t>
      </w:r>
      <w:r w:rsidR="00EF59D2">
        <w:rPr>
          <w:rFonts w:ascii="Times New Roman" w:hAnsi="Times New Roman" w:cs="Times New Roman"/>
          <w:color w:val="000000"/>
          <w:sz w:val="26"/>
          <w:szCs w:val="26"/>
        </w:rPr>
        <w:t>» согласно приложению 1 к данному постановлению.</w:t>
      </w:r>
    </w:p>
    <w:p w:rsidR="001D4CE5" w:rsidRDefault="001D4CE5" w:rsidP="00EF59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3.Опубликовать постановление  в информационном бюллетене «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городской вестник» и на официальном са</w:t>
      </w:r>
      <w:r w:rsidR="00EF59D2">
        <w:rPr>
          <w:rFonts w:ascii="Times New Roman" w:hAnsi="Times New Roman" w:cs="Times New Roman"/>
          <w:color w:val="000000"/>
          <w:sz w:val="26"/>
          <w:szCs w:val="26"/>
        </w:rPr>
        <w:t>йте администрации города Сорска в разделе «Формирование комфортной городской среды»</w:t>
      </w:r>
    </w:p>
    <w:p w:rsidR="001D4CE5" w:rsidRDefault="001D4CE5" w:rsidP="00EF59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4.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1D4CE5" w:rsidRPr="0012226B" w:rsidRDefault="001D4CE5" w:rsidP="00EF59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C5A97" w:rsidRDefault="0012226B" w:rsidP="007D50D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color w:val="000000"/>
          <w:sz w:val="27"/>
          <w:szCs w:val="27"/>
        </w:rPr>
        <w:t xml:space="preserve"> </w:t>
      </w:r>
      <w:r w:rsidR="00D9087F">
        <w:rPr>
          <w:color w:val="000000"/>
          <w:sz w:val="27"/>
          <w:szCs w:val="27"/>
        </w:rPr>
        <w:t xml:space="preserve">       </w:t>
      </w:r>
      <w:r w:rsidRPr="0012226B">
        <w:rPr>
          <w:sz w:val="26"/>
          <w:szCs w:val="26"/>
        </w:rPr>
        <w:t xml:space="preserve"> </w:t>
      </w:r>
      <w:r w:rsidR="007D50D0">
        <w:rPr>
          <w:sz w:val="26"/>
          <w:szCs w:val="26"/>
        </w:rPr>
        <w:t xml:space="preserve"> </w:t>
      </w:r>
      <w:r w:rsidR="007D50D0">
        <w:rPr>
          <w:b/>
          <w:sz w:val="26"/>
          <w:szCs w:val="26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7D50D0">
        <w:rPr>
          <w:color w:val="000000"/>
          <w:sz w:val="27"/>
          <w:szCs w:val="27"/>
        </w:rPr>
        <w:t xml:space="preserve"> </w:t>
      </w:r>
      <w:r w:rsidR="00AC54BB" w:rsidRPr="00AC54BB">
        <w:rPr>
          <w:rFonts w:ascii="Times New Roman" w:hAnsi="Times New Roman" w:cs="Times New Roman"/>
          <w:color w:val="000000"/>
          <w:sz w:val="26"/>
          <w:szCs w:val="26"/>
        </w:rPr>
        <w:t>Глава города Сорска                                                                        В.Ф. Найденов</w:t>
      </w:r>
    </w:p>
    <w:p w:rsidR="00EF59D2" w:rsidRDefault="00EF59D2" w:rsidP="00443D55">
      <w:pPr>
        <w:pStyle w:val="a6"/>
      </w:pPr>
    </w:p>
    <w:p w:rsidR="00EF59D2" w:rsidRDefault="00EF59D2" w:rsidP="00443D55">
      <w:pPr>
        <w:pStyle w:val="a6"/>
      </w:pPr>
    </w:p>
    <w:p w:rsidR="00AC54BB" w:rsidRPr="00EF59D2" w:rsidRDefault="0032024D" w:rsidP="00AC54BB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EF59D2">
        <w:rPr>
          <w:color w:val="000000"/>
          <w:sz w:val="26"/>
          <w:szCs w:val="26"/>
        </w:rPr>
        <w:lastRenderedPageBreak/>
        <w:t>П</w:t>
      </w:r>
      <w:r w:rsidR="00AC54BB" w:rsidRPr="00EF59D2">
        <w:rPr>
          <w:color w:val="000000"/>
          <w:sz w:val="26"/>
          <w:szCs w:val="26"/>
        </w:rPr>
        <w:t>риложение 1</w:t>
      </w:r>
    </w:p>
    <w:p w:rsidR="007A711A" w:rsidRPr="00EF59D2" w:rsidRDefault="00AC54BB" w:rsidP="00AC54BB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EF59D2">
        <w:rPr>
          <w:color w:val="000000"/>
          <w:sz w:val="26"/>
          <w:szCs w:val="26"/>
        </w:rPr>
        <w:t>к постановлению</w:t>
      </w:r>
    </w:p>
    <w:p w:rsidR="007F4188" w:rsidRPr="00EF59D2" w:rsidRDefault="007A711A" w:rsidP="007A711A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EF59D2">
        <w:rPr>
          <w:color w:val="000000"/>
          <w:sz w:val="26"/>
          <w:szCs w:val="26"/>
        </w:rPr>
        <w:t xml:space="preserve">                                                                                         </w:t>
      </w:r>
      <w:r w:rsidR="00EF59D2">
        <w:rPr>
          <w:color w:val="000000"/>
          <w:sz w:val="26"/>
          <w:szCs w:val="26"/>
        </w:rPr>
        <w:t xml:space="preserve">          </w:t>
      </w:r>
      <w:r w:rsidR="00AC54BB" w:rsidRPr="00EF59D2">
        <w:rPr>
          <w:color w:val="000000"/>
          <w:sz w:val="26"/>
          <w:szCs w:val="26"/>
        </w:rPr>
        <w:t xml:space="preserve"> администрации</w:t>
      </w:r>
      <w:r w:rsidRPr="00EF59D2">
        <w:rPr>
          <w:color w:val="000000"/>
          <w:sz w:val="26"/>
          <w:szCs w:val="26"/>
        </w:rPr>
        <w:t xml:space="preserve"> </w:t>
      </w:r>
      <w:r w:rsidR="00AC54BB" w:rsidRPr="00EF59D2">
        <w:rPr>
          <w:color w:val="000000"/>
          <w:sz w:val="26"/>
          <w:szCs w:val="26"/>
        </w:rPr>
        <w:t>города Сорска</w:t>
      </w:r>
    </w:p>
    <w:p w:rsidR="00EF59D2" w:rsidRPr="00EF59D2" w:rsidRDefault="007A711A" w:rsidP="007A711A">
      <w:pPr>
        <w:pStyle w:val="a4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EF59D2">
        <w:rPr>
          <w:color w:val="000000"/>
          <w:sz w:val="26"/>
          <w:szCs w:val="26"/>
        </w:rPr>
        <w:t xml:space="preserve">                                                                            </w:t>
      </w:r>
      <w:r w:rsidR="00EF59D2">
        <w:rPr>
          <w:color w:val="000000"/>
          <w:sz w:val="26"/>
          <w:szCs w:val="26"/>
        </w:rPr>
        <w:t xml:space="preserve">                 </w:t>
      </w:r>
      <w:r w:rsidR="00AC54BB" w:rsidRPr="00EF59D2">
        <w:rPr>
          <w:color w:val="000000"/>
          <w:sz w:val="26"/>
          <w:szCs w:val="26"/>
        </w:rPr>
        <w:t xml:space="preserve"> от </w:t>
      </w:r>
      <w:r w:rsidR="007F4188" w:rsidRPr="00EF59D2">
        <w:rPr>
          <w:color w:val="000000"/>
          <w:sz w:val="26"/>
          <w:szCs w:val="26"/>
        </w:rPr>
        <w:t>«</w:t>
      </w:r>
      <w:r w:rsidR="007325F7">
        <w:rPr>
          <w:color w:val="000000"/>
          <w:sz w:val="26"/>
          <w:szCs w:val="26"/>
        </w:rPr>
        <w:t xml:space="preserve"> 10 </w:t>
      </w:r>
      <w:r w:rsidR="007F4188" w:rsidRPr="00EF59D2">
        <w:rPr>
          <w:color w:val="000000"/>
          <w:sz w:val="26"/>
          <w:szCs w:val="26"/>
        </w:rPr>
        <w:t>»</w:t>
      </w:r>
      <w:r w:rsidR="00AC54BB" w:rsidRPr="00EF59D2">
        <w:rPr>
          <w:color w:val="000000"/>
          <w:sz w:val="26"/>
          <w:szCs w:val="26"/>
        </w:rPr>
        <w:t xml:space="preserve"> </w:t>
      </w:r>
      <w:r w:rsidR="007325F7">
        <w:rPr>
          <w:color w:val="000000"/>
          <w:sz w:val="26"/>
          <w:szCs w:val="26"/>
        </w:rPr>
        <w:t>апреля</w:t>
      </w:r>
      <w:r w:rsidR="00AC54BB" w:rsidRPr="00EF59D2">
        <w:rPr>
          <w:color w:val="000000"/>
          <w:sz w:val="26"/>
          <w:szCs w:val="26"/>
        </w:rPr>
        <w:t xml:space="preserve"> 202</w:t>
      </w:r>
      <w:r w:rsidR="00EF59D2" w:rsidRPr="00EF59D2">
        <w:rPr>
          <w:color w:val="000000"/>
          <w:sz w:val="26"/>
          <w:szCs w:val="26"/>
        </w:rPr>
        <w:t>3</w:t>
      </w:r>
      <w:r w:rsidR="00AC54BB" w:rsidRPr="00EF59D2">
        <w:rPr>
          <w:color w:val="000000"/>
          <w:sz w:val="26"/>
          <w:szCs w:val="26"/>
        </w:rPr>
        <w:t xml:space="preserve"> г.</w:t>
      </w:r>
      <w:r w:rsidRPr="00EF59D2">
        <w:rPr>
          <w:color w:val="000000"/>
          <w:sz w:val="26"/>
          <w:szCs w:val="26"/>
        </w:rPr>
        <w:t xml:space="preserve"> № </w:t>
      </w:r>
      <w:r w:rsidR="007325F7">
        <w:rPr>
          <w:color w:val="000000"/>
          <w:sz w:val="26"/>
          <w:szCs w:val="26"/>
        </w:rPr>
        <w:t>133</w:t>
      </w:r>
      <w:r w:rsidRPr="00EF59D2">
        <w:rPr>
          <w:color w:val="000000"/>
          <w:sz w:val="26"/>
          <w:szCs w:val="26"/>
        </w:rPr>
        <w:t xml:space="preserve"> -</w:t>
      </w:r>
      <w:proofErr w:type="spellStart"/>
      <w:r w:rsidRPr="00EF59D2">
        <w:rPr>
          <w:color w:val="000000"/>
          <w:sz w:val="26"/>
          <w:szCs w:val="26"/>
        </w:rPr>
        <w:t>п</w:t>
      </w:r>
      <w:proofErr w:type="spellEnd"/>
      <w:r w:rsidRPr="00EF59D2">
        <w:rPr>
          <w:color w:val="000000"/>
          <w:sz w:val="26"/>
          <w:szCs w:val="26"/>
        </w:rPr>
        <w:t xml:space="preserve">  </w:t>
      </w:r>
    </w:p>
    <w:p w:rsidR="00EC5A97" w:rsidRDefault="007A711A" w:rsidP="007A711A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</w:t>
      </w:r>
    </w:p>
    <w:p w:rsidR="00AC54BB" w:rsidRDefault="007F4188" w:rsidP="007F4188">
      <w:pPr>
        <w:pStyle w:val="a4"/>
        <w:spacing w:before="0" w:beforeAutospacing="0" w:after="0" w:afterAutospacing="0"/>
        <w:jc w:val="right"/>
        <w:rPr>
          <w:spacing w:val="-5"/>
          <w:sz w:val="26"/>
          <w:szCs w:val="26"/>
        </w:rPr>
      </w:pPr>
      <w:r>
        <w:rPr>
          <w:color w:val="000000"/>
          <w:sz w:val="27"/>
          <w:szCs w:val="27"/>
        </w:rPr>
        <w:t xml:space="preserve"> </w:t>
      </w:r>
    </w:p>
    <w:p w:rsidR="00EF59D2" w:rsidRDefault="00AC54BB" w:rsidP="00EF59D2">
      <w:pPr>
        <w:pStyle w:val="a4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EF59D2">
        <w:rPr>
          <w:color w:val="000000"/>
          <w:sz w:val="26"/>
          <w:szCs w:val="26"/>
        </w:rPr>
        <w:t xml:space="preserve">Порядок </w:t>
      </w:r>
    </w:p>
    <w:p w:rsidR="00E17C0A" w:rsidRDefault="00AC54BB" w:rsidP="00EF59D2">
      <w:pPr>
        <w:pStyle w:val="a4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EF59D2">
        <w:rPr>
          <w:color w:val="000000"/>
          <w:sz w:val="26"/>
          <w:szCs w:val="26"/>
        </w:rPr>
        <w:t xml:space="preserve">организации и проведения </w:t>
      </w:r>
      <w:r w:rsidR="00581EDB" w:rsidRPr="00EF59D2">
        <w:rPr>
          <w:color w:val="000000"/>
          <w:sz w:val="26"/>
          <w:szCs w:val="26"/>
        </w:rPr>
        <w:t xml:space="preserve"> о</w:t>
      </w:r>
      <w:r w:rsidRPr="00EF59D2">
        <w:rPr>
          <w:color w:val="000000"/>
          <w:sz w:val="26"/>
          <w:szCs w:val="26"/>
        </w:rPr>
        <w:t>бщего голосования  по выбору    общественных территорий, подлежащих благоустройству в первоочередном порядке в 202</w:t>
      </w:r>
      <w:r w:rsidR="00EF59D2" w:rsidRPr="00EF59D2">
        <w:rPr>
          <w:color w:val="000000"/>
          <w:sz w:val="26"/>
          <w:szCs w:val="26"/>
        </w:rPr>
        <w:t>4</w:t>
      </w:r>
      <w:r w:rsidRPr="00EF59D2">
        <w:rPr>
          <w:color w:val="000000"/>
          <w:sz w:val="26"/>
          <w:szCs w:val="26"/>
        </w:rPr>
        <w:t xml:space="preserve"> году на территории муниципального образования город Сорск в соответствии с муниципальной программой «Формирование  комфортной  среды города Сорска</w:t>
      </w:r>
      <w:r w:rsidR="00EF59D2" w:rsidRPr="00EF59D2">
        <w:rPr>
          <w:color w:val="000000"/>
          <w:sz w:val="26"/>
          <w:szCs w:val="26"/>
        </w:rPr>
        <w:t>»</w:t>
      </w:r>
    </w:p>
    <w:p w:rsidR="00EF59D2" w:rsidRPr="00EF59D2" w:rsidRDefault="00EF59D2" w:rsidP="00EF59D2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</w:p>
    <w:p w:rsidR="00F54899" w:rsidRPr="00F54899" w:rsidRDefault="00581EDB" w:rsidP="00F54899">
      <w:pPr>
        <w:spacing w:after="0"/>
        <w:ind w:firstLine="708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581EDB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1. </w:t>
      </w:r>
      <w:r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>Настоящий Порядок регулирует вопросы проведения отбора общественных территорий, подлежащих благоустройству в первоочередном порядке в соответствии с муниципальной программой «Формирование комфортной среды город</w:t>
      </w:r>
      <w:r w:rsidR="00EF59D2"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>а</w:t>
      </w:r>
      <w:r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Сорск</w:t>
      </w:r>
      <w:r w:rsidR="00EF59D2"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>а»</w:t>
      </w:r>
      <w:r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по результатам открытого голосования граждан Российской Федерации, достигших 14-летнего возраста и проживающих на территории муниципального образования город Сорск (далее – Порядок, голосование).</w:t>
      </w:r>
    </w:p>
    <w:p w:rsidR="00F54899" w:rsidRPr="00F54899" w:rsidRDefault="00581EDB" w:rsidP="00F54899">
      <w:pPr>
        <w:spacing w:after="0"/>
        <w:ind w:firstLine="708"/>
        <w:jc w:val="both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>2.</w:t>
      </w:r>
      <w:r w:rsidR="00891968"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>Голосов</w:t>
      </w:r>
      <w:r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>ание проводится ежегодно органами местного самоуправления муниципальн</w:t>
      </w:r>
      <w:r w:rsidR="00EF59D2"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>ого</w:t>
      </w:r>
      <w:r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образовани</w:t>
      </w:r>
      <w:r w:rsidR="00EF59D2"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>я</w:t>
      </w:r>
      <w:r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в целях создания механизма прямого участия граждан в формировании комфортной городской среды и ежегодного обеспечения достижения показателя увеличения доли граждан, принимающих участие в решении вопросов развития городской среды.</w:t>
      </w:r>
    </w:p>
    <w:p w:rsidR="00581EDB" w:rsidRDefault="00581EDB" w:rsidP="00F54899">
      <w:pPr>
        <w:spacing w:after="0"/>
        <w:ind w:firstLine="708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proofErr w:type="gramStart"/>
      <w:r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>Голосование,  в соответствии с настоящим Порядком,  проводится в случае, если установление такого порядка нормативным правовым актом субъекта Российской Федерации является условием предоставления субсидий из федерального бюджета бюджетам субъектов Российской Федерации,  в соответствии с приложением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 </w:t>
      </w:r>
      <w:hyperlink r:id="rId7" w:history="1">
        <w:r w:rsidRPr="00F54899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u w:val="none"/>
          </w:rPr>
          <w:t>постановлением Правительства Российской Федерации от 30.12.2017 № 1710</w:t>
        </w:r>
      </w:hyperlink>
      <w:r w:rsidRPr="00F548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, а</w:t>
      </w:r>
      <w:proofErr w:type="gramEnd"/>
      <w:r w:rsidRPr="00F54899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 xml:space="preserve"> так</w:t>
      </w:r>
      <w:r w:rsidRPr="00F54899">
        <w:rPr>
          <w:rFonts w:ascii="Times New Roman" w:hAnsi="Times New Roman" w:cs="Times New Roman"/>
          <w:color w:val="2D2D2D"/>
          <w:spacing w:val="2"/>
          <w:sz w:val="26"/>
          <w:szCs w:val="26"/>
        </w:rPr>
        <w:t>же условием предоставления субсидий местным бюджетам муниципальных образований Республики Хакасия из республиканского бюджета Республики Хакасия в соответствии с Правилами предоставления и распределения субсидий из республиканского бюджета Республики Хакасия бюджетам муниципальных образований Республики Хакасия на реализацию программ формирования современной городской среды, утвержденными </w:t>
      </w:r>
      <w:hyperlink r:id="rId8" w:history="1">
        <w:r w:rsidRPr="00F54899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</w:rPr>
          <w:t>постановлением Правительства Республики Хакасия от 29.09.2017 № 514</w:t>
        </w:r>
      </w:hyperlink>
      <w:r w:rsidRPr="00F54899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F54899" w:rsidRPr="00F54899" w:rsidRDefault="00F54899" w:rsidP="00F54899">
      <w:pPr>
        <w:spacing w:after="0"/>
        <w:ind w:firstLine="708"/>
        <w:jc w:val="both"/>
        <w:rPr>
          <w:rFonts w:ascii="Times New Roman" w:hAnsi="Times New Roman" w:cs="Times New Roman"/>
          <w:spacing w:val="2"/>
          <w:sz w:val="26"/>
          <w:szCs w:val="26"/>
        </w:rPr>
      </w:pPr>
    </w:p>
    <w:p w:rsidR="00581EDB" w:rsidRPr="00F54899" w:rsidRDefault="00581EDB" w:rsidP="00F54899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3.Голосование в обязательном порядке проводится органами местного самоуправления муниципальных образований Республики Хакасия с численностью населения свыше 20 тыс. человек.</w:t>
      </w:r>
    </w:p>
    <w:p w:rsidR="00581EDB" w:rsidRDefault="0032024D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 </w:t>
      </w:r>
      <w:r w:rsidR="00581EDB" w:rsidRPr="00F54899">
        <w:rPr>
          <w:color w:val="2D2D2D"/>
          <w:spacing w:val="2"/>
          <w:sz w:val="26"/>
          <w:szCs w:val="26"/>
        </w:rPr>
        <w:t>В муниципальных образованиях Республики Хакасия с численностью населения до 20 тыс. человек голосование может проводиться по решению органов местного самоуправления.</w:t>
      </w:r>
    </w:p>
    <w:p w:rsidR="00F54899" w:rsidRPr="00F54899" w:rsidRDefault="00F54899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lastRenderedPageBreak/>
        <w:t>4.Перечень общественных территорий, отобранных для рейтингового голосования, формируется на основании предложений, поданных любыми заинтересованными физическими или юридическими лицами по форме и в срок установленными по решению администрации города Сорска.</w:t>
      </w:r>
    </w:p>
    <w:p w:rsidR="00F54899" w:rsidRPr="00F54899" w:rsidRDefault="00F54899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5.Рейтинговое голосование проводится не позднее четырнадцати дней со дня истечения срока, предоставленного всем заинтересованным лицам для ознакомления с дизайн</w:t>
      </w:r>
      <w:r w:rsidR="0032024D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32024D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проектами благоустройства общественных территорий, отобранных для голосования в муниципальном образовании.</w:t>
      </w:r>
    </w:p>
    <w:p w:rsidR="00F54899" w:rsidRPr="00F54899" w:rsidRDefault="00F54899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6.Постановление о назначении голосования по общественным территориям принимается администрацией города Сорска и содержит: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дату (период) и время проведения голосования;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форму голосования (очное голосование и (или) интернет-голосование);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места проведения голосования (адреса пунктов голосования (счетных участков);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наименование и адрес интернет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портала в информационно-телекоммуникационной сети "Интернет" (далее - сеть "Интернет") для проведения интернет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голосования;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порядок регистрации (идентификации) участников интернет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голосования на интернет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портале с учетом возможностей электронного сервиса (посредством введения персональных данных участника голосования непосредственно на интернет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7F4188" w:rsidRPr="00F54899">
        <w:rPr>
          <w:color w:val="2D2D2D"/>
          <w:spacing w:val="2"/>
          <w:sz w:val="26"/>
          <w:szCs w:val="26"/>
        </w:rPr>
        <w:t xml:space="preserve">  </w:t>
      </w:r>
      <w:r w:rsidRPr="00F54899">
        <w:rPr>
          <w:color w:val="2D2D2D"/>
          <w:spacing w:val="2"/>
          <w:sz w:val="26"/>
          <w:szCs w:val="26"/>
        </w:rPr>
        <w:t>портале либо без указания персональных данных);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перечень общественных территорий, представленных на голосование;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порядок определения победителя по итогам голосования;</w:t>
      </w: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иные сведения, необходимые для проведения голосования.</w:t>
      </w:r>
    </w:p>
    <w:p w:rsidR="00F54899" w:rsidRPr="00F54899" w:rsidRDefault="00F54899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7.Постановление о назначении голосования по общественным территориям подлежит опубликованию на официальном сайте </w:t>
      </w:r>
      <w:r w:rsidR="004106BC" w:rsidRPr="00F54899">
        <w:rPr>
          <w:color w:val="2D2D2D"/>
          <w:spacing w:val="2"/>
          <w:sz w:val="26"/>
          <w:szCs w:val="26"/>
        </w:rPr>
        <w:t>администрации города Сорска н</w:t>
      </w:r>
      <w:r w:rsidRPr="00F54899">
        <w:rPr>
          <w:color w:val="2D2D2D"/>
          <w:spacing w:val="2"/>
          <w:sz w:val="26"/>
          <w:szCs w:val="26"/>
        </w:rPr>
        <w:t>е позднее</w:t>
      </w:r>
      <w:r w:rsidR="007F4188" w:rsidRPr="00F54899">
        <w:rPr>
          <w:color w:val="2D2D2D"/>
          <w:spacing w:val="2"/>
          <w:sz w:val="26"/>
          <w:szCs w:val="26"/>
        </w:rPr>
        <w:t>,</w:t>
      </w:r>
      <w:r w:rsidRPr="00F54899">
        <w:rPr>
          <w:color w:val="2D2D2D"/>
          <w:spacing w:val="2"/>
          <w:sz w:val="26"/>
          <w:szCs w:val="26"/>
        </w:rPr>
        <w:t xml:space="preserve"> чем за 5 дней до дня его проведения.</w:t>
      </w:r>
    </w:p>
    <w:p w:rsidR="00F54899" w:rsidRPr="00F54899" w:rsidRDefault="00F54899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F54899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8.Для обеспечения проведения интернет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голосования администрация размещает информацию о голосовании на страницах социальных сетей и (или) интернет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портале, установленных муниципальным правовым актом о назначении голосования.</w:t>
      </w:r>
    </w:p>
    <w:p w:rsidR="004106BC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Проведение голосования организует и обеспечивает общественная комиссия, созданная администрацией</w:t>
      </w:r>
      <w:r w:rsidR="004106BC" w:rsidRPr="00F54899">
        <w:rPr>
          <w:color w:val="2D2D2D"/>
          <w:spacing w:val="2"/>
          <w:sz w:val="26"/>
          <w:szCs w:val="26"/>
        </w:rPr>
        <w:t xml:space="preserve"> города Сорска.</w:t>
      </w:r>
    </w:p>
    <w:p w:rsidR="00581EDB" w:rsidRPr="00F54899" w:rsidRDefault="00F54899" w:rsidP="00F5489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          </w:t>
      </w:r>
      <w:r w:rsidR="00581EDB" w:rsidRPr="00F54899">
        <w:rPr>
          <w:color w:val="2D2D2D"/>
          <w:spacing w:val="2"/>
          <w:sz w:val="26"/>
          <w:szCs w:val="26"/>
        </w:rPr>
        <w:t>Общественная комиссия: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обеспечивает изготовление документов для проведения голосования (бюллетени, опросные листы и другие формы печатаются на русском языке, наименования общественных территорий размещаются в документе для голосования в алфавитном порядке);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формирует территориальные счетные комиссии и оборудует пункты голосования (счетные участки);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рассматривает обращения граждан по вопросам, связанным с проведением голосования;</w:t>
      </w:r>
    </w:p>
    <w:p w:rsidR="00581EDB" w:rsidRDefault="004106BC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          </w:t>
      </w:r>
      <w:r w:rsidR="00581EDB" w:rsidRPr="00F54899">
        <w:rPr>
          <w:color w:val="2D2D2D"/>
          <w:spacing w:val="2"/>
          <w:sz w:val="26"/>
          <w:szCs w:val="26"/>
        </w:rPr>
        <w:t>осуществляет иные полномочия, определенные настоящим Порядком.</w:t>
      </w:r>
    </w:p>
    <w:p w:rsidR="00F54899" w:rsidRPr="00F54899" w:rsidRDefault="00F54899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9. Членами комиссии не могут быть лица, являющиеся инициаторами по выдвижению проектов благоустройства, по которым проводится голосование.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lastRenderedPageBreak/>
        <w:t>Количественный состав счетных комиссий определяется общественной комиссией и должен быть не менее трех членов комиссии.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В составе счетной комиссии общественной комиссией назначаются председатель и секретарь счетной комиссии.</w:t>
      </w: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Полномочия счетной комиссии прекращаются после опубликования (обнародования) результатов голосования.</w:t>
      </w:r>
    </w:p>
    <w:p w:rsidR="00F54899" w:rsidRPr="00F54899" w:rsidRDefault="00F54899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10.Документы для голосования и иная документация, связанная с подготовкой и проведением голосования, передаются в счетные комиссии.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11. Голосование может проводиться в следующих формах:</w:t>
      </w:r>
    </w:p>
    <w:p w:rsidR="00581EDB" w:rsidRPr="00F54899" w:rsidRDefault="004106BC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           </w:t>
      </w:r>
      <w:r w:rsidR="00581EDB" w:rsidRPr="00F54899">
        <w:rPr>
          <w:color w:val="2D2D2D"/>
          <w:spacing w:val="2"/>
          <w:sz w:val="26"/>
          <w:szCs w:val="26"/>
        </w:rPr>
        <w:t>1) очного голосования;</w:t>
      </w:r>
    </w:p>
    <w:p w:rsidR="004106BC" w:rsidRPr="00F54899" w:rsidRDefault="004106BC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             </w:t>
      </w:r>
      <w:r w:rsidR="00581EDB" w:rsidRPr="00F54899">
        <w:rPr>
          <w:color w:val="2D2D2D"/>
          <w:spacing w:val="2"/>
          <w:sz w:val="26"/>
          <w:szCs w:val="26"/>
        </w:rPr>
        <w:t>2) удаленного (дистанционного) голосования (далее - интернет-голосование) с использованием персональных стационарных и мобильных аппаратных средств выхода в сеть "Интернет".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При проведении </w:t>
      </w:r>
      <w:proofErr w:type="spellStart"/>
      <w:proofErr w:type="gramStart"/>
      <w:r w:rsidRPr="00F54899">
        <w:rPr>
          <w:color w:val="2D2D2D"/>
          <w:spacing w:val="2"/>
          <w:sz w:val="26"/>
          <w:szCs w:val="26"/>
        </w:rPr>
        <w:t>интернет</w:t>
      </w:r>
      <w:r w:rsidR="00F54899" w:rsidRPr="00F54899">
        <w:rPr>
          <w:color w:val="2D2D2D"/>
          <w:spacing w:val="2"/>
          <w:sz w:val="26"/>
          <w:szCs w:val="26"/>
        </w:rPr>
        <w:t>-</w:t>
      </w:r>
      <w:r w:rsidRPr="00F54899">
        <w:rPr>
          <w:color w:val="2D2D2D"/>
          <w:spacing w:val="2"/>
          <w:sz w:val="26"/>
          <w:szCs w:val="26"/>
        </w:rPr>
        <w:t>голосования</w:t>
      </w:r>
      <w:proofErr w:type="spellEnd"/>
      <w:proofErr w:type="gramEnd"/>
      <w:r w:rsidRPr="00F54899">
        <w:rPr>
          <w:color w:val="2D2D2D"/>
          <w:spacing w:val="2"/>
          <w:sz w:val="26"/>
          <w:szCs w:val="26"/>
        </w:rPr>
        <w:t xml:space="preserve"> участникам голосования предоставляется возможность: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ознакомиться с описанием общественных территорий, включенных в итоговый перечень для голосования, с дизайн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проектами благоустройства общественных территорий и перечнем запланированных работ;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proofErr w:type="gramStart"/>
      <w:r w:rsidRPr="00F54899">
        <w:rPr>
          <w:color w:val="2D2D2D"/>
          <w:spacing w:val="2"/>
          <w:sz w:val="26"/>
          <w:szCs w:val="26"/>
        </w:rPr>
        <w:t>выбрать в итоговом перечне для голосования общественную (общественные) территорию (территории), подлежащую (подлежащие) благоустройству в первоочередном порядке.</w:t>
      </w:r>
      <w:proofErr w:type="gramEnd"/>
    </w:p>
    <w:p w:rsidR="004106BC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Участник</w:t>
      </w:r>
      <w:r w:rsidR="004106BC" w:rsidRPr="00F54899">
        <w:rPr>
          <w:color w:val="2D2D2D"/>
          <w:spacing w:val="2"/>
          <w:sz w:val="26"/>
          <w:szCs w:val="26"/>
        </w:rPr>
        <w:t>ами</w:t>
      </w:r>
      <w:r w:rsidRPr="00F54899">
        <w:rPr>
          <w:color w:val="2D2D2D"/>
          <w:spacing w:val="2"/>
          <w:sz w:val="26"/>
          <w:szCs w:val="26"/>
        </w:rPr>
        <w:t xml:space="preserve"> голосования должны быть граждане Российской Федерации, достигшие 14-летнего возраста и имеющие место жительства на территории муниципального образования </w:t>
      </w:r>
      <w:r w:rsidR="004106BC" w:rsidRPr="00F54899">
        <w:rPr>
          <w:color w:val="2D2D2D"/>
          <w:spacing w:val="2"/>
          <w:sz w:val="26"/>
          <w:szCs w:val="26"/>
        </w:rPr>
        <w:t xml:space="preserve">город Сорск </w:t>
      </w:r>
      <w:r w:rsidRPr="00F54899">
        <w:rPr>
          <w:color w:val="2D2D2D"/>
          <w:spacing w:val="2"/>
          <w:sz w:val="26"/>
          <w:szCs w:val="26"/>
        </w:rPr>
        <w:t xml:space="preserve">(далее - участник голосования). </w:t>
      </w:r>
    </w:p>
    <w:p w:rsidR="004106BC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В списке рекомендуется указывать фамилию, имя и отчество (последнее - при наличии) участника голосования, серию и номер паспорта (реквизиты иного документа, удостоверяющего личность</w:t>
      </w:r>
      <w:r w:rsidR="007F4188" w:rsidRPr="00F54899">
        <w:rPr>
          <w:color w:val="2D2D2D"/>
          <w:spacing w:val="2"/>
          <w:sz w:val="26"/>
          <w:szCs w:val="26"/>
        </w:rPr>
        <w:t xml:space="preserve"> в соответствии с законодательством </w:t>
      </w:r>
      <w:r w:rsidRPr="00F54899">
        <w:rPr>
          <w:color w:val="2D2D2D"/>
          <w:spacing w:val="2"/>
          <w:sz w:val="26"/>
          <w:szCs w:val="26"/>
        </w:rPr>
        <w:t xml:space="preserve"> </w:t>
      </w:r>
      <w:r w:rsidR="007F4188" w:rsidRPr="00F54899">
        <w:rPr>
          <w:color w:val="2D2D2D"/>
          <w:spacing w:val="2"/>
          <w:sz w:val="26"/>
          <w:szCs w:val="26"/>
        </w:rPr>
        <w:t xml:space="preserve"> Российской Федерации) участника голосования.</w:t>
      </w:r>
      <w:r w:rsidR="004106BC" w:rsidRPr="00F54899">
        <w:rPr>
          <w:color w:val="2D2D2D"/>
          <w:spacing w:val="2"/>
          <w:sz w:val="26"/>
          <w:szCs w:val="26"/>
        </w:rPr>
        <w:t xml:space="preserve">         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В списке могут быть </w:t>
      </w:r>
      <w:proofErr w:type="gramStart"/>
      <w:r w:rsidRPr="00F54899">
        <w:rPr>
          <w:color w:val="2D2D2D"/>
          <w:spacing w:val="2"/>
          <w:sz w:val="26"/>
          <w:szCs w:val="26"/>
        </w:rPr>
        <w:t>предусмотрены</w:t>
      </w:r>
      <w:proofErr w:type="gramEnd"/>
      <w:r w:rsidRPr="00F54899">
        <w:rPr>
          <w:color w:val="2D2D2D"/>
          <w:spacing w:val="2"/>
          <w:sz w:val="26"/>
          <w:szCs w:val="26"/>
        </w:rPr>
        <w:t>, в том числе: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графа для проставления участником голосования подписи за полученный им документ для голосования;</w:t>
      </w:r>
    </w:p>
    <w:p w:rsidR="00581EDB" w:rsidRPr="00F54899" w:rsidRDefault="004106BC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графа «</w:t>
      </w:r>
      <w:r w:rsidR="00581EDB" w:rsidRPr="00F54899">
        <w:rPr>
          <w:color w:val="2D2D2D"/>
          <w:spacing w:val="2"/>
          <w:sz w:val="26"/>
          <w:szCs w:val="26"/>
        </w:rPr>
        <w:t>Согласие н</w:t>
      </w:r>
      <w:r w:rsidRPr="00F54899">
        <w:rPr>
          <w:color w:val="2D2D2D"/>
          <w:spacing w:val="2"/>
          <w:sz w:val="26"/>
          <w:szCs w:val="26"/>
        </w:rPr>
        <w:t>а обработку персональных данных»</w:t>
      </w:r>
      <w:r w:rsidR="00581EDB" w:rsidRPr="00F54899">
        <w:rPr>
          <w:color w:val="2D2D2D"/>
          <w:spacing w:val="2"/>
          <w:sz w:val="26"/>
          <w:szCs w:val="26"/>
        </w:rPr>
        <w:t xml:space="preserve"> для проставления участником голосования подписи о согласии участника голосования на обработку его персональных данных в соответствии с </w:t>
      </w:r>
      <w:hyperlink r:id="rId9" w:history="1">
        <w:r w:rsidR="00581EDB" w:rsidRPr="00F54899">
          <w:rPr>
            <w:rStyle w:val="a3"/>
            <w:color w:val="auto"/>
            <w:spacing w:val="2"/>
            <w:sz w:val="26"/>
            <w:szCs w:val="26"/>
            <w:u w:val="none"/>
          </w:rPr>
          <w:t xml:space="preserve">Федеральным законом от 27.07.2006 </w:t>
        </w:r>
        <w:r w:rsidRPr="00F54899">
          <w:rPr>
            <w:rStyle w:val="a3"/>
            <w:color w:val="auto"/>
            <w:spacing w:val="2"/>
            <w:sz w:val="26"/>
            <w:szCs w:val="26"/>
            <w:u w:val="none"/>
          </w:rPr>
          <w:t>№</w:t>
        </w:r>
        <w:r w:rsidR="00581EDB" w:rsidRPr="00F54899">
          <w:rPr>
            <w:rStyle w:val="a3"/>
            <w:color w:val="auto"/>
            <w:spacing w:val="2"/>
            <w:sz w:val="26"/>
            <w:szCs w:val="26"/>
            <w:u w:val="none"/>
          </w:rPr>
          <w:t xml:space="preserve"> 152-ФЗ </w:t>
        </w:r>
        <w:r w:rsidRPr="00F54899">
          <w:rPr>
            <w:rStyle w:val="a3"/>
            <w:color w:val="auto"/>
            <w:spacing w:val="2"/>
            <w:sz w:val="26"/>
            <w:szCs w:val="26"/>
            <w:u w:val="none"/>
          </w:rPr>
          <w:t>«</w:t>
        </w:r>
        <w:r w:rsidR="00581EDB" w:rsidRPr="00F54899">
          <w:rPr>
            <w:rStyle w:val="a3"/>
            <w:color w:val="auto"/>
            <w:spacing w:val="2"/>
            <w:sz w:val="26"/>
            <w:szCs w:val="26"/>
            <w:u w:val="none"/>
          </w:rPr>
          <w:t>О персональных данных</w:t>
        </w:r>
        <w:r w:rsidRPr="00F54899">
          <w:rPr>
            <w:rStyle w:val="a3"/>
            <w:color w:val="auto"/>
            <w:spacing w:val="2"/>
            <w:sz w:val="26"/>
            <w:szCs w:val="26"/>
            <w:u w:val="none"/>
          </w:rPr>
          <w:t>»</w:t>
        </w:r>
      </w:hyperlink>
      <w:r w:rsidR="00581EDB" w:rsidRPr="00F54899">
        <w:rPr>
          <w:spacing w:val="2"/>
          <w:sz w:val="26"/>
          <w:szCs w:val="26"/>
        </w:rPr>
        <w:t>;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графа для проставления подписи члена территориальной счетной комиссии, выдавшего документ для голосования участнику голосования.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Участники голосования участвуют в голосовании непосредственно. Каждый участник голосования имеет один голос.</w:t>
      </w: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Участник голосования имеет право отметить в документе для голосования любое количество проектов благоустройства общественных территорий, но не более чем указано в документе для голосования.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12. Голосование по общественным территориям является рейтинговым и проводится на участках</w:t>
      </w:r>
      <w:r w:rsidR="004106BC" w:rsidRPr="00F54899">
        <w:rPr>
          <w:color w:val="2D2D2D"/>
          <w:spacing w:val="2"/>
          <w:sz w:val="26"/>
          <w:szCs w:val="26"/>
        </w:rPr>
        <w:t xml:space="preserve">, </w:t>
      </w:r>
      <w:r w:rsidRPr="00F54899">
        <w:rPr>
          <w:color w:val="2D2D2D"/>
          <w:spacing w:val="2"/>
          <w:sz w:val="26"/>
          <w:szCs w:val="26"/>
        </w:rPr>
        <w:t xml:space="preserve"> определенны</w:t>
      </w:r>
      <w:r w:rsidR="004106BC" w:rsidRPr="00F54899">
        <w:rPr>
          <w:color w:val="2D2D2D"/>
          <w:spacing w:val="2"/>
          <w:sz w:val="26"/>
          <w:szCs w:val="26"/>
        </w:rPr>
        <w:t>х</w:t>
      </w:r>
      <w:r w:rsidRPr="00F54899">
        <w:rPr>
          <w:color w:val="2D2D2D"/>
          <w:spacing w:val="2"/>
          <w:sz w:val="26"/>
          <w:szCs w:val="26"/>
        </w:rPr>
        <w:t xml:space="preserve"> 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распоряжением администрации.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Для получения документа для голосования участник голосования предъявляет паспорт гражданина Российской Федерации или иной документ, удостоверяющий личность в соответствии с законодательством Российской Федерации, и ставит </w:t>
      </w:r>
      <w:r w:rsidRPr="00F54899">
        <w:rPr>
          <w:color w:val="2D2D2D"/>
          <w:spacing w:val="2"/>
          <w:sz w:val="26"/>
          <w:szCs w:val="26"/>
        </w:rPr>
        <w:lastRenderedPageBreak/>
        <w:t>подпись в списке за получение документа для голосования, а также расписывается в подтверждении согласия на обработку его персональных данных.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После этого в списке расписывается член комиссии, выдавший участнику голосования документ для голосования.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Член комиссии разъясняет участнику голосования порядок заполнения документа для голосования.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Участник голосования ставит любой знак (знаки) в квадрате (квадратах) напротив общественной территории (общественных территорий), за которую (</w:t>
      </w:r>
      <w:proofErr w:type="gramStart"/>
      <w:r w:rsidRPr="00F54899">
        <w:rPr>
          <w:color w:val="2D2D2D"/>
          <w:spacing w:val="2"/>
          <w:sz w:val="26"/>
          <w:szCs w:val="26"/>
        </w:rPr>
        <w:t xml:space="preserve">которые) </w:t>
      </w:r>
      <w:proofErr w:type="gramEnd"/>
      <w:r w:rsidRPr="00F54899">
        <w:rPr>
          <w:color w:val="2D2D2D"/>
          <w:spacing w:val="2"/>
          <w:sz w:val="26"/>
          <w:szCs w:val="26"/>
        </w:rPr>
        <w:t>он собирается голосовать. После заполнения документа для голосования участник голосования отдает заполненный документ для голосования члену счетной комиссии, у которого он получил указанный документ для голосования.</w:t>
      </w: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По окончании голосования все заполненные документы для голосования передаются председателю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 xml:space="preserve"> счетной комиссии, который несет ответственность за сохранность заполненных документов для голосования.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Default="00581EDB" w:rsidP="004106BC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13. Граждане и организации вправе самостоятельно проводить агитацию в поддержку общественной территории, определяя ее содержание, формы и методы, в том числе с учетом рекомендаций администрации муниципального образования.</w:t>
      </w:r>
      <w:r w:rsidRPr="00F54899">
        <w:rPr>
          <w:color w:val="2D2D2D"/>
          <w:spacing w:val="2"/>
          <w:sz w:val="26"/>
          <w:szCs w:val="26"/>
        </w:rPr>
        <w:br/>
      </w:r>
      <w:r w:rsidR="004106BC" w:rsidRPr="00F54899">
        <w:rPr>
          <w:color w:val="2D2D2D"/>
          <w:spacing w:val="2"/>
          <w:sz w:val="26"/>
          <w:szCs w:val="26"/>
        </w:rPr>
        <w:t xml:space="preserve">          </w:t>
      </w:r>
      <w:r w:rsidRPr="00F54899">
        <w:rPr>
          <w:color w:val="2D2D2D"/>
          <w:spacing w:val="2"/>
          <w:sz w:val="26"/>
          <w:szCs w:val="26"/>
        </w:rPr>
        <w:t>Агитационный период начинается со дня опубликования в средствах массовой информации решения о назначении голосования.</w:t>
      </w:r>
    </w:p>
    <w:p w:rsidR="00BB5948" w:rsidRPr="00F54899" w:rsidRDefault="00BB5948" w:rsidP="004106BC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14. Подсчет голосов участников голосования осуществляется открыто и гласно и начинается сразу после окончания времени голосования.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По истечении периода проведения голосования председатель комиссии объявляет о завершении голосования, и 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 xml:space="preserve"> счетная комиссия приступает к подсчету голосов участников голосования.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Председатель счетной комиссии обеспечивает порядок при подсчете голосов.</w:t>
      </w: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Результаты интернет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голосования направляются в муниципальную общественную комиссию в течение суток со дня завершения интернет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голосования в порядке, утвержденном муниципальным правовым актом.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15. Перед непосредственным подсчетом голосов все собранные заполненные документы для голосования передаются председателю счетной комиссии. При этом фиксируется общее количество участников голосования, принявших участие в голосовании.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Неиспользованные документы для голосования погашаются путем отрезания нижнего левого угла. Количество неиспользованных документов для голосования фиксируется в итоговом протоколе территориальной счетной комиссии.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При непосредственном подсчете голосов данные, содержащиеся в документах для голосования, оглашаются и заносятся в специальную таблицу, которая содержит перечень всех общественных территорий, представленных в документах для голосования, после чего суммируются.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Недействительные документы для голосования при подсчете голосов не учитываются. </w:t>
      </w:r>
      <w:proofErr w:type="gramStart"/>
      <w:r w:rsidRPr="00F54899">
        <w:rPr>
          <w:color w:val="2D2D2D"/>
          <w:spacing w:val="2"/>
          <w:sz w:val="26"/>
          <w:szCs w:val="26"/>
        </w:rPr>
        <w:t>Недействительными считаются документы для голосования, которые не содержат отметок в квадратах напротив общественных территорий, и документы для голосования, в которых участник голосования отметил большее количество общественных территорий, чем предусмотрено документом для голосования, а также любые иные документы для голосования, по которым невозможно выявить действительную волю участника голосования.</w:t>
      </w:r>
      <w:proofErr w:type="gramEnd"/>
      <w:r w:rsidRPr="00F54899">
        <w:rPr>
          <w:color w:val="2D2D2D"/>
          <w:spacing w:val="2"/>
          <w:sz w:val="26"/>
          <w:szCs w:val="26"/>
        </w:rPr>
        <w:t xml:space="preserve"> Недействительные документы для голосования подсчитываются и суммируются отдельно.</w:t>
      </w: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lastRenderedPageBreak/>
        <w:t>В случае возникновения сомнений в определении мнения участника голосования в документе для голосования такой документ откладывается в отдельную пачку. По окончании сортировки территориальная счетная комиссия решает вопрос о действительности всех вызвавших сомнение документов для голосования, при этом на оборотной стороне документа для голосования указываются причины признания его действительным или недействительным. Эта запись подтверждается подписью председателя счетной комиссии.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16. При равенстве количества голосов, отданных участниками голосования за два или несколько проектов благоустройства общественной территории, приоритет отдается проекту общественной территории, </w:t>
      </w:r>
      <w:proofErr w:type="gramStart"/>
      <w:r w:rsidRPr="00F54899">
        <w:rPr>
          <w:color w:val="2D2D2D"/>
          <w:spacing w:val="2"/>
          <w:sz w:val="26"/>
          <w:szCs w:val="26"/>
        </w:rPr>
        <w:t>предложения</w:t>
      </w:r>
      <w:proofErr w:type="gramEnd"/>
      <w:r w:rsidRPr="00F54899">
        <w:rPr>
          <w:color w:val="2D2D2D"/>
          <w:spacing w:val="2"/>
          <w:sz w:val="26"/>
          <w:szCs w:val="26"/>
        </w:rPr>
        <w:t xml:space="preserve"> на включение которого в голосование поступили раньше.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17. После завершения подсчета действительные и недействительные документы для голосования упаковываются в отдельные пачки, мешки или коробки, на которых указываются номер счетного участка, число упакованных действительных и недействительных документов для голосования. Пачки, мешки или коробки с документами для голосования опечатываются и скрепляются подписью председателя территориальной счетной комиссии.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18. После проведения всех необходимых действий и подсчетов счетная комиссия устанавливает результаты голосования на своем счетном участке. Эти данные фиксируются в итоговом протоколе счетной комиссии. Счетная комиссия проводит итоговое заседание, на котором принимается решение об утверждении итогового протокола счетной комиссии.</w:t>
      </w: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Итоговый протокол</w:t>
      </w:r>
      <w:r w:rsidR="004106BC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счетной комиссии подписывается всеми присутствующими членами счетной комиссии.</w:t>
      </w: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Экземпляр итогового протокола счетной комиссии передается председателем счетной комиссии в общественную комиссию.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D24F60" w:rsidRDefault="00D24F60" w:rsidP="00D24F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19. Жалобы, обращения, связанные с проведением голосования, подаются в общественную комиссию. Комиссия регистрирует жалобы, обращения и рассматривает их на своем заседании в течение десяти дней - в период подготовки к голосованию, а в день голосования - непосредственно в день обращения. По итогам рассмотрения жалобы, обращения заявителю направляется ответ в письменной форме за подписью председателя муниципальной общественной комиссии.</w:t>
      </w:r>
    </w:p>
    <w:p w:rsidR="00BB5948" w:rsidRPr="00F54899" w:rsidRDefault="00BB5948" w:rsidP="00D24F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D24F60" w:rsidRPr="00F54899" w:rsidRDefault="00D24F60" w:rsidP="00D24F6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20. В итоговом протоколе счетной комиссии о результатах голосования на счетном участке (в итоговом протоколе общественной комиссии об итогах голосования в муниципальном образовании) указываются:</w:t>
      </w:r>
    </w:p>
    <w:p w:rsidR="00D24F60" w:rsidRPr="00F54899" w:rsidRDefault="00D24F60" w:rsidP="00D24F60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         число граждан, принявших участие в голосовании;</w:t>
      </w:r>
    </w:p>
    <w:p w:rsidR="00D24F60" w:rsidRPr="00F54899" w:rsidRDefault="00D24F60" w:rsidP="00D24F60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 xml:space="preserve">          результаты голосования (итоги голосования) в виде рейтинговой таблицы общественных территорий, вынесенных на голосование, составленной исходя из количества голосов участников голосования, отданных за каждую территорию;</w:t>
      </w:r>
    </w:p>
    <w:p w:rsidR="00581EDB" w:rsidRDefault="00D24F60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иные данные по усмотрению соответствующей комиссии.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21. Установление итогов голосования по общественным территориям производится общественной комиссией на основании протоколов счетных комиссий и результатов интернет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-</w:t>
      </w:r>
      <w:r w:rsidR="007F4188" w:rsidRPr="00F54899">
        <w:rPr>
          <w:color w:val="2D2D2D"/>
          <w:spacing w:val="2"/>
          <w:sz w:val="26"/>
          <w:szCs w:val="26"/>
        </w:rPr>
        <w:t xml:space="preserve"> </w:t>
      </w:r>
      <w:r w:rsidRPr="00F54899">
        <w:rPr>
          <w:color w:val="2D2D2D"/>
          <w:spacing w:val="2"/>
          <w:sz w:val="26"/>
          <w:szCs w:val="26"/>
        </w:rPr>
        <w:t>голосования и оформляется итоговым протоколом общественной комиссии.</w:t>
      </w:r>
    </w:p>
    <w:p w:rsidR="00581EDB" w:rsidRDefault="007F4188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lastRenderedPageBreak/>
        <w:t xml:space="preserve">           </w:t>
      </w:r>
      <w:r w:rsidR="00581EDB" w:rsidRPr="00F54899">
        <w:rPr>
          <w:color w:val="2D2D2D"/>
          <w:spacing w:val="2"/>
          <w:sz w:val="26"/>
          <w:szCs w:val="26"/>
        </w:rPr>
        <w:t>Установление итогов голосования общественной комиссией производится не позднее чем через десять дней со дня проведения голосования.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22. Итоговый протокол общественной комиссии печатается на листах формата А</w:t>
      </w:r>
      <w:proofErr w:type="gramStart"/>
      <w:r w:rsidRPr="00F54899">
        <w:rPr>
          <w:color w:val="2D2D2D"/>
          <w:spacing w:val="2"/>
          <w:sz w:val="26"/>
          <w:szCs w:val="26"/>
        </w:rPr>
        <w:t>4</w:t>
      </w:r>
      <w:proofErr w:type="gramEnd"/>
      <w:r w:rsidRPr="00F54899">
        <w:rPr>
          <w:color w:val="2D2D2D"/>
          <w:spacing w:val="2"/>
          <w:sz w:val="26"/>
          <w:szCs w:val="26"/>
        </w:rPr>
        <w:t xml:space="preserve">. Каждый лист итогового протокола должен быть пронумерован, подписан всеми присутствовавшими при установлении итогов голосования членами общественной комиссии, заверен печатью администрации муниципального образования  </w:t>
      </w:r>
      <w:r w:rsidR="007F4188" w:rsidRPr="00F54899">
        <w:rPr>
          <w:color w:val="2D2D2D"/>
          <w:spacing w:val="2"/>
          <w:sz w:val="26"/>
          <w:szCs w:val="26"/>
        </w:rPr>
        <w:t>город Сорск</w:t>
      </w:r>
      <w:r w:rsidRPr="00F54899">
        <w:rPr>
          <w:color w:val="2D2D2D"/>
          <w:spacing w:val="2"/>
          <w:sz w:val="26"/>
          <w:szCs w:val="26"/>
        </w:rPr>
        <w:t xml:space="preserve"> и содержать дату и время подписания протокола. Итоговый протокол общественной комиссии составляется в двух экземплярах. Время подписания протокола, указанное на каждом листе, должно быть одинаковым. Списки, использованные документы для голосования и протоколы счетных комиссий для голосования передаются на ответственное хранение в администрацию </w:t>
      </w:r>
      <w:r w:rsidR="007F4188" w:rsidRPr="00F54899">
        <w:rPr>
          <w:color w:val="2D2D2D"/>
          <w:spacing w:val="2"/>
          <w:sz w:val="26"/>
          <w:szCs w:val="26"/>
        </w:rPr>
        <w:t>города Сорска</w:t>
      </w:r>
      <w:r w:rsidRPr="00F54899">
        <w:rPr>
          <w:color w:val="2D2D2D"/>
          <w:spacing w:val="2"/>
          <w:sz w:val="26"/>
          <w:szCs w:val="26"/>
        </w:rPr>
        <w:t>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2</w:t>
      </w:r>
      <w:r w:rsidR="00BB5948">
        <w:rPr>
          <w:color w:val="2D2D2D"/>
          <w:spacing w:val="2"/>
          <w:sz w:val="26"/>
          <w:szCs w:val="26"/>
        </w:rPr>
        <w:t>3</w:t>
      </w:r>
      <w:r w:rsidRPr="00F54899">
        <w:rPr>
          <w:color w:val="2D2D2D"/>
          <w:spacing w:val="2"/>
          <w:sz w:val="26"/>
          <w:szCs w:val="26"/>
        </w:rPr>
        <w:t xml:space="preserve">. Сведения об итогах голосования подлежат официальному опубликованию в порядке, установленном для официального опубликования муниципальных правовых актов, и размещаются на официальном сайте </w:t>
      </w:r>
      <w:r w:rsidR="007F4188" w:rsidRPr="00F54899">
        <w:rPr>
          <w:color w:val="2D2D2D"/>
          <w:spacing w:val="2"/>
          <w:sz w:val="26"/>
          <w:szCs w:val="26"/>
        </w:rPr>
        <w:t>администрации города Сорска в сети «</w:t>
      </w:r>
      <w:r w:rsidRPr="00F54899">
        <w:rPr>
          <w:color w:val="2D2D2D"/>
          <w:spacing w:val="2"/>
          <w:sz w:val="26"/>
          <w:szCs w:val="26"/>
        </w:rPr>
        <w:t>Интернет</w:t>
      </w:r>
      <w:r w:rsidR="007F4188" w:rsidRPr="00F54899">
        <w:rPr>
          <w:color w:val="2D2D2D"/>
          <w:spacing w:val="2"/>
          <w:sz w:val="26"/>
          <w:szCs w:val="26"/>
        </w:rPr>
        <w:t>»</w:t>
      </w:r>
      <w:r w:rsidRPr="00F54899">
        <w:rPr>
          <w:color w:val="2D2D2D"/>
          <w:spacing w:val="2"/>
          <w:sz w:val="26"/>
          <w:szCs w:val="26"/>
        </w:rPr>
        <w:t>.</w:t>
      </w:r>
    </w:p>
    <w:p w:rsidR="00BB5948" w:rsidRPr="00F54899" w:rsidRDefault="00BB5948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81EDB" w:rsidRPr="00F54899" w:rsidRDefault="00581EDB" w:rsidP="00581ED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F54899">
        <w:rPr>
          <w:color w:val="2D2D2D"/>
          <w:spacing w:val="2"/>
          <w:sz w:val="26"/>
          <w:szCs w:val="26"/>
        </w:rPr>
        <w:t>2</w:t>
      </w:r>
      <w:r w:rsidR="00BB5948">
        <w:rPr>
          <w:color w:val="2D2D2D"/>
          <w:spacing w:val="2"/>
          <w:sz w:val="26"/>
          <w:szCs w:val="26"/>
        </w:rPr>
        <w:t>4</w:t>
      </w:r>
      <w:r w:rsidRPr="00F54899">
        <w:rPr>
          <w:color w:val="2D2D2D"/>
          <w:spacing w:val="2"/>
          <w:sz w:val="26"/>
          <w:szCs w:val="26"/>
        </w:rPr>
        <w:t xml:space="preserve">. Документация, связанная с проведением голосования, в том числе списки, протоколы счетных комиссий, итоговый протокол в течение одного года хранятся в администрации </w:t>
      </w:r>
      <w:r w:rsidR="007F4188" w:rsidRPr="00F54899">
        <w:rPr>
          <w:color w:val="2D2D2D"/>
          <w:spacing w:val="2"/>
          <w:sz w:val="26"/>
          <w:szCs w:val="26"/>
        </w:rPr>
        <w:t xml:space="preserve">города Сорска в Управлении ЖКХ администрации, </w:t>
      </w:r>
      <w:r w:rsidRPr="00F54899">
        <w:rPr>
          <w:color w:val="2D2D2D"/>
          <w:spacing w:val="2"/>
          <w:sz w:val="26"/>
          <w:szCs w:val="26"/>
        </w:rPr>
        <w:t xml:space="preserve">а затем уничтожаются. </w:t>
      </w:r>
    </w:p>
    <w:p w:rsidR="00581EDB" w:rsidRDefault="00581EDB" w:rsidP="00F5489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54899" w:rsidRDefault="00BB5948" w:rsidP="00BB594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–</w:t>
      </w:r>
    </w:p>
    <w:p w:rsidR="00BB5948" w:rsidRPr="00F54899" w:rsidRDefault="00BB5948" w:rsidP="00BB594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ЖКХ                                                      А.М. Кузьмин</w:t>
      </w:r>
    </w:p>
    <w:p w:rsidR="00F54899" w:rsidRPr="00F54899" w:rsidRDefault="00F54899" w:rsidP="00F5489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81EDB" w:rsidRPr="00BB5948" w:rsidRDefault="00581EDB" w:rsidP="00BB5948">
      <w:pPr>
        <w:jc w:val="both"/>
        <w:rPr>
          <w:sz w:val="26"/>
          <w:szCs w:val="26"/>
        </w:rPr>
      </w:pPr>
    </w:p>
    <w:p w:rsidR="00581EDB" w:rsidRPr="00F54899" w:rsidRDefault="00581EDB" w:rsidP="00581EDB">
      <w:pPr>
        <w:jc w:val="center"/>
        <w:rPr>
          <w:b/>
          <w:sz w:val="26"/>
          <w:szCs w:val="26"/>
        </w:rPr>
      </w:pPr>
    </w:p>
    <w:p w:rsidR="00581EDB" w:rsidRPr="00F54899" w:rsidRDefault="00581EDB" w:rsidP="00581EDB">
      <w:pPr>
        <w:jc w:val="center"/>
        <w:rPr>
          <w:b/>
          <w:sz w:val="26"/>
          <w:szCs w:val="26"/>
        </w:rPr>
      </w:pPr>
    </w:p>
    <w:p w:rsidR="00581EDB" w:rsidRPr="00F54899" w:rsidRDefault="00581EDB" w:rsidP="00581EDB">
      <w:pPr>
        <w:jc w:val="center"/>
        <w:rPr>
          <w:b/>
          <w:sz w:val="26"/>
          <w:szCs w:val="26"/>
        </w:rPr>
      </w:pPr>
    </w:p>
    <w:p w:rsidR="00AC54BB" w:rsidRPr="00F54899" w:rsidRDefault="00AC54BB" w:rsidP="00581EDB">
      <w:pPr>
        <w:pStyle w:val="a4"/>
        <w:jc w:val="both"/>
        <w:rPr>
          <w:sz w:val="26"/>
          <w:szCs w:val="26"/>
        </w:rPr>
      </w:pPr>
    </w:p>
    <w:sectPr w:rsidR="00AC54BB" w:rsidRPr="00F54899" w:rsidSect="00EF59D2">
      <w:pgSz w:w="11906" w:h="16838"/>
      <w:pgMar w:top="567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C7AEB"/>
    <w:multiLevelType w:val="hybridMultilevel"/>
    <w:tmpl w:val="F1C265B6"/>
    <w:lvl w:ilvl="0" w:tplc="385E014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714E"/>
    <w:rsid w:val="0000774E"/>
    <w:rsid w:val="00037A3A"/>
    <w:rsid w:val="0012226B"/>
    <w:rsid w:val="0013714E"/>
    <w:rsid w:val="001D3FAB"/>
    <w:rsid w:val="001D4CE5"/>
    <w:rsid w:val="001F54F3"/>
    <w:rsid w:val="0029223D"/>
    <w:rsid w:val="0032024D"/>
    <w:rsid w:val="004106BC"/>
    <w:rsid w:val="00443D55"/>
    <w:rsid w:val="004C3E7E"/>
    <w:rsid w:val="004E564C"/>
    <w:rsid w:val="00581EDB"/>
    <w:rsid w:val="005A5FB0"/>
    <w:rsid w:val="00652543"/>
    <w:rsid w:val="006E4F75"/>
    <w:rsid w:val="00705F44"/>
    <w:rsid w:val="007325F7"/>
    <w:rsid w:val="007A711A"/>
    <w:rsid w:val="007D4DB1"/>
    <w:rsid w:val="007D50D0"/>
    <w:rsid w:val="007F4188"/>
    <w:rsid w:val="00891968"/>
    <w:rsid w:val="008A7CB0"/>
    <w:rsid w:val="009D14DE"/>
    <w:rsid w:val="00A727F7"/>
    <w:rsid w:val="00AC54BB"/>
    <w:rsid w:val="00B0167E"/>
    <w:rsid w:val="00B407BB"/>
    <w:rsid w:val="00B944AF"/>
    <w:rsid w:val="00BB5948"/>
    <w:rsid w:val="00C3445F"/>
    <w:rsid w:val="00C457C5"/>
    <w:rsid w:val="00CB0764"/>
    <w:rsid w:val="00CD7BAD"/>
    <w:rsid w:val="00D11A74"/>
    <w:rsid w:val="00D24F60"/>
    <w:rsid w:val="00D9087F"/>
    <w:rsid w:val="00DF0EF5"/>
    <w:rsid w:val="00E17C0A"/>
    <w:rsid w:val="00EA620C"/>
    <w:rsid w:val="00EC5A97"/>
    <w:rsid w:val="00EF59D2"/>
    <w:rsid w:val="00F44EC5"/>
    <w:rsid w:val="00F54899"/>
    <w:rsid w:val="00F86654"/>
    <w:rsid w:val="00F96550"/>
    <w:rsid w:val="00FD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4E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71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3714E"/>
  </w:style>
  <w:style w:type="character" w:styleId="a3">
    <w:name w:val="Hyperlink"/>
    <w:basedOn w:val="a0"/>
    <w:uiPriority w:val="99"/>
    <w:semiHidden/>
    <w:unhideWhenUsed/>
    <w:rsid w:val="00B944AF"/>
    <w:rPr>
      <w:color w:val="0000FF"/>
      <w:u w:val="single"/>
    </w:rPr>
  </w:style>
  <w:style w:type="paragraph" w:customStyle="1" w:styleId="formattext">
    <w:name w:val="formattext"/>
    <w:basedOn w:val="a"/>
    <w:rsid w:val="00E17C0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C5A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2226B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443D55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443D5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5035708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61849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90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2658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Зинченко</cp:lastModifiedBy>
  <cp:revision>2</cp:revision>
  <cp:lastPrinted>2023-04-07T02:22:00Z</cp:lastPrinted>
  <dcterms:created xsi:type="dcterms:W3CDTF">2023-04-10T06:51:00Z</dcterms:created>
  <dcterms:modified xsi:type="dcterms:W3CDTF">2023-04-10T06:51:00Z</dcterms:modified>
</cp:coreProperties>
</file>