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44" w:rsidRPr="0013214D" w:rsidRDefault="00FA2044" w:rsidP="00FA2044">
      <w:pPr>
        <w:tabs>
          <w:tab w:val="left" w:pos="0"/>
        </w:tabs>
        <w:spacing w:after="0"/>
        <w:ind w:left="-142" w:firstLine="142"/>
        <w:jc w:val="right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13214D">
        <w:rPr>
          <w:rFonts w:ascii="Times New Roman" w:hAnsi="Times New Roman" w:cs="Times New Roman"/>
          <w:b/>
          <w:sz w:val="23"/>
          <w:szCs w:val="23"/>
        </w:rPr>
        <w:t>проект</w:t>
      </w:r>
    </w:p>
    <w:p w:rsidR="00FA2044" w:rsidRPr="0013214D" w:rsidRDefault="00FA2044" w:rsidP="00FA2044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РОССИЙСКАЯ ФЕДЕРАЦИЯ</w:t>
      </w:r>
    </w:p>
    <w:p w:rsidR="00FA2044" w:rsidRPr="0013214D" w:rsidRDefault="00FA2044" w:rsidP="00FA2044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РЕСПУБЛИКА ХАКАСИЯ</w:t>
      </w:r>
    </w:p>
    <w:p w:rsidR="00FA2044" w:rsidRPr="0013214D" w:rsidRDefault="00FA2044" w:rsidP="00FA2044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СОВЕТ ДЕПУТАТОВ ГОРОДА СОРСКА</w:t>
      </w:r>
    </w:p>
    <w:p w:rsidR="00FA2044" w:rsidRPr="0013214D" w:rsidRDefault="00FA2044" w:rsidP="00FA2044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A2044" w:rsidRPr="0013214D" w:rsidRDefault="00FA2044" w:rsidP="00FA2044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РЕШЕНИЕ</w:t>
      </w:r>
    </w:p>
    <w:p w:rsidR="00FA2044" w:rsidRPr="0013214D" w:rsidRDefault="00FA2044" w:rsidP="00FA2044">
      <w:pPr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b/>
          <w:sz w:val="23"/>
          <w:szCs w:val="23"/>
        </w:rPr>
        <w:t>27 октября 2023 года</w:t>
      </w:r>
      <w:r w:rsidRPr="0013214D">
        <w:rPr>
          <w:rFonts w:ascii="Times New Roman" w:hAnsi="Times New Roman" w:cs="Times New Roman"/>
          <w:b/>
          <w:sz w:val="23"/>
          <w:szCs w:val="23"/>
        </w:rPr>
        <w:tab/>
      </w:r>
      <w:r w:rsidRPr="0013214D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                                                  № _____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О внесении изменений в решение Совета депутатов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города Сорска от 26.10.2021 года № 408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«Об утверждении Положения «О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контрольно-счетной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палате города Сорска»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(в редакции от 29.03.2022 г. №448)</w:t>
      </w:r>
    </w:p>
    <w:p w:rsidR="00FA2044" w:rsidRPr="0013214D" w:rsidRDefault="00FA2044" w:rsidP="00FA2044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ind w:firstLine="658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 Уставом муниципального образования город Сорск, </w:t>
      </w:r>
    </w:p>
    <w:p w:rsidR="00FA2044" w:rsidRPr="0013214D" w:rsidRDefault="00FA2044" w:rsidP="00FA2044">
      <w:pPr>
        <w:spacing w:after="0"/>
        <w:ind w:firstLine="658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ind w:left="658" w:firstLine="658"/>
        <w:rPr>
          <w:rFonts w:ascii="Times New Roman" w:hAnsi="Times New Roman" w:cs="Times New Roman"/>
          <w:b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Совет депутатов города Сорска  </w:t>
      </w:r>
      <w:r w:rsidRPr="0013214D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FA2044" w:rsidRPr="0013214D" w:rsidRDefault="00FA2044" w:rsidP="00FA2044">
      <w:pPr>
        <w:spacing w:after="0"/>
        <w:ind w:left="658" w:firstLine="658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A2044" w:rsidRPr="0013214D" w:rsidRDefault="00FA2044" w:rsidP="00FA204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(далее – Положение) (в редакции от 29.03.2022 г. №448). </w:t>
      </w:r>
    </w:p>
    <w:p w:rsidR="00FA2044" w:rsidRPr="0013214D" w:rsidRDefault="00FA2044" w:rsidP="00FA204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Статью 8 Положения «Полномочия Контрольно-счетной палаты города Сорска Республики Хакасия» изложить в следующей редакции: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«Полномочия Контрольно-счетной палаты города Сорска Республики Хакасия»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8.1. Контрольно-счетная палата города Сорска осуществляет следующие основные полномочия: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1) организация и осуществление контроля за законностью и эффективностью использования средств бюджета города  Сорска, а также иных сре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дств в сл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>учаях, предусмотренных законодательством Российской Федерации;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2) экспертиза проектов бюджета города Сорска, проверка и анализ обоснованности его показателей;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3) внешняя проверка годового отчета об исполнении бюджета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4) проведение аудита в сфере закупок товаров, работ и услуг в соответствии с Федеральным </w:t>
      </w:r>
      <w:hyperlink r:id="rId7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5) оценка эффективности формирования муниципальной собственности города Сорска, управления и распоряжения такой собственностью и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13214D">
        <w:rPr>
          <w:rFonts w:ascii="Times New Roman" w:hAnsi="Times New Roman" w:cs="Times New Roman"/>
          <w:sz w:val="23"/>
          <w:szCs w:val="23"/>
        </w:rPr>
        <w:t>6) оценка эффективности предоставления налоговых и иных льгот и преимуществ, бюджетных кредитов за счет средств бюджета города Сорска,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города Сорска и имущества, находящегося в муниципальной собственности города Сорска;</w:t>
      </w:r>
      <w:proofErr w:type="gramEnd"/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lastRenderedPageBreak/>
        <w:t>7) экспертиза проектов муниципальных правовых актов в части, касающейся расходных обязательств города Сорска, экспертиза проектов муниципальных правовых актов города Сорска, приводящих к изменению доходов бюджета города Сорска, а также муниципальных программ (проектов муниципальных программ);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8) анализ и мониторинг бюджетного процесса в городе Сорске,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9) проведение оперативного анализа исполнения и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организацией исполнения бюджета города Сорска в текущем финансовом году, ежеквартальное представление информации о ходе исполнения бюджета города Сорска, о результатах проведенных контрольных и экспертно-аналитических мероприятий в Совет депутатов и главе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10) осуществление </w:t>
      </w:r>
      <w:proofErr w:type="gramStart"/>
      <w:r w:rsidRPr="0013214D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13214D">
        <w:rPr>
          <w:rFonts w:ascii="Times New Roman" w:hAnsi="Times New Roman" w:cs="Times New Roman"/>
          <w:sz w:val="23"/>
          <w:szCs w:val="23"/>
        </w:rPr>
        <w:t xml:space="preserve"> состоянием муниципального внутреннего и внешнего долга;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11) оценка реализуемости, рисков и результатов достижения целей социально-экономического развития города Сорска, предусмотренных документами стратегического планирования города Сорска, в пределах компетенции Контрольно-счетной палаты;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12) участие в пределах полномочий в мероприятиях, направленных на противодействие коррупции;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13) иные полномочия в сфере внешнего муниципального финансового контроля, установленные федеральными законами, законами Республики Хакасия, </w:t>
      </w:r>
      <w:hyperlink r:id="rId8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Уставом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города Сорска и нормативными правовыми актами Совета депутатов.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8.2. Внешний муниципальный финансовый контроль осуществляется Контрольно-счетной палатой: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 города Сорска, а также иных организаций, если они используют имущество, находящееся в муниципальной собственности города Сорска;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2) в отношении иных лиц в случаях, предусмотренных Бюджетным </w:t>
      </w:r>
      <w:hyperlink r:id="rId9" w:history="1">
        <w:r w:rsidRPr="0013214D">
          <w:rPr>
            <w:rStyle w:val="a3"/>
            <w:rFonts w:ascii="Times New Roman" w:hAnsi="Times New Roman" w:cs="Times New Roman"/>
            <w:sz w:val="23"/>
            <w:szCs w:val="23"/>
          </w:rPr>
          <w:t>кодексом</w:t>
        </w:r>
      </w:hyperlink>
      <w:r w:rsidRPr="0013214D">
        <w:rPr>
          <w:rFonts w:ascii="Times New Roman" w:hAnsi="Times New Roman" w:cs="Times New Roman"/>
          <w:sz w:val="23"/>
          <w:szCs w:val="23"/>
        </w:rPr>
        <w:t> Российской Федерации и другими федеральными законами.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8.3. Внешний муниципальный финансовый контроль осуществляется Контрольно-счетной палатой в форме контрольных или экспертно-аналитических мероприятий. При проведении контрольного мероприятия Контрольно-счетная палата составляет соответствующий акт (акты), который доводится до сведения руководителей проверяемых органов и организаций. На основании акта (актов) Контрольно-счетная комиссия составляет отчет. При проведении экспертно-аналитического мероприятия Контрольно-счетная комиссия составляет отчет или заключение».</w:t>
      </w:r>
    </w:p>
    <w:p w:rsidR="00FA2044" w:rsidRPr="0013214D" w:rsidRDefault="00FA2044" w:rsidP="00FA2044">
      <w:pPr>
        <w:pStyle w:val="a4"/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Настоящее решение направить главе города Сорска для подписания и официального опубликования в СМИ.</w:t>
      </w:r>
    </w:p>
    <w:p w:rsidR="00FA2044" w:rsidRPr="0013214D" w:rsidRDefault="00FA2044" w:rsidP="00FA2044">
      <w:p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Решение вступает в силу после  его официального опубликования.</w:t>
      </w:r>
    </w:p>
    <w:p w:rsidR="00FA2044" w:rsidRPr="0013214D" w:rsidRDefault="00FA2044" w:rsidP="00FA2044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tabs>
          <w:tab w:val="left" w:pos="0"/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 xml:space="preserve">Председатель Совета депутатов </w:t>
      </w:r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города Сорска                                                                                                           Г.В. Веселова</w:t>
      </w:r>
    </w:p>
    <w:p w:rsidR="00FA2044" w:rsidRPr="0013214D" w:rsidRDefault="00FA2044" w:rsidP="00FA204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FA2044" w:rsidRPr="0013214D" w:rsidRDefault="00FA2044" w:rsidP="00FA2044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3214D">
        <w:rPr>
          <w:rFonts w:ascii="Times New Roman" w:hAnsi="Times New Roman" w:cs="Times New Roman"/>
          <w:sz w:val="23"/>
          <w:szCs w:val="23"/>
        </w:rPr>
        <w:t>Глава города Сорска                                                                                              В.Ф. Найденов</w:t>
      </w:r>
    </w:p>
    <w:p w:rsidR="002F00FD" w:rsidRPr="0013214D" w:rsidRDefault="002F00FD" w:rsidP="00FA2044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2F00FD" w:rsidRPr="0013214D" w:rsidSect="0013214D">
      <w:pgSz w:w="11906" w:h="16838"/>
      <w:pgMar w:top="28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C8"/>
    <w:rsid w:val="0013214D"/>
    <w:rsid w:val="002F00FD"/>
    <w:rsid w:val="007779C8"/>
    <w:rsid w:val="00C4648F"/>
    <w:rsid w:val="00E42B8D"/>
    <w:rsid w:val="00FA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0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2044"/>
    <w:pPr>
      <w:ind w:left="720"/>
      <w:contextualSpacing/>
    </w:pPr>
  </w:style>
  <w:style w:type="paragraph" w:customStyle="1" w:styleId="ConsPlusNormal">
    <w:name w:val="ConsPlusNormal"/>
    <w:rsid w:val="00FA2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0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2044"/>
    <w:pPr>
      <w:ind w:left="720"/>
      <w:contextualSpacing/>
    </w:pPr>
  </w:style>
  <w:style w:type="paragraph" w:customStyle="1" w:styleId="ConsPlusNormal">
    <w:name w:val="ConsPlusNormal"/>
    <w:rsid w:val="00FA2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C488C42868B114EC5436845C9EA73220E95924C7F21C6C9645A49D148FD825898222796988F9CC6CE08BF2B3B1C23B08k5X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EC488C42868B114EC5428894AF2FA3825EA0E2CC6F9153ECF15A2CA4BDFDE70DBC27C203ACEB2C06EFC97F3B1kAX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C488C42868B114EC5428894AF2FA3825EA0E2AC5F2153ECF15A2CA4BDFDE70DBC27C203ACEB2C06EFC97F3B1kAX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3A759-5C80-4D25-8C91-3444817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2023-10-26T08:45:00Z</cp:lastPrinted>
  <dcterms:created xsi:type="dcterms:W3CDTF">2023-10-24T01:40:00Z</dcterms:created>
  <dcterms:modified xsi:type="dcterms:W3CDTF">2023-10-26T10:04:00Z</dcterms:modified>
</cp:coreProperties>
</file>