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5F2" w:rsidRPr="00C85DBA" w:rsidRDefault="00D275F2" w:rsidP="00D275F2">
      <w:pPr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Pr="00C85DBA">
        <w:rPr>
          <w:sz w:val="24"/>
          <w:szCs w:val="24"/>
        </w:rPr>
        <w:t>риложение № 1</w:t>
      </w:r>
    </w:p>
    <w:p w:rsidR="00D275F2" w:rsidRPr="00C85DBA" w:rsidRDefault="00D275F2" w:rsidP="00D275F2">
      <w:pPr>
        <w:jc w:val="right"/>
        <w:rPr>
          <w:sz w:val="24"/>
          <w:szCs w:val="24"/>
        </w:rPr>
      </w:pPr>
      <w:r w:rsidRPr="00C85DBA">
        <w:rPr>
          <w:sz w:val="24"/>
          <w:szCs w:val="24"/>
        </w:rPr>
        <w:t xml:space="preserve">к распоряжению администрации города Сорска </w:t>
      </w:r>
    </w:p>
    <w:p w:rsidR="00D275F2" w:rsidRDefault="00D275F2" w:rsidP="00D275F2">
      <w:pPr>
        <w:jc w:val="right"/>
        <w:rPr>
          <w:sz w:val="24"/>
          <w:szCs w:val="24"/>
        </w:rPr>
      </w:pPr>
      <w:r w:rsidRPr="00C85DBA">
        <w:rPr>
          <w:sz w:val="24"/>
          <w:szCs w:val="24"/>
        </w:rPr>
        <w:t xml:space="preserve">№ </w:t>
      </w:r>
      <w:r w:rsidR="00940BCF">
        <w:rPr>
          <w:sz w:val="24"/>
          <w:szCs w:val="24"/>
        </w:rPr>
        <w:t>231</w:t>
      </w:r>
      <w:r w:rsidRPr="00C85DBA">
        <w:rPr>
          <w:sz w:val="24"/>
          <w:szCs w:val="24"/>
        </w:rPr>
        <w:t xml:space="preserve"> – </w:t>
      </w:r>
      <w:proofErr w:type="spellStart"/>
      <w:proofErr w:type="gramStart"/>
      <w:r w:rsidRPr="00C85DBA">
        <w:rPr>
          <w:sz w:val="24"/>
          <w:szCs w:val="24"/>
        </w:rPr>
        <w:t>р</w:t>
      </w:r>
      <w:proofErr w:type="spellEnd"/>
      <w:proofErr w:type="gramEnd"/>
      <w:r w:rsidRPr="00C85DBA">
        <w:rPr>
          <w:sz w:val="24"/>
          <w:szCs w:val="24"/>
        </w:rPr>
        <w:t xml:space="preserve"> от «</w:t>
      </w:r>
      <w:r w:rsidR="00940BCF">
        <w:rPr>
          <w:sz w:val="24"/>
          <w:szCs w:val="24"/>
        </w:rPr>
        <w:t>01</w:t>
      </w:r>
      <w:r w:rsidRPr="00C85DBA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F2188E">
        <w:rPr>
          <w:sz w:val="24"/>
          <w:szCs w:val="24"/>
        </w:rPr>
        <w:t>ноября</w:t>
      </w:r>
      <w:r w:rsidRPr="00815670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Pr="00815670">
        <w:rPr>
          <w:sz w:val="24"/>
          <w:szCs w:val="24"/>
        </w:rPr>
        <w:t xml:space="preserve"> года</w:t>
      </w:r>
      <w:r w:rsidRPr="00C85DBA">
        <w:rPr>
          <w:sz w:val="24"/>
          <w:szCs w:val="24"/>
        </w:rPr>
        <w:t xml:space="preserve"> </w:t>
      </w:r>
    </w:p>
    <w:p w:rsidR="00D275F2" w:rsidRDefault="00D275F2" w:rsidP="00D275F2">
      <w:pPr>
        <w:tabs>
          <w:tab w:val="left" w:pos="600"/>
        </w:tabs>
        <w:ind w:firstLine="567"/>
        <w:jc w:val="right"/>
        <w:rPr>
          <w:sz w:val="24"/>
          <w:szCs w:val="24"/>
        </w:rPr>
      </w:pPr>
    </w:p>
    <w:p w:rsidR="00D275F2" w:rsidRDefault="00D275F2" w:rsidP="00D275F2">
      <w:pPr>
        <w:tabs>
          <w:tab w:val="left" w:pos="600"/>
        </w:tabs>
        <w:ind w:firstLine="567"/>
        <w:jc w:val="right"/>
        <w:rPr>
          <w:sz w:val="24"/>
          <w:szCs w:val="24"/>
        </w:rPr>
      </w:pPr>
    </w:p>
    <w:p w:rsidR="00325134" w:rsidRPr="00325134" w:rsidRDefault="00325134" w:rsidP="00325134">
      <w:pPr>
        <w:jc w:val="center"/>
        <w:rPr>
          <w:b/>
          <w:sz w:val="26"/>
          <w:szCs w:val="26"/>
        </w:rPr>
      </w:pPr>
      <w:r w:rsidRPr="00325134">
        <w:rPr>
          <w:b/>
          <w:sz w:val="26"/>
          <w:szCs w:val="26"/>
        </w:rPr>
        <w:t>Извещение о проведении электронного аукциона в электронной форме</w:t>
      </w:r>
    </w:p>
    <w:p w:rsidR="00590DAF" w:rsidRPr="00325134" w:rsidRDefault="00325134" w:rsidP="00325134">
      <w:pPr>
        <w:tabs>
          <w:tab w:val="left" w:pos="600"/>
        </w:tabs>
        <w:ind w:firstLine="567"/>
        <w:jc w:val="center"/>
        <w:rPr>
          <w:b/>
          <w:sz w:val="26"/>
          <w:szCs w:val="26"/>
        </w:rPr>
      </w:pPr>
      <w:r w:rsidRPr="00325134">
        <w:rPr>
          <w:b/>
          <w:sz w:val="26"/>
          <w:szCs w:val="26"/>
        </w:rPr>
        <w:t xml:space="preserve">на право заключения договора аренды </w:t>
      </w:r>
      <w:r w:rsidRPr="00325134">
        <w:rPr>
          <w:rFonts w:eastAsia="Arial Unicode MS"/>
          <w:b/>
          <w:bCs/>
          <w:sz w:val="26"/>
          <w:szCs w:val="26"/>
        </w:rPr>
        <w:t xml:space="preserve">земельного участка с кадастровым номером </w:t>
      </w:r>
      <w:r w:rsidRPr="00325134">
        <w:rPr>
          <w:b/>
          <w:sz w:val="26"/>
          <w:szCs w:val="26"/>
        </w:rPr>
        <w:t>19:10:020601:825</w:t>
      </w:r>
    </w:p>
    <w:p w:rsidR="00325134" w:rsidRDefault="00325134" w:rsidP="00590DAF">
      <w:pPr>
        <w:tabs>
          <w:tab w:val="left" w:pos="600"/>
        </w:tabs>
        <w:ind w:firstLine="567"/>
        <w:jc w:val="center"/>
        <w:rPr>
          <w:sz w:val="24"/>
          <w:szCs w:val="24"/>
        </w:rPr>
      </w:pPr>
    </w:p>
    <w:p w:rsidR="004177C2" w:rsidRDefault="004177C2" w:rsidP="004177C2">
      <w:pPr>
        <w:ind w:firstLine="567"/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 xml:space="preserve">Отдел по Управлению муниципальным имуществом администрации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Сорска Республики Хакасия на правах организатора аукционов извещает о проведении открытого </w:t>
      </w:r>
      <w:r>
        <w:rPr>
          <w:spacing w:val="-8"/>
          <w:sz w:val="24"/>
          <w:szCs w:val="24"/>
        </w:rPr>
        <w:t>аукциона на право заключения договора аренды земельного участка,</w:t>
      </w:r>
      <w:r>
        <w:rPr>
          <w:sz w:val="24"/>
          <w:szCs w:val="24"/>
        </w:rPr>
        <w:t xml:space="preserve"> расположенного на территории муниципального образования город Сорск Республики Хакасия</w:t>
      </w:r>
      <w:r w:rsidR="008A4896">
        <w:rPr>
          <w:sz w:val="24"/>
          <w:szCs w:val="24"/>
        </w:rPr>
        <w:t>.</w:t>
      </w:r>
    </w:p>
    <w:p w:rsidR="00590DAF" w:rsidRDefault="00590DAF" w:rsidP="000E32DB">
      <w:pPr>
        <w:pStyle w:val="a5"/>
        <w:spacing w:after="0"/>
        <w:ind w:left="0" w:firstLine="567"/>
        <w:jc w:val="both"/>
        <w:rPr>
          <w:color w:val="FF0000"/>
          <w:sz w:val="24"/>
          <w:szCs w:val="24"/>
        </w:rPr>
      </w:pPr>
      <w:r w:rsidRPr="00590DAF">
        <w:rPr>
          <w:b/>
          <w:bCs/>
          <w:sz w:val="24"/>
          <w:szCs w:val="24"/>
        </w:rPr>
        <w:t>Организатор электронного аукциона (уполномоченный орган):</w:t>
      </w:r>
      <w:r>
        <w:rPr>
          <w:bCs/>
          <w:sz w:val="24"/>
          <w:szCs w:val="24"/>
        </w:rPr>
        <w:t xml:space="preserve"> </w:t>
      </w:r>
      <w:r w:rsidR="004177C2">
        <w:rPr>
          <w:sz w:val="24"/>
          <w:szCs w:val="24"/>
        </w:rPr>
        <w:t xml:space="preserve">Отдел по Управлению муниципальным имуществом администрации </w:t>
      </w:r>
      <w:proofErr w:type="gramStart"/>
      <w:r w:rsidR="004177C2">
        <w:rPr>
          <w:sz w:val="24"/>
          <w:szCs w:val="24"/>
        </w:rPr>
        <w:t>г</w:t>
      </w:r>
      <w:proofErr w:type="gramEnd"/>
      <w:r w:rsidR="004177C2">
        <w:rPr>
          <w:sz w:val="24"/>
          <w:szCs w:val="24"/>
        </w:rPr>
        <w:t>. Сорска Республики Хакасия</w:t>
      </w:r>
      <w:r>
        <w:rPr>
          <w:sz w:val="24"/>
          <w:szCs w:val="24"/>
        </w:rPr>
        <w:t xml:space="preserve">. </w:t>
      </w:r>
      <w:proofErr w:type="gramStart"/>
      <w:r>
        <w:rPr>
          <w:color w:val="000000"/>
          <w:sz w:val="24"/>
          <w:szCs w:val="24"/>
        </w:rPr>
        <w:t xml:space="preserve">В соответствии с Постановлением администрации </w:t>
      </w:r>
      <w:r w:rsidR="004177C2">
        <w:rPr>
          <w:color w:val="000000"/>
          <w:sz w:val="24"/>
          <w:szCs w:val="24"/>
        </w:rPr>
        <w:t>города Сорска</w:t>
      </w:r>
      <w:r>
        <w:rPr>
          <w:color w:val="000000"/>
          <w:sz w:val="24"/>
          <w:szCs w:val="24"/>
        </w:rPr>
        <w:t xml:space="preserve"> от </w:t>
      </w:r>
      <w:r w:rsidR="004177C2">
        <w:rPr>
          <w:color w:val="000000"/>
          <w:sz w:val="24"/>
          <w:szCs w:val="24"/>
        </w:rPr>
        <w:t>24</w:t>
      </w:r>
      <w:r>
        <w:rPr>
          <w:color w:val="000000"/>
          <w:sz w:val="24"/>
          <w:szCs w:val="24"/>
        </w:rPr>
        <w:t>.0</w:t>
      </w:r>
      <w:r w:rsidR="004177C2">
        <w:rPr>
          <w:color w:val="000000"/>
          <w:sz w:val="24"/>
          <w:szCs w:val="24"/>
        </w:rPr>
        <w:t>9</w:t>
      </w:r>
      <w:r>
        <w:rPr>
          <w:color w:val="000000"/>
          <w:sz w:val="24"/>
          <w:szCs w:val="24"/>
        </w:rPr>
        <w:t>.201</w:t>
      </w:r>
      <w:r w:rsidR="004177C2">
        <w:rPr>
          <w:color w:val="000000"/>
          <w:sz w:val="24"/>
          <w:szCs w:val="24"/>
        </w:rPr>
        <w:t>9 №</w:t>
      </w:r>
      <w:r>
        <w:rPr>
          <w:color w:val="000000"/>
          <w:sz w:val="24"/>
          <w:szCs w:val="24"/>
        </w:rPr>
        <w:t>3</w:t>
      </w:r>
      <w:r w:rsidR="004177C2">
        <w:rPr>
          <w:color w:val="000000"/>
          <w:sz w:val="24"/>
          <w:szCs w:val="24"/>
        </w:rPr>
        <w:t>61</w:t>
      </w:r>
      <w:r>
        <w:rPr>
          <w:color w:val="000000"/>
          <w:sz w:val="24"/>
          <w:szCs w:val="24"/>
        </w:rPr>
        <w:t xml:space="preserve">-п (с последующими изменениями) </w:t>
      </w:r>
      <w:r w:rsidR="004177C2">
        <w:rPr>
          <w:color w:val="000000"/>
          <w:sz w:val="24"/>
          <w:szCs w:val="24"/>
        </w:rPr>
        <w:t xml:space="preserve">о создании конкурсной комиссии по </w:t>
      </w:r>
      <w:r>
        <w:rPr>
          <w:sz w:val="24"/>
          <w:szCs w:val="24"/>
        </w:rPr>
        <w:t>организаци</w:t>
      </w:r>
      <w:r w:rsidR="004177C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4177C2">
        <w:rPr>
          <w:sz w:val="24"/>
          <w:szCs w:val="24"/>
        </w:rPr>
        <w:t xml:space="preserve">торгов по продаже земельных участков или </w:t>
      </w:r>
      <w:r>
        <w:rPr>
          <w:sz w:val="24"/>
          <w:szCs w:val="24"/>
        </w:rPr>
        <w:t>прав</w:t>
      </w:r>
      <w:r w:rsidR="004177C2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="004177C2">
        <w:rPr>
          <w:sz w:val="24"/>
          <w:szCs w:val="24"/>
        </w:rPr>
        <w:t>на заключение</w:t>
      </w:r>
      <w:r>
        <w:rPr>
          <w:sz w:val="24"/>
          <w:szCs w:val="24"/>
        </w:rPr>
        <w:t xml:space="preserve"> договоров аренды земельных участков </w:t>
      </w:r>
      <w:r w:rsidRPr="0099615D">
        <w:rPr>
          <w:sz w:val="24"/>
          <w:szCs w:val="24"/>
        </w:rPr>
        <w:t xml:space="preserve">осуществляет </w:t>
      </w:r>
      <w:r w:rsidR="00EE73C7" w:rsidRPr="0099615D">
        <w:rPr>
          <w:sz w:val="24"/>
          <w:szCs w:val="24"/>
        </w:rPr>
        <w:t>Конкурсная к</w:t>
      </w:r>
      <w:r w:rsidRPr="0099615D">
        <w:rPr>
          <w:sz w:val="24"/>
          <w:szCs w:val="24"/>
        </w:rPr>
        <w:t>омиссия</w:t>
      </w:r>
      <w:r w:rsidR="00EE73C7">
        <w:rPr>
          <w:color w:val="FF0000"/>
          <w:sz w:val="24"/>
          <w:szCs w:val="24"/>
        </w:rPr>
        <w:t xml:space="preserve"> </w:t>
      </w:r>
      <w:r w:rsidR="00EE73C7">
        <w:rPr>
          <w:color w:val="000000"/>
          <w:sz w:val="24"/>
          <w:szCs w:val="24"/>
        </w:rPr>
        <w:t xml:space="preserve">по </w:t>
      </w:r>
      <w:r w:rsidR="00EE73C7">
        <w:rPr>
          <w:sz w:val="24"/>
          <w:szCs w:val="24"/>
        </w:rPr>
        <w:t>организации торгов по продаже земельных участков или права на заключение договоров аренды земельных участков</w:t>
      </w:r>
      <w:r w:rsidRPr="00EE73C7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на территории </w:t>
      </w:r>
      <w:r w:rsidR="00EE73C7">
        <w:rPr>
          <w:sz w:val="24"/>
          <w:szCs w:val="24"/>
        </w:rPr>
        <w:t>муниципального образования город Сорск</w:t>
      </w:r>
      <w:r>
        <w:rPr>
          <w:sz w:val="24"/>
          <w:szCs w:val="24"/>
        </w:rPr>
        <w:t>.</w:t>
      </w:r>
      <w:proofErr w:type="gramEnd"/>
    </w:p>
    <w:p w:rsidR="00EE73C7" w:rsidRDefault="00590DAF" w:rsidP="00EE73C7">
      <w:pPr>
        <w:pStyle w:val="a5"/>
        <w:spacing w:after="0"/>
        <w:ind w:left="0" w:firstLine="567"/>
        <w:jc w:val="both"/>
        <w:rPr>
          <w:sz w:val="24"/>
          <w:szCs w:val="24"/>
        </w:rPr>
      </w:pPr>
      <w:r w:rsidRPr="00590DAF">
        <w:rPr>
          <w:b/>
          <w:bCs/>
          <w:sz w:val="24"/>
          <w:szCs w:val="24"/>
        </w:rPr>
        <w:t>Место нахождения организатора</w:t>
      </w:r>
      <w:r>
        <w:rPr>
          <w:b/>
          <w:bCs/>
          <w:sz w:val="24"/>
          <w:szCs w:val="24"/>
        </w:rPr>
        <w:t xml:space="preserve"> электронного</w:t>
      </w:r>
      <w:r w:rsidRPr="00590DAF">
        <w:rPr>
          <w:b/>
          <w:bCs/>
          <w:sz w:val="24"/>
          <w:szCs w:val="24"/>
        </w:rPr>
        <w:t xml:space="preserve"> аукциона:</w:t>
      </w:r>
      <w:r>
        <w:rPr>
          <w:sz w:val="24"/>
          <w:szCs w:val="24"/>
        </w:rPr>
        <w:t xml:space="preserve"> </w:t>
      </w:r>
      <w:r w:rsidR="00EE73C7">
        <w:rPr>
          <w:sz w:val="24"/>
          <w:szCs w:val="24"/>
        </w:rPr>
        <w:t xml:space="preserve">Республика Хакасия, </w:t>
      </w:r>
      <w:proofErr w:type="gramStart"/>
      <w:r w:rsidR="00EE73C7">
        <w:rPr>
          <w:sz w:val="24"/>
          <w:szCs w:val="24"/>
        </w:rPr>
        <w:t>г</w:t>
      </w:r>
      <w:proofErr w:type="gramEnd"/>
      <w:r w:rsidR="00EE73C7">
        <w:rPr>
          <w:sz w:val="24"/>
          <w:szCs w:val="24"/>
        </w:rPr>
        <w:t>. Сорск, ул. Кирова,3.</w:t>
      </w:r>
    </w:p>
    <w:p w:rsidR="00590DAF" w:rsidRDefault="00590DAF" w:rsidP="000E32DB">
      <w:pPr>
        <w:pStyle w:val="a5"/>
        <w:spacing w:after="0"/>
        <w:ind w:left="0" w:firstLine="567"/>
        <w:jc w:val="both"/>
        <w:rPr>
          <w:sz w:val="24"/>
          <w:szCs w:val="24"/>
        </w:rPr>
      </w:pPr>
      <w:r w:rsidRPr="00590DAF">
        <w:rPr>
          <w:b/>
          <w:bCs/>
          <w:sz w:val="24"/>
          <w:szCs w:val="24"/>
        </w:rPr>
        <w:t>Почтовый адрес:</w:t>
      </w:r>
      <w:r w:rsidR="00EE73C7" w:rsidRPr="00EE73C7">
        <w:rPr>
          <w:sz w:val="24"/>
          <w:szCs w:val="24"/>
        </w:rPr>
        <w:t xml:space="preserve"> </w:t>
      </w:r>
      <w:r w:rsidR="00EE73C7">
        <w:rPr>
          <w:sz w:val="24"/>
          <w:szCs w:val="24"/>
        </w:rPr>
        <w:t xml:space="preserve">655111, Республика Хакасия, </w:t>
      </w:r>
      <w:proofErr w:type="gramStart"/>
      <w:r w:rsidR="00EE73C7">
        <w:rPr>
          <w:sz w:val="24"/>
          <w:szCs w:val="24"/>
        </w:rPr>
        <w:t>г</w:t>
      </w:r>
      <w:proofErr w:type="gramEnd"/>
      <w:r w:rsidR="00EE73C7">
        <w:rPr>
          <w:sz w:val="24"/>
          <w:szCs w:val="24"/>
        </w:rPr>
        <w:t>. Сорск, ул. Кирова,3.</w:t>
      </w:r>
      <w:r>
        <w:rPr>
          <w:sz w:val="24"/>
          <w:szCs w:val="24"/>
        </w:rPr>
        <w:t xml:space="preserve"> </w:t>
      </w:r>
    </w:p>
    <w:p w:rsidR="00590DAF" w:rsidRPr="003B38AE" w:rsidRDefault="00590DAF" w:rsidP="000E32DB">
      <w:pPr>
        <w:pStyle w:val="a5"/>
        <w:spacing w:after="0"/>
        <w:ind w:left="0" w:firstLine="567"/>
        <w:jc w:val="both"/>
        <w:rPr>
          <w:bCs/>
          <w:sz w:val="24"/>
          <w:szCs w:val="24"/>
          <w:shd w:val="clear" w:color="auto" w:fill="FFFFFF"/>
        </w:rPr>
      </w:pPr>
      <w:r w:rsidRPr="00590DAF">
        <w:rPr>
          <w:b/>
          <w:bCs/>
          <w:sz w:val="24"/>
          <w:szCs w:val="24"/>
        </w:rPr>
        <w:t>Адрес электронной почты</w:t>
      </w:r>
      <w:r w:rsidRPr="00786A4A">
        <w:rPr>
          <w:bCs/>
          <w:sz w:val="24"/>
          <w:szCs w:val="24"/>
        </w:rPr>
        <w:t>:</w:t>
      </w:r>
      <w:r w:rsidRPr="00786A4A">
        <w:rPr>
          <w:rFonts w:ascii="Arial" w:hAnsi="Arial" w:cs="Arial"/>
          <w:bCs/>
          <w:shd w:val="clear" w:color="auto" w:fill="FFFFFF"/>
        </w:rPr>
        <w:t xml:space="preserve"> </w:t>
      </w:r>
      <w:hyperlink r:id="rId6" w:history="1">
        <w:r w:rsidR="0099615D" w:rsidRPr="00357B58">
          <w:rPr>
            <w:rStyle w:val="a3"/>
            <w:bCs/>
            <w:sz w:val="24"/>
            <w:szCs w:val="24"/>
            <w:shd w:val="clear" w:color="auto" w:fill="FFFFFF"/>
            <w:lang w:val="en-US"/>
          </w:rPr>
          <w:t>sorsklaw</w:t>
        </w:r>
        <w:r w:rsidR="0099615D" w:rsidRPr="0099615D">
          <w:rPr>
            <w:rStyle w:val="a3"/>
            <w:bCs/>
            <w:sz w:val="24"/>
            <w:szCs w:val="24"/>
            <w:shd w:val="clear" w:color="auto" w:fill="FFFFFF"/>
          </w:rPr>
          <w:t>@</w:t>
        </w:r>
        <w:r w:rsidR="0099615D" w:rsidRPr="00357B58">
          <w:rPr>
            <w:rStyle w:val="a3"/>
            <w:bCs/>
            <w:sz w:val="24"/>
            <w:szCs w:val="24"/>
            <w:shd w:val="clear" w:color="auto" w:fill="FFFFFF"/>
            <w:lang w:val="en-US"/>
          </w:rPr>
          <w:t>mail</w:t>
        </w:r>
        <w:r w:rsidR="0099615D" w:rsidRPr="00357B58">
          <w:rPr>
            <w:rStyle w:val="a3"/>
            <w:bCs/>
            <w:sz w:val="24"/>
            <w:szCs w:val="24"/>
            <w:shd w:val="clear" w:color="auto" w:fill="FFFFFF"/>
          </w:rPr>
          <w:t>.ru</w:t>
        </w:r>
      </w:hyperlink>
    </w:p>
    <w:p w:rsidR="00590DAF" w:rsidRDefault="00590DAF" w:rsidP="000E32DB">
      <w:pPr>
        <w:pStyle w:val="a5"/>
        <w:spacing w:after="0"/>
        <w:ind w:left="0" w:firstLine="567"/>
        <w:jc w:val="both"/>
        <w:rPr>
          <w:sz w:val="24"/>
          <w:szCs w:val="24"/>
        </w:rPr>
      </w:pPr>
      <w:r w:rsidRPr="00590DAF">
        <w:rPr>
          <w:b/>
          <w:bCs/>
          <w:sz w:val="24"/>
          <w:szCs w:val="24"/>
        </w:rPr>
        <w:t>Контактный телефон</w:t>
      </w:r>
      <w:r>
        <w:rPr>
          <w:bCs/>
          <w:sz w:val="24"/>
          <w:szCs w:val="24"/>
        </w:rPr>
        <w:t>:</w:t>
      </w:r>
      <w:r>
        <w:rPr>
          <w:sz w:val="24"/>
          <w:szCs w:val="24"/>
        </w:rPr>
        <w:t xml:space="preserve"> 8(3903</w:t>
      </w:r>
      <w:r w:rsidR="0099615D" w:rsidRPr="004E1A94">
        <w:rPr>
          <w:sz w:val="24"/>
          <w:szCs w:val="24"/>
        </w:rPr>
        <w:t>3</w:t>
      </w:r>
      <w:r>
        <w:rPr>
          <w:sz w:val="24"/>
          <w:szCs w:val="24"/>
        </w:rPr>
        <w:t>)2-</w:t>
      </w:r>
      <w:r w:rsidR="0099615D" w:rsidRPr="004E1A94">
        <w:rPr>
          <w:sz w:val="24"/>
          <w:szCs w:val="24"/>
        </w:rPr>
        <w:t>45</w:t>
      </w:r>
      <w:r>
        <w:rPr>
          <w:sz w:val="24"/>
          <w:szCs w:val="24"/>
        </w:rPr>
        <w:t>0-3</w:t>
      </w:r>
      <w:r w:rsidR="0099615D" w:rsidRPr="004E1A94">
        <w:rPr>
          <w:sz w:val="24"/>
          <w:szCs w:val="24"/>
        </w:rPr>
        <w:t>0</w:t>
      </w:r>
      <w:r>
        <w:rPr>
          <w:sz w:val="24"/>
          <w:szCs w:val="24"/>
        </w:rPr>
        <w:t>.</w:t>
      </w:r>
    </w:p>
    <w:p w:rsidR="004309E4" w:rsidRPr="00421DD3" w:rsidRDefault="004309E4" w:rsidP="004309E4">
      <w:pPr>
        <w:spacing w:before="62" w:line="252" w:lineRule="exact"/>
        <w:ind w:left="712"/>
        <w:jc w:val="both"/>
        <w:rPr>
          <w:sz w:val="24"/>
          <w:szCs w:val="24"/>
        </w:rPr>
      </w:pPr>
      <w:r w:rsidRPr="004309E4">
        <w:rPr>
          <w:b/>
          <w:sz w:val="24"/>
          <w:szCs w:val="24"/>
        </w:rPr>
        <w:t>Оператор электронной площадки</w:t>
      </w:r>
      <w:r w:rsidRPr="004309E4">
        <w:rPr>
          <w:sz w:val="24"/>
          <w:szCs w:val="24"/>
        </w:rPr>
        <w:t xml:space="preserve">: </w:t>
      </w:r>
      <w:r w:rsidRPr="00421DD3">
        <w:rPr>
          <w:sz w:val="24"/>
          <w:szCs w:val="24"/>
        </w:rPr>
        <w:t>Общество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с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ограниченной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ответственностью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«РТС-</w:t>
      </w:r>
      <w:r w:rsidRPr="00421DD3">
        <w:rPr>
          <w:spacing w:val="-2"/>
          <w:sz w:val="24"/>
          <w:szCs w:val="24"/>
        </w:rPr>
        <w:t>тендер»</w:t>
      </w:r>
    </w:p>
    <w:p w:rsidR="00590DAF" w:rsidRPr="002D0D25" w:rsidRDefault="00590DAF" w:rsidP="000E32DB">
      <w:pPr>
        <w:pStyle w:val="a5"/>
        <w:spacing w:after="0"/>
        <w:ind w:left="0" w:firstLine="567"/>
        <w:jc w:val="both"/>
        <w:rPr>
          <w:sz w:val="24"/>
          <w:szCs w:val="24"/>
        </w:rPr>
      </w:pPr>
      <w:r w:rsidRPr="00590DAF">
        <w:rPr>
          <w:b/>
          <w:sz w:val="24"/>
          <w:szCs w:val="24"/>
        </w:rPr>
        <w:t>Место проведения электронного аукциона:</w:t>
      </w:r>
      <w:r w:rsidR="002D0D25" w:rsidRPr="002D0D25">
        <w:t xml:space="preserve"> </w:t>
      </w:r>
      <w:r w:rsidR="002D0D25" w:rsidRPr="002D0D25">
        <w:rPr>
          <w:sz w:val="24"/>
          <w:szCs w:val="24"/>
        </w:rPr>
        <w:t xml:space="preserve">электронная площадка Оператора </w:t>
      </w:r>
      <w:hyperlink r:id="rId7">
        <w:r w:rsidR="002D0D25" w:rsidRPr="002D0D25">
          <w:rPr>
            <w:sz w:val="24"/>
            <w:szCs w:val="24"/>
          </w:rPr>
          <w:t>www.rts-tender.ru</w:t>
        </w:r>
      </w:hyperlink>
    </w:p>
    <w:p w:rsidR="00693E0A" w:rsidRPr="00693E0A" w:rsidRDefault="002D0D25" w:rsidP="00693E0A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Дата и время начала проведения электронного аукциона: </w:t>
      </w:r>
      <w:r w:rsidR="00B0106C" w:rsidRPr="007F3968">
        <w:rPr>
          <w:rFonts w:ascii="Times New Roman" w:hAnsi="Times New Roman" w:cs="Times New Roman"/>
          <w:b/>
          <w:bCs/>
          <w:spacing w:val="-8"/>
          <w:sz w:val="24"/>
          <w:szCs w:val="24"/>
        </w:rPr>
        <w:t>12</w:t>
      </w:r>
      <w:r w:rsidR="00290A73" w:rsidRPr="007F3968">
        <w:rPr>
          <w:rFonts w:ascii="Times New Roman" w:hAnsi="Times New Roman" w:cs="Times New Roman"/>
          <w:b/>
          <w:bCs/>
          <w:spacing w:val="-8"/>
          <w:sz w:val="24"/>
          <w:szCs w:val="24"/>
        </w:rPr>
        <w:t>.</w:t>
      </w:r>
      <w:r w:rsidR="00B0106C" w:rsidRPr="007F3968">
        <w:rPr>
          <w:rFonts w:ascii="Times New Roman" w:hAnsi="Times New Roman" w:cs="Times New Roman"/>
          <w:b/>
          <w:bCs/>
          <w:spacing w:val="-8"/>
          <w:sz w:val="24"/>
          <w:szCs w:val="24"/>
        </w:rPr>
        <w:t>12</w:t>
      </w:r>
      <w:r w:rsidR="00260EA6" w:rsidRPr="007F3968">
        <w:rPr>
          <w:rFonts w:ascii="Times New Roman" w:hAnsi="Times New Roman" w:cs="Times New Roman"/>
          <w:b/>
          <w:bCs/>
          <w:spacing w:val="-8"/>
          <w:sz w:val="24"/>
          <w:szCs w:val="24"/>
        </w:rPr>
        <w:t>.2023</w:t>
      </w:r>
      <w:r w:rsidR="00693E0A" w:rsidRPr="007F3968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в 10 час.00 мин.</w:t>
      </w:r>
      <w:r w:rsidR="00693E0A" w:rsidRPr="00693E0A">
        <w:rPr>
          <w:rFonts w:ascii="Times New Roman" w:hAnsi="Times New Roman" w:cs="Times New Roman"/>
          <w:sz w:val="24"/>
          <w:szCs w:val="24"/>
        </w:rPr>
        <w:t xml:space="preserve"> местное время (МСК+4)</w:t>
      </w:r>
    </w:p>
    <w:p w:rsidR="00BF2D18" w:rsidRPr="00BF2D18" w:rsidRDefault="00BF2D18" w:rsidP="00BF2D18">
      <w:pPr>
        <w:pStyle w:val="a5"/>
        <w:spacing w:after="0"/>
        <w:ind w:left="0" w:firstLine="567"/>
        <w:jc w:val="both"/>
        <w:rPr>
          <w:color w:val="333333"/>
          <w:sz w:val="24"/>
          <w:szCs w:val="24"/>
          <w:shd w:val="clear" w:color="auto" w:fill="FFFFFF"/>
        </w:rPr>
      </w:pPr>
      <w:r w:rsidRPr="00BF2D18">
        <w:rPr>
          <w:sz w:val="24"/>
          <w:szCs w:val="24"/>
        </w:rPr>
        <w:t xml:space="preserve">В соответствии с п. 10 ст.39.11 Земельного кодекса Российской Федерации участниками аукциона на право заключения договора аренды земельного участка предназначенного </w:t>
      </w:r>
      <w:r w:rsidRPr="00BF2D18">
        <w:rPr>
          <w:spacing w:val="-8"/>
          <w:sz w:val="24"/>
          <w:szCs w:val="24"/>
        </w:rPr>
        <w:t>для осуществления крестьянским (фермерским) хозяйством его деятельности</w:t>
      </w:r>
      <w:r w:rsidRPr="00BF2D18">
        <w:rPr>
          <w:sz w:val="24"/>
          <w:szCs w:val="24"/>
        </w:rPr>
        <w:t xml:space="preserve"> могут являться </w:t>
      </w:r>
      <w:r w:rsidRPr="00BF2D18">
        <w:rPr>
          <w:sz w:val="24"/>
          <w:szCs w:val="24"/>
          <w:shd w:val="clear" w:color="auto" w:fill="FFFFFF"/>
        </w:rPr>
        <w:t>граждане и крестьянские (фермерские) хозяйства</w:t>
      </w:r>
      <w:r w:rsidRPr="00BF2D18">
        <w:rPr>
          <w:color w:val="333333"/>
          <w:sz w:val="24"/>
          <w:szCs w:val="24"/>
          <w:shd w:val="clear" w:color="auto" w:fill="FFFFFF"/>
        </w:rPr>
        <w:t>.</w:t>
      </w:r>
    </w:p>
    <w:p w:rsidR="00224932" w:rsidRPr="00BF2D18" w:rsidRDefault="00590DAF" w:rsidP="000E32DB">
      <w:pPr>
        <w:pStyle w:val="a5"/>
        <w:spacing w:after="0"/>
        <w:ind w:firstLine="567"/>
        <w:jc w:val="both"/>
        <w:rPr>
          <w:color w:val="FF0000"/>
          <w:sz w:val="24"/>
          <w:szCs w:val="24"/>
        </w:rPr>
      </w:pPr>
      <w:r>
        <w:rPr>
          <w:spacing w:val="-6"/>
          <w:sz w:val="24"/>
          <w:szCs w:val="24"/>
        </w:rPr>
        <w:t xml:space="preserve">Извещение о </w:t>
      </w:r>
      <w:r w:rsidRPr="007F3968">
        <w:rPr>
          <w:spacing w:val="-6"/>
          <w:sz w:val="24"/>
          <w:szCs w:val="24"/>
        </w:rPr>
        <w:t>проведен</w:t>
      </w:r>
      <w:proofErr w:type="gramStart"/>
      <w:r w:rsidRPr="007F3968">
        <w:rPr>
          <w:spacing w:val="-6"/>
          <w:sz w:val="24"/>
          <w:szCs w:val="24"/>
        </w:rPr>
        <w:t>ии ау</w:t>
      </w:r>
      <w:proofErr w:type="gramEnd"/>
      <w:r w:rsidRPr="007F3968">
        <w:rPr>
          <w:spacing w:val="-6"/>
          <w:sz w:val="24"/>
          <w:szCs w:val="24"/>
        </w:rPr>
        <w:t xml:space="preserve">кциона </w:t>
      </w:r>
      <w:r w:rsidR="00260EA6" w:rsidRPr="007F3968">
        <w:rPr>
          <w:spacing w:val="-6"/>
          <w:sz w:val="24"/>
          <w:szCs w:val="24"/>
        </w:rPr>
        <w:t xml:space="preserve"> </w:t>
      </w:r>
      <w:r w:rsidRPr="007F3968">
        <w:rPr>
          <w:spacing w:val="-6"/>
          <w:sz w:val="24"/>
          <w:szCs w:val="24"/>
        </w:rPr>
        <w:t>от</w:t>
      </w:r>
      <w:r w:rsidR="00260EA6" w:rsidRPr="007F3968">
        <w:rPr>
          <w:spacing w:val="-6"/>
          <w:sz w:val="24"/>
          <w:szCs w:val="24"/>
        </w:rPr>
        <w:t xml:space="preserve"> </w:t>
      </w:r>
      <w:r w:rsidR="00B0106C" w:rsidRPr="007F3968">
        <w:rPr>
          <w:spacing w:val="-6"/>
          <w:sz w:val="24"/>
          <w:szCs w:val="24"/>
        </w:rPr>
        <w:t>12</w:t>
      </w:r>
      <w:r w:rsidR="00290A73" w:rsidRPr="007F3968">
        <w:rPr>
          <w:spacing w:val="-6"/>
          <w:sz w:val="24"/>
          <w:szCs w:val="24"/>
        </w:rPr>
        <w:t>.</w:t>
      </w:r>
      <w:r w:rsidR="00B0106C" w:rsidRPr="007F3968">
        <w:rPr>
          <w:spacing w:val="-6"/>
          <w:sz w:val="24"/>
          <w:szCs w:val="24"/>
        </w:rPr>
        <w:t>12</w:t>
      </w:r>
      <w:r w:rsidR="00260EA6" w:rsidRPr="007F3968">
        <w:rPr>
          <w:spacing w:val="-6"/>
          <w:sz w:val="24"/>
          <w:szCs w:val="24"/>
        </w:rPr>
        <w:t>.2023</w:t>
      </w:r>
      <w:r>
        <w:rPr>
          <w:color w:val="000000"/>
          <w:spacing w:val="-6"/>
          <w:sz w:val="24"/>
          <w:szCs w:val="24"/>
        </w:rPr>
        <w:t xml:space="preserve"> </w:t>
      </w:r>
      <w:r w:rsidRPr="00065CD9">
        <w:rPr>
          <w:color w:val="FF0000"/>
          <w:spacing w:val="-6"/>
          <w:sz w:val="24"/>
          <w:szCs w:val="24"/>
        </w:rPr>
        <w:t xml:space="preserve"> </w:t>
      </w:r>
      <w:r>
        <w:rPr>
          <w:color w:val="000000"/>
          <w:spacing w:val="-6"/>
          <w:sz w:val="24"/>
          <w:szCs w:val="24"/>
        </w:rPr>
        <w:t>(далее - аукцион)</w:t>
      </w:r>
      <w:r>
        <w:rPr>
          <w:spacing w:val="10"/>
          <w:sz w:val="24"/>
          <w:szCs w:val="24"/>
        </w:rPr>
        <w:t xml:space="preserve"> размещено на следующих </w:t>
      </w:r>
      <w:r>
        <w:rPr>
          <w:sz w:val="24"/>
          <w:szCs w:val="24"/>
        </w:rPr>
        <w:t xml:space="preserve">сайтах в информационно-телекоммуникационной сети «Интернет»: </w:t>
      </w:r>
      <w:hyperlink r:id="rId8" w:history="1">
        <w:r w:rsidRPr="003B38AE">
          <w:rPr>
            <w:rStyle w:val="a3"/>
            <w:color w:val="auto"/>
            <w:sz w:val="24"/>
            <w:szCs w:val="24"/>
            <w:u w:val="none"/>
            <w:lang w:val="en-US"/>
          </w:rPr>
          <w:t>www</w:t>
        </w:r>
        <w:r w:rsidRPr="003B38AE">
          <w:rPr>
            <w:rStyle w:val="a3"/>
            <w:color w:val="auto"/>
            <w:sz w:val="24"/>
            <w:szCs w:val="24"/>
            <w:u w:val="none"/>
          </w:rPr>
          <w:t>.</w:t>
        </w:r>
        <w:r w:rsidRPr="003B38AE">
          <w:rPr>
            <w:rStyle w:val="a3"/>
            <w:color w:val="auto"/>
            <w:sz w:val="24"/>
            <w:szCs w:val="24"/>
            <w:u w:val="none"/>
            <w:lang w:val="en-US"/>
          </w:rPr>
          <w:t>torgi</w:t>
        </w:r>
        <w:r w:rsidRPr="003B38AE">
          <w:rPr>
            <w:rStyle w:val="a3"/>
            <w:color w:val="auto"/>
            <w:sz w:val="24"/>
            <w:szCs w:val="24"/>
            <w:u w:val="none"/>
          </w:rPr>
          <w:t>.</w:t>
        </w:r>
        <w:r w:rsidRPr="003B38AE">
          <w:rPr>
            <w:rStyle w:val="a3"/>
            <w:color w:val="auto"/>
            <w:sz w:val="24"/>
            <w:szCs w:val="24"/>
            <w:u w:val="none"/>
            <w:lang w:val="en-US"/>
          </w:rPr>
          <w:t>gov</w:t>
        </w:r>
        <w:r w:rsidRPr="003B38AE">
          <w:rPr>
            <w:rStyle w:val="a3"/>
            <w:color w:val="auto"/>
            <w:sz w:val="24"/>
            <w:szCs w:val="24"/>
            <w:u w:val="none"/>
          </w:rPr>
          <w:t>.</w:t>
        </w:r>
        <w:r w:rsidRPr="003B38AE">
          <w:rPr>
            <w:rStyle w:val="a3"/>
            <w:color w:val="auto"/>
            <w:sz w:val="24"/>
            <w:szCs w:val="24"/>
            <w:u w:val="none"/>
            <w:lang w:val="en-US"/>
          </w:rPr>
          <w:t>ru</w:t>
        </w:r>
      </w:hyperlink>
      <w:r w:rsidRPr="003B38AE">
        <w:rPr>
          <w:sz w:val="24"/>
          <w:szCs w:val="24"/>
        </w:rPr>
        <w:t xml:space="preserve">, </w:t>
      </w:r>
      <w:hyperlink r:id="rId9" w:history="1">
        <w:r w:rsidR="00431034" w:rsidRPr="00010BB6">
          <w:rPr>
            <w:rStyle w:val="a3"/>
            <w:sz w:val="24"/>
            <w:szCs w:val="24"/>
            <w:lang w:val="en-US"/>
          </w:rPr>
          <w:t>www</w:t>
        </w:r>
        <w:r w:rsidR="00431034" w:rsidRPr="00010BB6">
          <w:rPr>
            <w:rStyle w:val="a3"/>
            <w:sz w:val="24"/>
            <w:szCs w:val="24"/>
          </w:rPr>
          <w:t>.sorsk-adm.ru</w:t>
        </w:r>
      </w:hyperlink>
      <w:r w:rsidR="00260EA6" w:rsidRPr="00310767">
        <w:rPr>
          <w:bCs/>
          <w:sz w:val="26"/>
          <w:szCs w:val="26"/>
        </w:rPr>
        <w:t xml:space="preserve"> опубликовано</w:t>
      </w:r>
      <w:r w:rsidR="00260EA6" w:rsidRPr="00310767">
        <w:rPr>
          <w:bCs/>
          <w:sz w:val="24"/>
          <w:szCs w:val="24"/>
        </w:rPr>
        <w:t xml:space="preserve"> в </w:t>
      </w:r>
      <w:r w:rsidR="004E1A94" w:rsidRPr="00310767">
        <w:rPr>
          <w:sz w:val="26"/>
          <w:szCs w:val="26"/>
        </w:rPr>
        <w:t>ин</w:t>
      </w:r>
      <w:r w:rsidR="004E1A94">
        <w:rPr>
          <w:sz w:val="26"/>
          <w:szCs w:val="26"/>
        </w:rPr>
        <w:t>формационном бюллетене «</w:t>
      </w:r>
      <w:proofErr w:type="spellStart"/>
      <w:r w:rsidR="004E1A94">
        <w:rPr>
          <w:sz w:val="26"/>
          <w:szCs w:val="26"/>
        </w:rPr>
        <w:t>Сорский</w:t>
      </w:r>
      <w:proofErr w:type="spellEnd"/>
      <w:r w:rsidR="004E1A94">
        <w:rPr>
          <w:sz w:val="26"/>
          <w:szCs w:val="26"/>
        </w:rPr>
        <w:t xml:space="preserve"> городской вестник»</w:t>
      </w:r>
      <w:r w:rsidR="009462E3" w:rsidRPr="00BF2D18">
        <w:rPr>
          <w:bCs/>
          <w:color w:val="FF0000"/>
          <w:sz w:val="24"/>
          <w:szCs w:val="24"/>
        </w:rPr>
        <w:t>.</w:t>
      </w:r>
    </w:p>
    <w:p w:rsidR="00BF2D18" w:rsidRDefault="00BF2D18" w:rsidP="00BF2D18">
      <w:pPr>
        <w:pStyle w:val="a5"/>
        <w:spacing w:after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аукцион выставляются следующий лот:</w:t>
      </w:r>
    </w:p>
    <w:p w:rsidR="00BF2D18" w:rsidRDefault="00BF2D18" w:rsidP="00BF2D18">
      <w:pPr>
        <w:ind w:right="-26" w:firstLine="540"/>
        <w:jc w:val="both"/>
        <w:rPr>
          <w:bCs/>
          <w:color w:val="000000"/>
          <w:spacing w:val="-2"/>
          <w:sz w:val="24"/>
          <w:szCs w:val="24"/>
          <w:u w:val="single"/>
        </w:rPr>
      </w:pPr>
      <w:r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Право заключения договора аренды земельного участка, государственная собственность на который не разграничена, относящегося к категории земель сельскохозяйственного назначения, расположенного по адресу: Российская Федерация, Республика Хакасия, городской округ город Сорск, территория восточнее 4,5 км автодороги «Подъезд </w:t>
      </w:r>
      <w:proofErr w:type="gramStart"/>
      <w:r>
        <w:rPr>
          <w:rFonts w:eastAsia="Arial Unicode MS"/>
          <w:b/>
          <w:bCs/>
          <w:color w:val="000000"/>
          <w:sz w:val="24"/>
          <w:szCs w:val="24"/>
          <w:u w:val="single"/>
        </w:rPr>
        <w:t>к</w:t>
      </w:r>
      <w:proofErr w:type="gramEnd"/>
      <w:r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 Туманному, </w:t>
      </w:r>
      <w:proofErr w:type="spellStart"/>
      <w:r>
        <w:rPr>
          <w:rFonts w:eastAsia="Arial Unicode MS"/>
          <w:b/>
          <w:bCs/>
          <w:color w:val="000000"/>
          <w:sz w:val="24"/>
          <w:szCs w:val="24"/>
          <w:u w:val="single"/>
        </w:rPr>
        <w:t>з</w:t>
      </w:r>
      <w:proofErr w:type="spellEnd"/>
      <w:r>
        <w:rPr>
          <w:rFonts w:eastAsia="Arial Unicode MS"/>
          <w:b/>
          <w:bCs/>
          <w:color w:val="000000"/>
          <w:sz w:val="24"/>
          <w:szCs w:val="24"/>
          <w:u w:val="single"/>
        </w:rPr>
        <w:t>/у №2.</w:t>
      </w:r>
    </w:p>
    <w:p w:rsidR="00BF2D18" w:rsidRDefault="00BF2D18" w:rsidP="00431034">
      <w:pPr>
        <w:ind w:firstLine="540"/>
        <w:jc w:val="both"/>
        <w:rPr>
          <w:bCs/>
          <w:color w:val="000000"/>
          <w:spacing w:val="-8"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BF2D18">
        <w:rPr>
          <w:sz w:val="24"/>
          <w:szCs w:val="24"/>
        </w:rPr>
        <w:t>Решение о проведен</w:t>
      </w:r>
      <w:proofErr w:type="gramStart"/>
      <w:r w:rsidRPr="00BF2D18">
        <w:rPr>
          <w:sz w:val="24"/>
          <w:szCs w:val="24"/>
        </w:rPr>
        <w:t>ии ау</w:t>
      </w:r>
      <w:proofErr w:type="gramEnd"/>
      <w:r w:rsidRPr="00BF2D18">
        <w:rPr>
          <w:sz w:val="24"/>
          <w:szCs w:val="24"/>
        </w:rPr>
        <w:t xml:space="preserve">кциона: </w:t>
      </w:r>
      <w:r w:rsidR="00431034">
        <w:rPr>
          <w:sz w:val="24"/>
          <w:szCs w:val="24"/>
        </w:rPr>
        <w:t>Распоряжение</w:t>
      </w:r>
      <w:r w:rsidRPr="00BF2D18">
        <w:rPr>
          <w:sz w:val="24"/>
          <w:szCs w:val="24"/>
        </w:rPr>
        <w:t xml:space="preserve"> администрации города Сорска </w:t>
      </w:r>
      <w:proofErr w:type="gramStart"/>
      <w:r w:rsidRPr="00BF2D18">
        <w:rPr>
          <w:bCs/>
          <w:sz w:val="24"/>
          <w:szCs w:val="24"/>
        </w:rPr>
        <w:t>от</w:t>
      </w:r>
      <w:proofErr w:type="gramEnd"/>
      <w:r w:rsidRPr="00BF2D18">
        <w:rPr>
          <w:bCs/>
          <w:sz w:val="24"/>
          <w:szCs w:val="24"/>
        </w:rPr>
        <w:t xml:space="preserve"> </w:t>
      </w:r>
      <w:r w:rsidRPr="007F3968">
        <w:rPr>
          <w:bCs/>
          <w:sz w:val="24"/>
          <w:szCs w:val="24"/>
        </w:rPr>
        <w:t>«</w:t>
      </w:r>
      <w:proofErr w:type="gramStart"/>
      <w:r w:rsidRPr="007F3968">
        <w:rPr>
          <w:bCs/>
          <w:sz w:val="24"/>
          <w:szCs w:val="24"/>
        </w:rPr>
        <w:t>О</w:t>
      </w:r>
      <w:proofErr w:type="gramEnd"/>
      <w:r w:rsidRPr="007F3968">
        <w:rPr>
          <w:bCs/>
          <w:sz w:val="24"/>
          <w:szCs w:val="24"/>
        </w:rPr>
        <w:t xml:space="preserve"> проведении аукциона</w:t>
      </w:r>
      <w:r w:rsidR="00431034">
        <w:rPr>
          <w:bCs/>
          <w:color w:val="FF0000"/>
          <w:sz w:val="24"/>
          <w:szCs w:val="24"/>
        </w:rPr>
        <w:t xml:space="preserve"> </w:t>
      </w:r>
      <w:r w:rsidR="00431034" w:rsidRPr="0091052B">
        <w:rPr>
          <w:sz w:val="26"/>
          <w:szCs w:val="26"/>
        </w:rPr>
        <w:t>на право</w:t>
      </w:r>
      <w:r w:rsidR="00431034">
        <w:rPr>
          <w:sz w:val="26"/>
          <w:szCs w:val="26"/>
        </w:rPr>
        <w:t xml:space="preserve"> заключения договора </w:t>
      </w:r>
      <w:r w:rsidR="00431034" w:rsidRPr="0091052B">
        <w:rPr>
          <w:sz w:val="26"/>
          <w:szCs w:val="26"/>
        </w:rPr>
        <w:t>аренды</w:t>
      </w:r>
      <w:r w:rsidRPr="00431034">
        <w:rPr>
          <w:bCs/>
          <w:spacing w:val="-8"/>
          <w:sz w:val="24"/>
          <w:szCs w:val="24"/>
        </w:rPr>
        <w:t>».</w:t>
      </w:r>
    </w:p>
    <w:p w:rsidR="00BF2D18" w:rsidRPr="006D5E04" w:rsidRDefault="00BF2D18" w:rsidP="00BF2D18">
      <w:pPr>
        <w:ind w:right="-26" w:firstLine="540"/>
        <w:jc w:val="both"/>
        <w:rPr>
          <w:bCs/>
          <w:color w:val="000000"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 xml:space="preserve">2. Адрес земельного участка: </w:t>
      </w:r>
      <w:r w:rsidRPr="000B7AEE">
        <w:rPr>
          <w:rFonts w:eastAsia="Arial Unicode MS"/>
          <w:bCs/>
          <w:color w:val="000000"/>
          <w:sz w:val="24"/>
          <w:szCs w:val="24"/>
        </w:rPr>
        <w:t xml:space="preserve">Российская Федерация, Республика Хакасия, городской округ город Сорск, территория восточнее 4,5 км автодороги «Подъезд </w:t>
      </w:r>
      <w:proofErr w:type="gramStart"/>
      <w:r w:rsidRPr="000B7AEE">
        <w:rPr>
          <w:rFonts w:eastAsia="Arial Unicode MS"/>
          <w:bCs/>
          <w:color w:val="000000"/>
          <w:sz w:val="24"/>
          <w:szCs w:val="24"/>
        </w:rPr>
        <w:t>к</w:t>
      </w:r>
      <w:proofErr w:type="gramEnd"/>
      <w:r w:rsidRPr="000B7AEE">
        <w:rPr>
          <w:rFonts w:eastAsia="Arial Unicode MS"/>
          <w:bCs/>
          <w:color w:val="000000"/>
          <w:sz w:val="24"/>
          <w:szCs w:val="24"/>
        </w:rPr>
        <w:t xml:space="preserve"> Туманному, </w:t>
      </w:r>
      <w:proofErr w:type="spellStart"/>
      <w:r w:rsidRPr="000B7AEE">
        <w:rPr>
          <w:rFonts w:eastAsia="Arial Unicode MS"/>
          <w:bCs/>
          <w:color w:val="000000"/>
          <w:sz w:val="24"/>
          <w:szCs w:val="24"/>
        </w:rPr>
        <w:t>з</w:t>
      </w:r>
      <w:proofErr w:type="spellEnd"/>
      <w:r w:rsidRPr="000B7AEE">
        <w:rPr>
          <w:rFonts w:eastAsia="Arial Unicode MS"/>
          <w:bCs/>
          <w:color w:val="000000"/>
          <w:sz w:val="24"/>
          <w:szCs w:val="24"/>
        </w:rPr>
        <w:t>/у №2</w:t>
      </w:r>
      <w:r>
        <w:rPr>
          <w:rFonts w:eastAsia="Arial Unicode MS"/>
          <w:bCs/>
          <w:color w:val="000000"/>
          <w:sz w:val="24"/>
          <w:szCs w:val="24"/>
        </w:rPr>
        <w:t>.</w:t>
      </w:r>
    </w:p>
    <w:p w:rsidR="00BF2D18" w:rsidRPr="006D5E04" w:rsidRDefault="00BF2D18" w:rsidP="00BF2D18">
      <w:pPr>
        <w:pStyle w:val="a4"/>
        <w:ind w:firstLine="567"/>
        <w:jc w:val="both"/>
        <w:rPr>
          <w:color w:val="000000"/>
        </w:rPr>
      </w:pPr>
      <w:r w:rsidRPr="006D5E04">
        <w:rPr>
          <w:color w:val="000000"/>
        </w:rPr>
        <w:t xml:space="preserve">3. Площадь земельного участка: </w:t>
      </w:r>
      <w:r>
        <w:rPr>
          <w:color w:val="000000"/>
        </w:rPr>
        <w:t>1 865 471</w:t>
      </w:r>
      <w:r w:rsidRPr="006D5E04">
        <w:rPr>
          <w:color w:val="000000"/>
        </w:rPr>
        <w:t xml:space="preserve"> кв.м.</w:t>
      </w:r>
    </w:p>
    <w:p w:rsidR="00BF2D18" w:rsidRDefault="00BF2D18" w:rsidP="00BF2D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4. Кадастровый номер земельного участка: 19:10:020601:825</w:t>
      </w:r>
    </w:p>
    <w:p w:rsidR="00BF2D18" w:rsidRDefault="00BF2D18" w:rsidP="00BF2D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5. Категория земель: Земли сельскохозяйственного назначения.</w:t>
      </w:r>
    </w:p>
    <w:p w:rsidR="00BF2D18" w:rsidRDefault="00BF2D18" w:rsidP="00BF2D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6. Вид разрешенного использования: для сельскохозяйственного использования.</w:t>
      </w:r>
    </w:p>
    <w:p w:rsidR="00BF2D18" w:rsidRDefault="00BF2D18" w:rsidP="00BF2D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 xml:space="preserve">7. Целевое использование: для </w:t>
      </w:r>
      <w:r w:rsidR="00F47750">
        <w:rPr>
          <w:color w:val="000000"/>
        </w:rPr>
        <w:t>ведения сельскохозяйственного производства.</w:t>
      </w:r>
    </w:p>
    <w:p w:rsidR="00BF2D18" w:rsidRPr="00E30436" w:rsidRDefault="00BF2D18" w:rsidP="00BF2D18">
      <w:pPr>
        <w:jc w:val="both"/>
        <w:rPr>
          <w:sz w:val="24"/>
          <w:szCs w:val="24"/>
        </w:rPr>
      </w:pPr>
      <w:r w:rsidRPr="00D71DC9">
        <w:rPr>
          <w:color w:val="000000"/>
          <w:sz w:val="24"/>
          <w:szCs w:val="24"/>
        </w:rPr>
        <w:t xml:space="preserve">8. </w:t>
      </w:r>
      <w:r w:rsidRPr="00D71DC9">
        <w:rPr>
          <w:sz w:val="24"/>
          <w:szCs w:val="24"/>
        </w:rPr>
        <w:t>О</w:t>
      </w:r>
      <w:r w:rsidRPr="00D71DC9">
        <w:rPr>
          <w:bCs/>
          <w:sz w:val="24"/>
          <w:szCs w:val="24"/>
        </w:rPr>
        <w:t>граничения использования земельного участка</w:t>
      </w:r>
      <w:r w:rsidRPr="00D71DC9">
        <w:rPr>
          <w:sz w:val="24"/>
          <w:szCs w:val="24"/>
        </w:rPr>
        <w:t xml:space="preserve"> (обременения):</w:t>
      </w:r>
      <w:r w:rsidRPr="009276CD">
        <w:rPr>
          <w:sz w:val="24"/>
          <w:szCs w:val="24"/>
        </w:rPr>
        <w:t xml:space="preserve"> Ограничения прав на земельный участо</w:t>
      </w:r>
      <w:r>
        <w:rPr>
          <w:sz w:val="24"/>
          <w:szCs w:val="24"/>
        </w:rPr>
        <w:t xml:space="preserve">к, предусмотренные статьями 56 </w:t>
      </w:r>
      <w:r w:rsidRPr="009276CD">
        <w:rPr>
          <w:sz w:val="24"/>
          <w:szCs w:val="24"/>
        </w:rPr>
        <w:t xml:space="preserve">Земельного кодекса Российской Федерации. Срок действия: с </w:t>
      </w:r>
      <w:r>
        <w:rPr>
          <w:sz w:val="24"/>
          <w:szCs w:val="24"/>
        </w:rPr>
        <w:t>16.09</w:t>
      </w:r>
      <w:r w:rsidRPr="009276CD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Pr="009276CD">
        <w:rPr>
          <w:sz w:val="24"/>
          <w:szCs w:val="24"/>
        </w:rPr>
        <w:t xml:space="preserve">. Реквизиты документа-основания: </w:t>
      </w:r>
      <w:r w:rsidRPr="00E30436">
        <w:rPr>
          <w:rFonts w:ascii="TimesNewRomanPSMT" w:hAnsi="TimesNewRomanPSMT"/>
          <w:color w:val="000000"/>
          <w:sz w:val="24"/>
          <w:szCs w:val="24"/>
        </w:rPr>
        <w:t>приказ Управления Федеральной службы государственной регистрации,</w:t>
      </w:r>
      <w:r w:rsidRPr="00E30436">
        <w:rPr>
          <w:rFonts w:ascii="TimesNewRomanPSMT" w:hAnsi="TimesNewRomanPSMT"/>
          <w:color w:val="000000"/>
          <w:sz w:val="24"/>
          <w:szCs w:val="24"/>
        </w:rPr>
        <w:br/>
        <w:t>кадастра и картографии по Республике Хакасия «Об установлении охранных зон пунктов</w:t>
      </w:r>
      <w:r w:rsidRPr="00E30436">
        <w:rPr>
          <w:rFonts w:ascii="TimesNewRomanPSMT" w:hAnsi="TimesNewRomanPSMT"/>
          <w:color w:val="000000"/>
          <w:sz w:val="24"/>
          <w:szCs w:val="24"/>
        </w:rPr>
        <w:br/>
        <w:t>государственной геодезической сети на территории Республики Хакасия в МСК-166» от 09.10.2017 №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proofErr w:type="gramStart"/>
      <w:r w:rsidRPr="00E30436">
        <w:rPr>
          <w:rFonts w:ascii="TimesNewRomanPSMT" w:hAnsi="TimesNewRomanPSMT"/>
          <w:color w:val="000000"/>
          <w:sz w:val="24"/>
          <w:szCs w:val="24"/>
        </w:rPr>
        <w:t>П</w:t>
      </w:r>
      <w:proofErr w:type="gramEnd"/>
      <w:r w:rsidRPr="00E30436">
        <w:rPr>
          <w:rFonts w:ascii="TimesNewRomanPSMT" w:hAnsi="TimesNewRomanPSMT"/>
          <w:color w:val="000000"/>
          <w:sz w:val="24"/>
          <w:szCs w:val="24"/>
        </w:rPr>
        <w:t xml:space="preserve">/217 выдан: </w:t>
      </w:r>
      <w:r w:rsidRPr="00E30436">
        <w:rPr>
          <w:rFonts w:ascii="TimesNewRomanPSMT" w:hAnsi="TimesNewRomanPSMT"/>
          <w:sz w:val="24"/>
          <w:szCs w:val="24"/>
        </w:rPr>
        <w:t>Управление Федеральной службы государственной регистрации, кадастра и картографии по Республике Хакасия</w:t>
      </w:r>
      <w:r>
        <w:rPr>
          <w:rFonts w:ascii="TimesNewRomanPSMT" w:hAnsi="TimesNewRomanPSMT"/>
          <w:sz w:val="24"/>
          <w:szCs w:val="24"/>
        </w:rPr>
        <w:t>.</w:t>
      </w:r>
    </w:p>
    <w:p w:rsidR="00BF2D18" w:rsidRDefault="00BF2D18" w:rsidP="00BF2D18">
      <w:pPr>
        <w:pStyle w:val="2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Срок аренды земельного участка: </w:t>
      </w:r>
      <w:r w:rsidR="007F3968">
        <w:rPr>
          <w:sz w:val="24"/>
          <w:szCs w:val="24"/>
        </w:rPr>
        <w:t>49</w:t>
      </w:r>
      <w:r>
        <w:rPr>
          <w:sz w:val="24"/>
          <w:szCs w:val="24"/>
        </w:rPr>
        <w:t xml:space="preserve"> лет.</w:t>
      </w:r>
    </w:p>
    <w:p w:rsidR="00BF2D18" w:rsidRDefault="00BF2D18" w:rsidP="00BF2D18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10.Проект договора аренды земельного участка является Приложением № 2 к настоящему извещению.</w:t>
      </w:r>
    </w:p>
    <w:p w:rsidR="00BF2D18" w:rsidRPr="00847F8E" w:rsidRDefault="00BF2D18" w:rsidP="00BF2D18">
      <w:pPr>
        <w:pStyle w:val="2"/>
        <w:spacing w:after="0" w:line="240" w:lineRule="auto"/>
        <w:ind w:left="0" w:firstLine="567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11. Начальная цена предмета аукциона на право заключения договора аренды земельного участка в размере ежегодной арендной платы за земельный участок: 28261</w:t>
      </w:r>
      <w:r w:rsidRPr="005B2FC2">
        <w:rPr>
          <w:color w:val="FF0000"/>
          <w:sz w:val="24"/>
          <w:szCs w:val="24"/>
        </w:rPr>
        <w:t xml:space="preserve"> </w:t>
      </w:r>
      <w:r w:rsidRPr="00847F8E">
        <w:rPr>
          <w:color w:val="000000" w:themeColor="text1"/>
          <w:sz w:val="24"/>
          <w:szCs w:val="24"/>
        </w:rPr>
        <w:t>руб.</w:t>
      </w:r>
      <w:r>
        <w:rPr>
          <w:color w:val="000000" w:themeColor="text1"/>
          <w:sz w:val="24"/>
          <w:szCs w:val="24"/>
        </w:rPr>
        <w:t>89</w:t>
      </w:r>
      <w:r w:rsidRPr="00847F8E">
        <w:rPr>
          <w:color w:val="000000" w:themeColor="text1"/>
          <w:sz w:val="24"/>
          <w:szCs w:val="24"/>
        </w:rPr>
        <w:t xml:space="preserve"> коп.</w:t>
      </w:r>
    </w:p>
    <w:p w:rsidR="00BF2D18" w:rsidRDefault="00BF2D18" w:rsidP="00BF2D18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Окончательная цена </w:t>
      </w:r>
      <w:r>
        <w:rPr>
          <w:bCs/>
          <w:color w:val="000000"/>
          <w:sz w:val="24"/>
          <w:szCs w:val="24"/>
        </w:rPr>
        <w:t xml:space="preserve">предмета аукциона </w:t>
      </w:r>
      <w:r>
        <w:rPr>
          <w:color w:val="000000"/>
          <w:sz w:val="24"/>
          <w:szCs w:val="24"/>
        </w:rPr>
        <w:t xml:space="preserve">на право заключения договора аренды земельного участка устанавливается по результатам аукциона, в размере ежегодной арендной платы за земельный участок, предложенном победителем аукциона. </w:t>
      </w:r>
    </w:p>
    <w:p w:rsidR="00BF2D18" w:rsidRDefault="00BF2D18" w:rsidP="00BF2D18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12. «Шаг аукциона</w:t>
      </w:r>
      <w:r w:rsidRPr="00847F8E">
        <w:rPr>
          <w:bCs/>
          <w:color w:val="000000" w:themeColor="text1"/>
          <w:sz w:val="24"/>
          <w:szCs w:val="24"/>
        </w:rPr>
        <w:t xml:space="preserve">»: </w:t>
      </w:r>
      <w:r>
        <w:rPr>
          <w:bCs/>
          <w:color w:val="000000" w:themeColor="text1"/>
          <w:sz w:val="24"/>
          <w:szCs w:val="24"/>
        </w:rPr>
        <w:t>847</w:t>
      </w:r>
      <w:r>
        <w:rPr>
          <w:bCs/>
          <w:color w:val="000000"/>
          <w:sz w:val="24"/>
          <w:szCs w:val="24"/>
        </w:rPr>
        <w:t xml:space="preserve"> руб. 86 коп.</w:t>
      </w:r>
    </w:p>
    <w:p w:rsidR="00BF2D18" w:rsidRPr="00847F8E" w:rsidRDefault="00BF2D18" w:rsidP="00BF2D18">
      <w:pPr>
        <w:pStyle w:val="2"/>
        <w:spacing w:after="0" w:line="240" w:lineRule="auto"/>
        <w:ind w:left="0" w:firstLine="567"/>
        <w:jc w:val="both"/>
        <w:rPr>
          <w:color w:val="000000" w:themeColor="text1"/>
          <w:sz w:val="24"/>
          <w:szCs w:val="24"/>
        </w:rPr>
      </w:pPr>
      <w:r>
        <w:rPr>
          <w:bCs/>
          <w:color w:val="000000"/>
          <w:sz w:val="24"/>
          <w:szCs w:val="24"/>
        </w:rPr>
        <w:t>13. Размер задатка: 729</w:t>
      </w:r>
      <w:r w:rsidRPr="005B2FC2">
        <w:rPr>
          <w:bCs/>
          <w:color w:val="FF0000"/>
          <w:sz w:val="24"/>
          <w:szCs w:val="24"/>
        </w:rPr>
        <w:t xml:space="preserve"> </w:t>
      </w:r>
      <w:r w:rsidRPr="00847F8E">
        <w:rPr>
          <w:color w:val="000000" w:themeColor="text1"/>
          <w:sz w:val="24"/>
          <w:szCs w:val="24"/>
        </w:rPr>
        <w:t>руб.</w:t>
      </w:r>
      <w:r>
        <w:rPr>
          <w:color w:val="000000" w:themeColor="text1"/>
          <w:sz w:val="24"/>
          <w:szCs w:val="24"/>
        </w:rPr>
        <w:t>59</w:t>
      </w:r>
      <w:r w:rsidRPr="00847F8E">
        <w:rPr>
          <w:color w:val="000000" w:themeColor="text1"/>
          <w:sz w:val="24"/>
          <w:szCs w:val="24"/>
        </w:rPr>
        <w:t xml:space="preserve"> коп.</w:t>
      </w:r>
    </w:p>
    <w:p w:rsidR="00BF2D18" w:rsidRDefault="00BF2D18" w:rsidP="00BF2D18">
      <w:pPr>
        <w:tabs>
          <w:tab w:val="left" w:pos="180"/>
        </w:tabs>
        <w:ind w:firstLine="567"/>
        <w:jc w:val="both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14</w:t>
      </w:r>
      <w:r>
        <w:rPr>
          <w:bCs/>
          <w:color w:val="000000"/>
          <w:sz w:val="24"/>
          <w:szCs w:val="24"/>
        </w:rPr>
        <w:t>. Пакет документов, предоставляемый о</w:t>
      </w:r>
      <w:r>
        <w:rPr>
          <w:color w:val="000000"/>
          <w:sz w:val="24"/>
          <w:szCs w:val="24"/>
        </w:rPr>
        <w:t>рганизатором аукциона</w:t>
      </w:r>
      <w:r>
        <w:rPr>
          <w:bCs/>
          <w:color w:val="000000"/>
          <w:sz w:val="24"/>
          <w:szCs w:val="24"/>
        </w:rPr>
        <w:t xml:space="preserve"> победителю аукциона, иному лицу, заключившему договор аренды земельного участка:</w:t>
      </w:r>
    </w:p>
    <w:p w:rsidR="00BF2D18" w:rsidRDefault="00BF2D18" w:rsidP="00BF2D18">
      <w:pPr>
        <w:tabs>
          <w:tab w:val="left" w:pos="1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14.1. Выписка из Единого государственного реестра недвижимости об объекте недвижимости с кадастровым номером 19:10:020601:825.</w:t>
      </w:r>
    </w:p>
    <w:p w:rsidR="003170AC" w:rsidRPr="003170AC" w:rsidRDefault="003170AC" w:rsidP="003170AC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3170AC">
        <w:rPr>
          <w:b/>
          <w:bCs/>
          <w:sz w:val="24"/>
          <w:szCs w:val="24"/>
        </w:rPr>
        <w:t>Ознакомление с земельным</w:t>
      </w:r>
      <w:r w:rsidR="00BF2D18">
        <w:rPr>
          <w:b/>
          <w:bCs/>
          <w:sz w:val="24"/>
          <w:szCs w:val="24"/>
        </w:rPr>
        <w:t xml:space="preserve"> участком</w:t>
      </w:r>
      <w:r w:rsidRPr="003170AC">
        <w:rPr>
          <w:b/>
          <w:bCs/>
          <w:sz w:val="24"/>
          <w:szCs w:val="24"/>
        </w:rPr>
        <w:t xml:space="preserve"> на местности осуществляется самостоятельно.</w:t>
      </w:r>
    </w:p>
    <w:p w:rsidR="00224932" w:rsidRPr="00B0106C" w:rsidRDefault="00224932" w:rsidP="001E5FFA">
      <w:pPr>
        <w:ind w:right="22" w:firstLine="540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внесения задатка для участия в электронном аукционе  от</w:t>
      </w:r>
      <w:r w:rsidR="00252DFB">
        <w:rPr>
          <w:b/>
          <w:color w:val="000000"/>
          <w:sz w:val="24"/>
          <w:szCs w:val="24"/>
        </w:rPr>
        <w:t xml:space="preserve"> </w:t>
      </w:r>
      <w:r w:rsidR="00627F43" w:rsidRPr="00B0106C">
        <w:rPr>
          <w:b/>
          <w:sz w:val="24"/>
          <w:szCs w:val="24"/>
        </w:rPr>
        <w:t>1</w:t>
      </w:r>
      <w:r w:rsidR="00B0106C" w:rsidRPr="00B0106C">
        <w:rPr>
          <w:b/>
          <w:sz w:val="24"/>
          <w:szCs w:val="24"/>
        </w:rPr>
        <w:t>2.12</w:t>
      </w:r>
      <w:r w:rsidR="00252DFB" w:rsidRPr="00B0106C">
        <w:rPr>
          <w:b/>
          <w:sz w:val="24"/>
          <w:szCs w:val="24"/>
        </w:rPr>
        <w:t>.2023</w:t>
      </w:r>
      <w:r w:rsidRPr="00B0106C">
        <w:rPr>
          <w:b/>
          <w:sz w:val="24"/>
          <w:szCs w:val="24"/>
        </w:rPr>
        <w:t>.</w:t>
      </w:r>
    </w:p>
    <w:p w:rsidR="00224932" w:rsidRPr="00224932" w:rsidRDefault="00224932" w:rsidP="001E5FFA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4932">
        <w:rPr>
          <w:rFonts w:ascii="Times New Roman" w:hAnsi="Times New Roman" w:cs="Times New Roman"/>
          <w:sz w:val="24"/>
          <w:szCs w:val="24"/>
        </w:rPr>
        <w:t>В целях исполнения требований о внесении задатка для участия в аукционе Заявитель с учетом</w:t>
      </w:r>
      <w:proofErr w:type="gramEnd"/>
      <w:r w:rsidRPr="00224932">
        <w:rPr>
          <w:rFonts w:ascii="Times New Roman" w:hAnsi="Times New Roman" w:cs="Times New Roman"/>
          <w:sz w:val="24"/>
          <w:szCs w:val="24"/>
        </w:rPr>
        <w:t xml:space="preserve"> требований настоящего извещения обеспечивает наличие денежных средств на счёте Оператора электронной площадки в размере, не менее суммы задатка, указанной в настоящем извещении.</w:t>
      </w:r>
    </w:p>
    <w:p w:rsidR="001E5FFA" w:rsidRPr="00224932" w:rsidRDefault="00224932" w:rsidP="001E5FFA">
      <w:pPr>
        <w:autoSpaceDE w:val="0"/>
        <w:autoSpaceDN w:val="0"/>
        <w:adjustRightInd w:val="0"/>
        <w:ind w:firstLine="709"/>
        <w:jc w:val="both"/>
        <w:rPr>
          <w:bCs/>
          <w:i/>
          <w:color w:val="FF0000"/>
          <w:sz w:val="24"/>
          <w:szCs w:val="24"/>
        </w:rPr>
      </w:pPr>
      <w:r w:rsidRPr="00224932">
        <w:rPr>
          <w:sz w:val="24"/>
          <w:szCs w:val="24"/>
        </w:rPr>
        <w:t xml:space="preserve">Перечисление денежных средств на счёт Оператора электронной площадки производится в соответствии с Регламентом и Инструкциями электронной площадки по следующим реквизитам: </w:t>
      </w:r>
    </w:p>
    <w:p w:rsidR="00421DD3" w:rsidRPr="00421DD3" w:rsidRDefault="00421DD3" w:rsidP="001E5FFA">
      <w:pPr>
        <w:spacing w:before="62" w:line="252" w:lineRule="exact"/>
        <w:ind w:left="712"/>
        <w:jc w:val="both"/>
        <w:rPr>
          <w:sz w:val="24"/>
          <w:szCs w:val="24"/>
        </w:rPr>
      </w:pPr>
      <w:r w:rsidRPr="00421DD3">
        <w:rPr>
          <w:b/>
          <w:sz w:val="24"/>
          <w:szCs w:val="24"/>
        </w:rPr>
        <w:t>Получатель</w:t>
      </w:r>
      <w:r w:rsidRPr="00421DD3">
        <w:rPr>
          <w:b/>
          <w:spacing w:val="-10"/>
          <w:sz w:val="24"/>
          <w:szCs w:val="24"/>
        </w:rPr>
        <w:t xml:space="preserve"> </w:t>
      </w:r>
      <w:r w:rsidRPr="00421DD3">
        <w:rPr>
          <w:b/>
          <w:sz w:val="24"/>
          <w:szCs w:val="24"/>
        </w:rPr>
        <w:t>платежа:</w:t>
      </w:r>
      <w:r w:rsidRPr="00421DD3">
        <w:rPr>
          <w:b/>
          <w:spacing w:val="-4"/>
          <w:sz w:val="24"/>
          <w:szCs w:val="24"/>
        </w:rPr>
        <w:t xml:space="preserve"> </w:t>
      </w:r>
      <w:r w:rsidRPr="00421DD3">
        <w:rPr>
          <w:sz w:val="24"/>
          <w:szCs w:val="24"/>
        </w:rPr>
        <w:t>Общество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с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ограниченной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ответственностью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«РТС-</w:t>
      </w:r>
      <w:r w:rsidRPr="00421DD3">
        <w:rPr>
          <w:spacing w:val="-2"/>
          <w:sz w:val="24"/>
          <w:szCs w:val="24"/>
        </w:rPr>
        <w:t>тендер»</w:t>
      </w:r>
    </w:p>
    <w:p w:rsidR="00421DD3" w:rsidRPr="00421DD3" w:rsidRDefault="00421DD3" w:rsidP="00421DD3">
      <w:pPr>
        <w:ind w:left="712" w:right="3079"/>
        <w:rPr>
          <w:sz w:val="24"/>
          <w:szCs w:val="24"/>
        </w:rPr>
      </w:pPr>
      <w:r w:rsidRPr="00421DD3">
        <w:rPr>
          <w:b/>
          <w:sz w:val="24"/>
          <w:szCs w:val="24"/>
        </w:rPr>
        <w:t>Банковские</w:t>
      </w:r>
      <w:r w:rsidRPr="00421DD3">
        <w:rPr>
          <w:b/>
          <w:spacing w:val="-6"/>
          <w:sz w:val="24"/>
          <w:szCs w:val="24"/>
        </w:rPr>
        <w:t xml:space="preserve"> </w:t>
      </w:r>
      <w:r w:rsidRPr="00421DD3">
        <w:rPr>
          <w:b/>
          <w:sz w:val="24"/>
          <w:szCs w:val="24"/>
        </w:rPr>
        <w:t>реквизиты:</w:t>
      </w:r>
      <w:r w:rsidRPr="00421DD3">
        <w:rPr>
          <w:b/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Филиал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«Корпоративный»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ПАО</w:t>
      </w:r>
      <w:r w:rsidRPr="00421DD3">
        <w:rPr>
          <w:spacing w:val="-7"/>
          <w:sz w:val="24"/>
          <w:szCs w:val="24"/>
        </w:rPr>
        <w:t xml:space="preserve"> </w:t>
      </w:r>
      <w:r w:rsidRPr="00421DD3">
        <w:rPr>
          <w:sz w:val="24"/>
          <w:szCs w:val="24"/>
        </w:rPr>
        <w:t>«</w:t>
      </w:r>
      <w:proofErr w:type="spellStart"/>
      <w:r w:rsidRPr="00421DD3">
        <w:rPr>
          <w:sz w:val="24"/>
          <w:szCs w:val="24"/>
        </w:rPr>
        <w:t>Совкомбанк</w:t>
      </w:r>
      <w:proofErr w:type="spellEnd"/>
      <w:r w:rsidRPr="00421DD3">
        <w:rPr>
          <w:sz w:val="24"/>
          <w:szCs w:val="24"/>
        </w:rPr>
        <w:t>» БИК 044525360</w:t>
      </w:r>
    </w:p>
    <w:p w:rsidR="00421DD3" w:rsidRPr="00421DD3" w:rsidRDefault="00421DD3" w:rsidP="00421DD3">
      <w:pPr>
        <w:pStyle w:val="a9"/>
        <w:spacing w:before="1" w:line="252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Расчётный</w:t>
      </w:r>
      <w:r w:rsidRPr="00421DD3">
        <w:rPr>
          <w:spacing w:val="-5"/>
          <w:sz w:val="24"/>
          <w:szCs w:val="24"/>
        </w:rPr>
        <w:t xml:space="preserve"> </w:t>
      </w:r>
      <w:r w:rsidRPr="00421DD3">
        <w:rPr>
          <w:sz w:val="24"/>
          <w:szCs w:val="24"/>
        </w:rPr>
        <w:t>счёт:</w:t>
      </w:r>
      <w:r w:rsidRPr="00421DD3">
        <w:rPr>
          <w:spacing w:val="-4"/>
          <w:sz w:val="24"/>
          <w:szCs w:val="24"/>
        </w:rPr>
        <w:t xml:space="preserve"> </w:t>
      </w:r>
      <w:r w:rsidRPr="00421DD3">
        <w:rPr>
          <w:spacing w:val="-2"/>
          <w:sz w:val="24"/>
          <w:szCs w:val="24"/>
        </w:rPr>
        <w:t>40702810512030016362</w:t>
      </w:r>
    </w:p>
    <w:p w:rsidR="00421DD3" w:rsidRPr="00421DD3" w:rsidRDefault="00421DD3" w:rsidP="00421DD3">
      <w:pPr>
        <w:pStyle w:val="a9"/>
        <w:spacing w:line="251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Корр.</w:t>
      </w:r>
      <w:r w:rsidRPr="00421DD3">
        <w:rPr>
          <w:spacing w:val="-1"/>
          <w:sz w:val="24"/>
          <w:szCs w:val="24"/>
        </w:rPr>
        <w:t xml:space="preserve"> </w:t>
      </w:r>
      <w:r w:rsidRPr="00421DD3">
        <w:rPr>
          <w:sz w:val="24"/>
          <w:szCs w:val="24"/>
        </w:rPr>
        <w:t xml:space="preserve">счёт </w:t>
      </w:r>
      <w:r w:rsidRPr="00421DD3">
        <w:rPr>
          <w:spacing w:val="-2"/>
          <w:sz w:val="24"/>
          <w:szCs w:val="24"/>
        </w:rPr>
        <w:t>30101810445250000360</w:t>
      </w:r>
    </w:p>
    <w:p w:rsidR="00421DD3" w:rsidRPr="00421DD3" w:rsidRDefault="00421DD3" w:rsidP="00421DD3">
      <w:pPr>
        <w:pStyle w:val="a9"/>
        <w:spacing w:line="251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ИНН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z w:val="24"/>
          <w:szCs w:val="24"/>
        </w:rPr>
        <w:t>7710357167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z w:val="24"/>
          <w:szCs w:val="24"/>
        </w:rPr>
        <w:t>КПП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pacing w:val="-2"/>
          <w:sz w:val="24"/>
          <w:szCs w:val="24"/>
        </w:rPr>
        <w:t>773001001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возврата задатка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Оператор электронной площадки прекращает блокирование денежных средств в размере задатка на Лицевом счете Заявителя:</w:t>
      </w:r>
    </w:p>
    <w:p w:rsidR="00224932" w:rsidRPr="00224932" w:rsidRDefault="00224932" w:rsidP="00224932">
      <w:pPr>
        <w:pStyle w:val="ab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1) в случае отзыва заявителем заявки на участие в аукционе до дня окончания срока приема заявок (п.7 ст.39.12 Земельного кодекса РФ</w:t>
      </w:r>
      <w:r w:rsidRPr="00224932">
        <w:rPr>
          <w:rFonts w:ascii="Times New Roman" w:hAnsi="Times New Roman" w:cs="Times New Roman"/>
          <w:color w:val="000000"/>
          <w:sz w:val="24"/>
          <w:szCs w:val="24"/>
        </w:rPr>
        <w:t>);</w:t>
      </w:r>
      <w:r w:rsidRPr="0022493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24932" w:rsidRPr="00224932" w:rsidRDefault="00224932" w:rsidP="00224932">
      <w:pPr>
        <w:pStyle w:val="ab"/>
        <w:ind w:firstLine="567"/>
        <w:jc w:val="both"/>
        <w:rPr>
          <w:rFonts w:hint="eastAsia"/>
          <w:i/>
          <w:color w:val="FF0000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2) заявителю, не допущенному к участию в аукционе (п.11 ст.39.12 Земельного кодекса РФ);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i/>
          <w:color w:val="000000"/>
          <w:sz w:val="24"/>
          <w:szCs w:val="24"/>
        </w:rPr>
      </w:pPr>
      <w:r w:rsidRPr="00224932">
        <w:rPr>
          <w:sz w:val="24"/>
          <w:szCs w:val="24"/>
        </w:rPr>
        <w:t>3) лицам, участвовавшим в аукционе, но не победившим в нем (п.18 ст.39.12 Земельного кодекса РФ</w:t>
      </w:r>
      <w:r w:rsidRPr="00224932">
        <w:rPr>
          <w:color w:val="000000"/>
          <w:sz w:val="24"/>
          <w:szCs w:val="24"/>
        </w:rPr>
        <w:t>).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sz w:val="24"/>
          <w:szCs w:val="24"/>
        </w:rPr>
        <w:t xml:space="preserve">Задаток, внесенный лицом, признанным победителем аукциона, а также задаток, </w:t>
      </w:r>
      <w:r w:rsidRPr="00224932">
        <w:rPr>
          <w:sz w:val="24"/>
          <w:szCs w:val="24"/>
        </w:rPr>
        <w:lastRenderedPageBreak/>
        <w:t xml:space="preserve">внесенный иным лицом, с которым заключается договор </w:t>
      </w:r>
      <w:r w:rsidR="001342DE">
        <w:rPr>
          <w:sz w:val="24"/>
          <w:szCs w:val="24"/>
        </w:rPr>
        <w:t>аренды</w:t>
      </w:r>
      <w:r w:rsidRPr="00224932">
        <w:rPr>
          <w:sz w:val="24"/>
          <w:szCs w:val="24"/>
        </w:rPr>
        <w:t xml:space="preserve"> земельного участка (лицом, подавшим единственную заявку на участие в аукционе;</w:t>
      </w:r>
      <w:r w:rsidRPr="00224932">
        <w:rPr>
          <w:color w:val="000000"/>
          <w:sz w:val="24"/>
          <w:szCs w:val="24"/>
        </w:rPr>
        <w:t xml:space="preserve"> заявителем, признанным единственным участником аукциона, единственным принявшим участие в аукционе его участником), засчитывается в оплату в счет </w:t>
      </w:r>
      <w:r w:rsidR="006C6B67">
        <w:rPr>
          <w:color w:val="000000"/>
          <w:sz w:val="24"/>
          <w:szCs w:val="24"/>
        </w:rPr>
        <w:t>аренды</w:t>
      </w:r>
      <w:r w:rsidR="001E5FFA">
        <w:rPr>
          <w:color w:val="000000"/>
          <w:sz w:val="24"/>
          <w:szCs w:val="24"/>
        </w:rPr>
        <w:t xml:space="preserve"> </w:t>
      </w:r>
      <w:r w:rsidRPr="00224932">
        <w:rPr>
          <w:color w:val="000000"/>
          <w:sz w:val="24"/>
          <w:szCs w:val="24"/>
        </w:rPr>
        <w:t xml:space="preserve">за земельный участок. Задатки, внесенные этими лицами, не заключившими в установленном порядке договор </w:t>
      </w:r>
      <w:r w:rsidR="001342DE">
        <w:rPr>
          <w:color w:val="000000"/>
          <w:sz w:val="24"/>
          <w:szCs w:val="24"/>
        </w:rPr>
        <w:t xml:space="preserve">аренды </w:t>
      </w:r>
      <w:r w:rsidRPr="00224932">
        <w:rPr>
          <w:color w:val="000000"/>
          <w:sz w:val="24"/>
          <w:szCs w:val="24"/>
        </w:rPr>
        <w:t>земельного участка вследствие уклонения от заключения указанного договора, не возвращаются.</w:t>
      </w:r>
    </w:p>
    <w:p w:rsidR="00224932" w:rsidRPr="00B0106C" w:rsidRDefault="00224932" w:rsidP="00252DFB">
      <w:pPr>
        <w:pStyle w:val="3"/>
        <w:spacing w:after="0"/>
        <w:ind w:left="0" w:firstLine="567"/>
        <w:rPr>
          <w:b/>
          <w:spacing w:val="-10"/>
          <w:sz w:val="24"/>
          <w:szCs w:val="24"/>
        </w:rPr>
      </w:pPr>
      <w:r w:rsidRPr="00224932">
        <w:rPr>
          <w:b/>
          <w:color w:val="000000"/>
          <w:spacing w:val="-10"/>
          <w:sz w:val="24"/>
          <w:szCs w:val="24"/>
        </w:rPr>
        <w:t>Сроки приема заявок и адрес места приема заявок</w:t>
      </w:r>
      <w:r w:rsidRPr="00224932">
        <w:rPr>
          <w:b/>
          <w:bCs/>
          <w:color w:val="000000"/>
          <w:spacing w:val="-10"/>
          <w:sz w:val="24"/>
          <w:szCs w:val="24"/>
        </w:rPr>
        <w:t xml:space="preserve"> на участие в электронном аукционе </w:t>
      </w:r>
      <w:r w:rsidRPr="00B0106C">
        <w:rPr>
          <w:b/>
          <w:spacing w:val="-10"/>
          <w:sz w:val="24"/>
          <w:szCs w:val="24"/>
        </w:rPr>
        <w:t xml:space="preserve">  от</w:t>
      </w:r>
      <w:r w:rsidR="00252DFB" w:rsidRPr="00B0106C">
        <w:rPr>
          <w:b/>
          <w:spacing w:val="-10"/>
          <w:sz w:val="24"/>
          <w:szCs w:val="24"/>
        </w:rPr>
        <w:t xml:space="preserve"> </w:t>
      </w:r>
      <w:r w:rsidR="00B0106C" w:rsidRPr="00B0106C">
        <w:rPr>
          <w:b/>
          <w:spacing w:val="-10"/>
          <w:sz w:val="24"/>
          <w:szCs w:val="24"/>
        </w:rPr>
        <w:t>12</w:t>
      </w:r>
      <w:r w:rsidR="00627F43" w:rsidRPr="00B0106C">
        <w:rPr>
          <w:b/>
          <w:spacing w:val="-10"/>
          <w:sz w:val="24"/>
          <w:szCs w:val="24"/>
        </w:rPr>
        <w:t>.</w:t>
      </w:r>
      <w:r w:rsidR="00B0106C" w:rsidRPr="00B0106C">
        <w:rPr>
          <w:b/>
          <w:spacing w:val="-10"/>
          <w:sz w:val="24"/>
          <w:szCs w:val="24"/>
        </w:rPr>
        <w:t>12</w:t>
      </w:r>
      <w:r w:rsidR="00252DFB" w:rsidRPr="00B0106C">
        <w:rPr>
          <w:b/>
          <w:spacing w:val="-10"/>
          <w:sz w:val="24"/>
          <w:szCs w:val="24"/>
        </w:rPr>
        <w:t>.2023</w:t>
      </w:r>
      <w:r w:rsidRPr="00B0106C">
        <w:rPr>
          <w:b/>
          <w:spacing w:val="-10"/>
          <w:sz w:val="24"/>
          <w:szCs w:val="24"/>
        </w:rPr>
        <w:t>.</w:t>
      </w:r>
    </w:p>
    <w:p w:rsidR="00D4510D" w:rsidRPr="002D0D25" w:rsidRDefault="00224932" w:rsidP="00D4510D">
      <w:pPr>
        <w:pStyle w:val="a5"/>
        <w:spacing w:after="0"/>
        <w:ind w:left="0" w:firstLine="567"/>
        <w:jc w:val="both"/>
        <w:rPr>
          <w:sz w:val="24"/>
          <w:szCs w:val="24"/>
        </w:rPr>
      </w:pPr>
      <w:r w:rsidRPr="00CD0474">
        <w:rPr>
          <w:b/>
          <w:sz w:val="24"/>
          <w:szCs w:val="24"/>
        </w:rPr>
        <w:t>Место приема Заявок на участие в электронном аукционе</w:t>
      </w:r>
      <w:r w:rsidR="00CD0474">
        <w:rPr>
          <w:b/>
          <w:sz w:val="24"/>
          <w:szCs w:val="24"/>
        </w:rPr>
        <w:t>:</w:t>
      </w:r>
      <w:r w:rsidRPr="00224932">
        <w:rPr>
          <w:sz w:val="24"/>
          <w:szCs w:val="24"/>
        </w:rPr>
        <w:t xml:space="preserve"> электронная площадка </w:t>
      </w:r>
      <w:hyperlink r:id="rId10" w:history="1">
        <w:r w:rsidR="00431034" w:rsidRPr="004D7D35">
          <w:rPr>
            <w:rStyle w:val="a3"/>
            <w:sz w:val="24"/>
            <w:szCs w:val="24"/>
          </w:rPr>
          <w:t>www.rts-tender.ru</w:t>
        </w:r>
      </w:hyperlink>
    </w:p>
    <w:p w:rsidR="00224932" w:rsidRPr="007F3968" w:rsidRDefault="00224932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Дата и время начала приема Заявок</w:t>
      </w:r>
      <w:r w:rsidRPr="00224932">
        <w:rPr>
          <w:rFonts w:ascii="Times New Roman" w:hAnsi="Times New Roman" w:cs="Times New Roman"/>
          <w:sz w:val="24"/>
          <w:szCs w:val="24"/>
        </w:rPr>
        <w:t xml:space="preserve">: </w:t>
      </w:r>
      <w:r w:rsidR="00B0106C" w:rsidRPr="007F3968">
        <w:rPr>
          <w:rFonts w:ascii="Times New Roman" w:hAnsi="Times New Roman" w:cs="Times New Roman"/>
          <w:sz w:val="24"/>
          <w:szCs w:val="24"/>
        </w:rPr>
        <w:t>11.1</w:t>
      </w:r>
      <w:r w:rsidR="007F3968">
        <w:rPr>
          <w:rFonts w:ascii="Times New Roman" w:hAnsi="Times New Roman" w:cs="Times New Roman"/>
          <w:sz w:val="24"/>
          <w:szCs w:val="24"/>
        </w:rPr>
        <w:t>1</w:t>
      </w:r>
      <w:r w:rsidR="00252DFB" w:rsidRPr="007F3968">
        <w:rPr>
          <w:rFonts w:ascii="Times New Roman" w:hAnsi="Times New Roman" w:cs="Times New Roman"/>
          <w:sz w:val="24"/>
          <w:szCs w:val="24"/>
        </w:rPr>
        <w:t xml:space="preserve">.2023 </w:t>
      </w:r>
      <w:r w:rsidRPr="007F3968">
        <w:rPr>
          <w:rFonts w:ascii="Times New Roman" w:hAnsi="Times New Roman" w:cs="Times New Roman"/>
          <w:sz w:val="24"/>
          <w:szCs w:val="24"/>
        </w:rPr>
        <w:t xml:space="preserve">в </w:t>
      </w:r>
      <w:r w:rsidR="00252DFB" w:rsidRPr="007F3968">
        <w:rPr>
          <w:rFonts w:ascii="Times New Roman" w:hAnsi="Times New Roman" w:cs="Times New Roman"/>
          <w:sz w:val="24"/>
          <w:szCs w:val="24"/>
        </w:rPr>
        <w:t xml:space="preserve">10 </w:t>
      </w:r>
      <w:r w:rsidR="003B38AE" w:rsidRPr="007F3968">
        <w:rPr>
          <w:rFonts w:ascii="Times New Roman" w:hAnsi="Times New Roman" w:cs="Times New Roman"/>
          <w:sz w:val="24"/>
          <w:szCs w:val="24"/>
        </w:rPr>
        <w:t>ч</w:t>
      </w:r>
      <w:r w:rsidRPr="007F3968">
        <w:rPr>
          <w:rFonts w:ascii="Times New Roman" w:hAnsi="Times New Roman" w:cs="Times New Roman"/>
          <w:sz w:val="24"/>
          <w:szCs w:val="24"/>
        </w:rPr>
        <w:t>ас</w:t>
      </w:r>
      <w:r w:rsidR="00252DFB" w:rsidRPr="007F3968">
        <w:rPr>
          <w:rFonts w:ascii="Times New Roman" w:hAnsi="Times New Roman" w:cs="Times New Roman"/>
          <w:sz w:val="24"/>
          <w:szCs w:val="24"/>
        </w:rPr>
        <w:t xml:space="preserve">ов </w:t>
      </w:r>
      <w:r w:rsidRPr="007F3968">
        <w:rPr>
          <w:rFonts w:ascii="Times New Roman" w:hAnsi="Times New Roman" w:cs="Times New Roman"/>
          <w:sz w:val="24"/>
          <w:szCs w:val="24"/>
        </w:rPr>
        <w:t>00 ми</w:t>
      </w:r>
      <w:r w:rsidR="00252DFB" w:rsidRPr="007F3968">
        <w:rPr>
          <w:rFonts w:ascii="Times New Roman" w:hAnsi="Times New Roman" w:cs="Times New Roman"/>
          <w:sz w:val="24"/>
          <w:szCs w:val="24"/>
        </w:rPr>
        <w:t>нут</w:t>
      </w:r>
      <w:r w:rsidRPr="007F3968">
        <w:rPr>
          <w:rFonts w:ascii="Times New Roman" w:hAnsi="Times New Roman" w:cs="Times New Roman"/>
          <w:sz w:val="24"/>
          <w:szCs w:val="24"/>
        </w:rPr>
        <w:t xml:space="preserve"> местное время (МСК+4)</w:t>
      </w:r>
    </w:p>
    <w:p w:rsidR="00224932" w:rsidRPr="00224932" w:rsidRDefault="00224932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Прием Заявок осуществляется круглосуточно</w:t>
      </w:r>
      <w:r w:rsidRPr="00224932">
        <w:rPr>
          <w:rFonts w:ascii="Times New Roman" w:hAnsi="Times New Roman" w:cs="Times New Roman"/>
          <w:sz w:val="24"/>
          <w:szCs w:val="24"/>
        </w:rPr>
        <w:t>.</w:t>
      </w:r>
    </w:p>
    <w:p w:rsidR="00224932" w:rsidRPr="00B0106C" w:rsidRDefault="00224932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Дата и время окончания срока приема Заявок</w:t>
      </w:r>
      <w:r w:rsidRPr="00224932">
        <w:rPr>
          <w:rFonts w:ascii="Times New Roman" w:hAnsi="Times New Roman" w:cs="Times New Roman"/>
          <w:sz w:val="24"/>
          <w:szCs w:val="24"/>
        </w:rPr>
        <w:t xml:space="preserve">: </w:t>
      </w:r>
      <w:r w:rsidR="00B0106C" w:rsidRPr="00B0106C">
        <w:rPr>
          <w:rFonts w:ascii="Times New Roman" w:hAnsi="Times New Roman" w:cs="Times New Roman"/>
          <w:sz w:val="24"/>
          <w:szCs w:val="24"/>
        </w:rPr>
        <w:t>08</w:t>
      </w:r>
      <w:r w:rsidR="008A7820" w:rsidRPr="00B0106C">
        <w:rPr>
          <w:rFonts w:ascii="Times New Roman" w:hAnsi="Times New Roman" w:cs="Times New Roman"/>
          <w:sz w:val="24"/>
          <w:szCs w:val="24"/>
        </w:rPr>
        <w:t>.</w:t>
      </w:r>
      <w:r w:rsidR="00B0106C" w:rsidRPr="00B0106C">
        <w:rPr>
          <w:rFonts w:ascii="Times New Roman" w:hAnsi="Times New Roman" w:cs="Times New Roman"/>
          <w:sz w:val="24"/>
          <w:szCs w:val="24"/>
        </w:rPr>
        <w:t>12</w:t>
      </w:r>
      <w:r w:rsidR="00252DFB" w:rsidRPr="00B0106C">
        <w:rPr>
          <w:rFonts w:ascii="Times New Roman" w:hAnsi="Times New Roman" w:cs="Times New Roman"/>
          <w:sz w:val="24"/>
          <w:szCs w:val="24"/>
        </w:rPr>
        <w:t>.2023</w:t>
      </w:r>
      <w:r w:rsidRPr="00B0106C">
        <w:rPr>
          <w:rFonts w:ascii="Times New Roman" w:hAnsi="Times New Roman" w:cs="Times New Roman"/>
          <w:sz w:val="24"/>
          <w:szCs w:val="24"/>
        </w:rPr>
        <w:t xml:space="preserve"> в 12час.00 мин. местное время (МСК+4)</w:t>
      </w:r>
    </w:p>
    <w:p w:rsidR="00224932" w:rsidRPr="00224932" w:rsidRDefault="00224932" w:rsidP="00224932">
      <w:pPr>
        <w:autoSpaceDE w:val="0"/>
        <w:autoSpaceDN w:val="0"/>
        <w:adjustRightInd w:val="0"/>
        <w:ind w:firstLine="540"/>
        <w:jc w:val="both"/>
        <w:rPr>
          <w:b/>
          <w:color w:val="FF0000"/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 xml:space="preserve">Требования к Участникам аукциона в электронной форме </w:t>
      </w:r>
    </w:p>
    <w:p w:rsidR="00224932" w:rsidRPr="003E2585" w:rsidRDefault="00224932" w:rsidP="0022493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585">
        <w:rPr>
          <w:sz w:val="24"/>
          <w:szCs w:val="24"/>
        </w:rPr>
        <w:t xml:space="preserve">Принять участие в электронном аукционе может любой гражданин, претендующий на заключение договора </w:t>
      </w:r>
      <w:r w:rsidR="001342DE" w:rsidRPr="003E2585">
        <w:rPr>
          <w:sz w:val="24"/>
          <w:szCs w:val="24"/>
        </w:rPr>
        <w:t>аренды</w:t>
      </w:r>
      <w:r w:rsidRPr="003E2585">
        <w:rPr>
          <w:sz w:val="24"/>
          <w:szCs w:val="24"/>
        </w:rPr>
        <w:t xml:space="preserve"> земельного участка и прошедший регистрацию (аккредитацию) на электронной площадке в соответствии с Регламентом (и Инструкциями) Оператора электронной площадки размещенными на электронной площадке. </w:t>
      </w:r>
    </w:p>
    <w:p w:rsidR="00224932" w:rsidRPr="007F3968" w:rsidRDefault="00224932" w:rsidP="00224932">
      <w:pPr>
        <w:pStyle w:val="3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 xml:space="preserve">Порядок приема заявок на участие в электронном аукционе </w:t>
      </w:r>
      <w:r w:rsidRPr="007F3968">
        <w:rPr>
          <w:b/>
          <w:sz w:val="24"/>
          <w:szCs w:val="24"/>
        </w:rPr>
        <w:t xml:space="preserve"> следующий:</w:t>
      </w:r>
    </w:p>
    <w:p w:rsidR="00224932" w:rsidRPr="00224932" w:rsidRDefault="00224932" w:rsidP="00224932">
      <w:pPr>
        <w:pStyle w:val="ab"/>
        <w:ind w:firstLine="567"/>
        <w:jc w:val="both"/>
        <w:rPr>
          <w:rFonts w:hint="eastAsia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Прием Заявок обеспечивается Оператором электронной площадки в соответствии с Регламентом и Инструкциями, в сроки указанные в Извещении. Один Заявитель вправе подать только одну Заявку</w:t>
      </w:r>
      <w:r w:rsidR="00AE5459">
        <w:rPr>
          <w:rFonts w:ascii="Times New Roman" w:hAnsi="Times New Roman" w:cs="Times New Roman"/>
          <w:sz w:val="24"/>
          <w:szCs w:val="24"/>
        </w:rPr>
        <w:t xml:space="preserve"> на лот</w:t>
      </w:r>
      <w:r w:rsidRPr="00224932">
        <w:rPr>
          <w:rFonts w:ascii="Times New Roman" w:hAnsi="Times New Roman" w:cs="Times New Roman"/>
          <w:sz w:val="24"/>
          <w:szCs w:val="24"/>
        </w:rPr>
        <w:t>.</w:t>
      </w:r>
    </w:p>
    <w:p w:rsidR="004B4757" w:rsidRPr="00224932" w:rsidRDefault="00224932" w:rsidP="004B475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Заявка направляется оператору электронной площадки в форме электронного документа с приложением следующих документов в формате </w:t>
      </w:r>
      <w:proofErr w:type="spellStart"/>
      <w:proofErr w:type="gramStart"/>
      <w:r w:rsidRPr="00224932">
        <w:rPr>
          <w:sz w:val="24"/>
          <w:szCs w:val="24"/>
        </w:rPr>
        <w:t>скан-копий</w:t>
      </w:r>
      <w:proofErr w:type="spellEnd"/>
      <w:proofErr w:type="gramEnd"/>
      <w:r w:rsidRPr="00224932">
        <w:rPr>
          <w:sz w:val="24"/>
          <w:szCs w:val="24"/>
        </w:rPr>
        <w:t xml:space="preserve"> (электронных образов):</w:t>
      </w:r>
    </w:p>
    <w:p w:rsidR="00224932" w:rsidRPr="00A02BC9" w:rsidRDefault="00224932" w:rsidP="00533DA1">
      <w:pPr>
        <w:pStyle w:val="a9"/>
        <w:numPr>
          <w:ilvl w:val="0"/>
          <w:numId w:val="3"/>
        </w:numPr>
        <w:spacing w:after="0"/>
        <w:ind w:right="22"/>
        <w:jc w:val="both"/>
        <w:rPr>
          <w:color w:val="FF0000"/>
          <w:sz w:val="24"/>
          <w:szCs w:val="24"/>
        </w:rPr>
      </w:pPr>
      <w:r w:rsidRPr="00A02BC9">
        <w:rPr>
          <w:color w:val="000000"/>
          <w:sz w:val="24"/>
          <w:szCs w:val="24"/>
        </w:rPr>
        <w:t>документов, удостоверяющих личность заявителя (для граждан),</w:t>
      </w:r>
      <w:r w:rsidR="00A02BC9" w:rsidRPr="00A02BC9">
        <w:rPr>
          <w:sz w:val="24"/>
          <w:szCs w:val="24"/>
        </w:rPr>
        <w:t xml:space="preserve"> в случае</w:t>
      </w:r>
      <w:r w:rsidR="00A02BC9">
        <w:rPr>
          <w:sz w:val="24"/>
          <w:szCs w:val="24"/>
        </w:rPr>
        <w:t xml:space="preserve"> </w:t>
      </w:r>
      <w:r w:rsidRPr="00A02BC9">
        <w:rPr>
          <w:sz w:val="24"/>
          <w:szCs w:val="24"/>
        </w:rPr>
        <w:t xml:space="preserve">представления  паспорта гражданина Российской Федерации представляются </w:t>
      </w:r>
      <w:proofErr w:type="gramStart"/>
      <w:r w:rsidRPr="00A02BC9">
        <w:rPr>
          <w:sz w:val="24"/>
          <w:szCs w:val="24"/>
        </w:rPr>
        <w:t>скан-копии</w:t>
      </w:r>
      <w:proofErr w:type="gramEnd"/>
      <w:r w:rsidRPr="00A02BC9">
        <w:rPr>
          <w:sz w:val="24"/>
          <w:szCs w:val="24"/>
        </w:rPr>
        <w:t xml:space="preserve"> 20 (двадцати) страниц паспорта: от 1-ой страницы с изображением Государственного герба Российской Федерации по 20-ую страницу с «Извлечением из Положения о паспорте гражданина Российской Федерации» включительно;</w:t>
      </w:r>
    </w:p>
    <w:p w:rsidR="00224932" w:rsidRPr="00224932" w:rsidRDefault="003656A0" w:rsidP="00D4510D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224932" w:rsidRPr="00224932">
        <w:rPr>
          <w:color w:val="000000"/>
          <w:sz w:val="24"/>
          <w:szCs w:val="24"/>
        </w:rPr>
        <w:t>) платежный документ, подтверждающий факт перечисления заявителем задатка на указанный в настоящем извещении расчетный счет.</w:t>
      </w:r>
    </w:p>
    <w:p w:rsidR="00224932" w:rsidRPr="00224932" w:rsidRDefault="00224932" w:rsidP="00D4510D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224932" w:rsidRPr="00224932" w:rsidRDefault="00224932" w:rsidP="00D4510D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В случае, если от имени Заявителя действует его представитель по доверенности, к заявке должна быть приложена доверенность на осуществление действий от имени Заявителя,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Заявка на участие в электронном аукционе, а также прилагаемые к ней документы, подписываются усиленной квалифицированной электронной подписью Заявителя.</w:t>
      </w:r>
    </w:p>
    <w:p w:rsidR="00224932" w:rsidRPr="00224932" w:rsidRDefault="00224932" w:rsidP="00224932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Требования к документам: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- заявка и прилагаемые к ней документы в части их оформления и содержания должны соответствовать требованиям, указанным в Извещении, и требованиям законодательства Российской Федерации;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- сведения, содержащиеся в заявке и прилагаемых документах, не должны допускать двусмысленного толкования;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lastRenderedPageBreak/>
        <w:t xml:space="preserve">- документы, имеющие подчистки и исправления, не принимаются, за исключением случаев, когда исправления парафированы уполномоченными лицами. 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Все экземпляры документов должны иметь четкую печать текстов.</w:t>
      </w:r>
    </w:p>
    <w:p w:rsidR="00224932" w:rsidRPr="00224932" w:rsidRDefault="00224932" w:rsidP="00D4510D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Заявитель имеет право отозвать принятую организатором аукциона Заявку на участие в электронном аукционе до дня окончания срока приема заявок.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1) предоставления Заявки, подписанной электронной подписью лица, не уполномоченного действовать от имени Заявителя;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2) подачи одним Заявителем двух и более Заявок при условии, что поданные ранее Заявки не отозваны;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3) получения Заявки после установленных в настоящем извещении дня и времени окончания срока приема Заявок;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4) отсутствие на Лицевом счете, открытом у Оператора электронной площадки, денежных средств в размере задатка.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Возврат Заявок по иным основаниям не допускается.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  <w:u w:val="single"/>
        </w:rPr>
      </w:pPr>
      <w:r w:rsidRPr="00224932">
        <w:rPr>
          <w:color w:val="000000"/>
          <w:sz w:val="24"/>
          <w:szCs w:val="24"/>
          <w:u w:val="single"/>
        </w:rPr>
        <w:t>Заявитель не допускается к участию в аукционе в следующих случаях: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2) не поступление задатка на дату рассмотрения заявок на участие в аукционе;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3) подача заявки на участие в аукционе лицом, которое в соответствии с федеральным законодательством не имеет права быть участником настоящего аукциона или приобрести земельный участок в аренду;</w:t>
      </w:r>
    </w:p>
    <w:p w:rsidR="00224932" w:rsidRPr="00A02BC9" w:rsidRDefault="00224932" w:rsidP="00CD0474">
      <w:pPr>
        <w:pStyle w:val="a5"/>
        <w:widowControl w:val="0"/>
        <w:spacing w:after="0"/>
        <w:ind w:left="0" w:firstLine="567"/>
        <w:jc w:val="both"/>
        <w:rPr>
          <w:color w:val="FF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</w:t>
      </w:r>
      <w:r w:rsidRPr="00310767">
        <w:rPr>
          <w:sz w:val="24"/>
          <w:szCs w:val="24"/>
        </w:rPr>
        <w:t>реестре недобросовестных участников аукциона.</w:t>
      </w:r>
    </w:p>
    <w:p w:rsidR="00D4510D" w:rsidRPr="003E2585" w:rsidRDefault="00D4510D" w:rsidP="00D4510D">
      <w:pPr>
        <w:pStyle w:val="a9"/>
        <w:spacing w:after="0"/>
        <w:ind w:firstLine="567"/>
        <w:jc w:val="both"/>
        <w:rPr>
          <w:sz w:val="24"/>
          <w:szCs w:val="24"/>
        </w:rPr>
      </w:pPr>
      <w:r w:rsidRPr="003E2585">
        <w:rPr>
          <w:bCs/>
          <w:sz w:val="24"/>
          <w:szCs w:val="24"/>
        </w:rPr>
        <w:t xml:space="preserve">Заседание </w:t>
      </w:r>
      <w:r w:rsidR="00310767" w:rsidRPr="003E2585">
        <w:rPr>
          <w:bCs/>
          <w:sz w:val="24"/>
          <w:szCs w:val="24"/>
        </w:rPr>
        <w:t>Конкурсной комиссии</w:t>
      </w:r>
      <w:r w:rsidRPr="003E2585">
        <w:rPr>
          <w:sz w:val="24"/>
          <w:szCs w:val="24"/>
        </w:rPr>
        <w:t xml:space="preserve"> по </w:t>
      </w:r>
      <w:r w:rsidR="00310767" w:rsidRPr="003E2585">
        <w:rPr>
          <w:sz w:val="24"/>
          <w:szCs w:val="24"/>
        </w:rPr>
        <w:t xml:space="preserve">организации торгов по продаже земельных участков или права на заключение договоров аренды земельных участков </w:t>
      </w:r>
      <w:r w:rsidRPr="003E2585">
        <w:rPr>
          <w:sz w:val="24"/>
          <w:szCs w:val="24"/>
        </w:rPr>
        <w:t xml:space="preserve">на территории </w:t>
      </w:r>
      <w:r w:rsidR="00310767" w:rsidRPr="003E2585">
        <w:rPr>
          <w:sz w:val="24"/>
          <w:szCs w:val="24"/>
        </w:rPr>
        <w:t xml:space="preserve">муниципального образования город Сорск </w:t>
      </w:r>
      <w:r w:rsidRPr="003E2585">
        <w:rPr>
          <w:bCs/>
          <w:sz w:val="24"/>
          <w:szCs w:val="24"/>
        </w:rPr>
        <w:t xml:space="preserve"> по принятию решения о допуске заявителей</w:t>
      </w:r>
      <w:r w:rsidRPr="003E2585">
        <w:rPr>
          <w:sz w:val="24"/>
          <w:szCs w:val="24"/>
        </w:rPr>
        <w:t xml:space="preserve"> и признании их участниками аукциона  состоится </w:t>
      </w:r>
      <w:r w:rsidR="00AE5459" w:rsidRPr="007F3968">
        <w:rPr>
          <w:sz w:val="24"/>
          <w:szCs w:val="24"/>
        </w:rPr>
        <w:t>1</w:t>
      </w:r>
      <w:r w:rsidR="007F3968" w:rsidRPr="007F3968">
        <w:rPr>
          <w:sz w:val="24"/>
          <w:szCs w:val="24"/>
        </w:rPr>
        <w:t>1</w:t>
      </w:r>
      <w:r w:rsidR="00AE5459" w:rsidRPr="007F3968">
        <w:rPr>
          <w:sz w:val="24"/>
          <w:szCs w:val="24"/>
        </w:rPr>
        <w:t>.</w:t>
      </w:r>
      <w:r w:rsidR="007F3968" w:rsidRPr="007F3968">
        <w:rPr>
          <w:sz w:val="24"/>
          <w:szCs w:val="24"/>
        </w:rPr>
        <w:t>12</w:t>
      </w:r>
      <w:r w:rsidRPr="007F3968">
        <w:rPr>
          <w:sz w:val="24"/>
          <w:szCs w:val="24"/>
        </w:rPr>
        <w:t>.2023, в 10:00</w:t>
      </w:r>
      <w:r w:rsidRPr="003E2585">
        <w:rPr>
          <w:sz w:val="24"/>
          <w:szCs w:val="24"/>
        </w:rPr>
        <w:t xml:space="preserve"> местного времени, по адресу: Республика Хакасия, </w:t>
      </w:r>
      <w:r w:rsidR="00F30F21" w:rsidRPr="003E2585">
        <w:rPr>
          <w:sz w:val="24"/>
          <w:szCs w:val="24"/>
        </w:rPr>
        <w:t>город Сорск</w:t>
      </w:r>
      <w:r w:rsidRPr="003E2585">
        <w:rPr>
          <w:sz w:val="24"/>
          <w:szCs w:val="24"/>
        </w:rPr>
        <w:t xml:space="preserve">, ул. </w:t>
      </w:r>
      <w:r w:rsidR="00F30F21" w:rsidRPr="003E2585">
        <w:rPr>
          <w:sz w:val="24"/>
          <w:szCs w:val="24"/>
        </w:rPr>
        <w:t>Кирова</w:t>
      </w:r>
      <w:r w:rsidRPr="003E2585">
        <w:rPr>
          <w:sz w:val="24"/>
          <w:szCs w:val="24"/>
        </w:rPr>
        <w:t>, д.</w:t>
      </w:r>
      <w:r w:rsidR="00F30F21" w:rsidRPr="003E2585">
        <w:rPr>
          <w:sz w:val="24"/>
          <w:szCs w:val="24"/>
        </w:rPr>
        <w:t>3</w:t>
      </w:r>
      <w:r w:rsidRPr="003E2585">
        <w:rPr>
          <w:sz w:val="24"/>
          <w:szCs w:val="24"/>
        </w:rPr>
        <w:t xml:space="preserve">, кабинет № </w:t>
      </w:r>
      <w:r w:rsidR="00F30F21" w:rsidRPr="003E2585">
        <w:rPr>
          <w:sz w:val="24"/>
          <w:szCs w:val="24"/>
        </w:rPr>
        <w:t>6</w:t>
      </w:r>
      <w:r w:rsidRPr="003E2585">
        <w:rPr>
          <w:sz w:val="24"/>
          <w:szCs w:val="24"/>
        </w:rPr>
        <w:t>.</w:t>
      </w:r>
    </w:p>
    <w:p w:rsidR="00224932" w:rsidRPr="003E2585" w:rsidRDefault="00D4510D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E2585">
        <w:rPr>
          <w:bCs/>
          <w:sz w:val="24"/>
          <w:szCs w:val="24"/>
        </w:rPr>
        <w:t>К</w:t>
      </w:r>
      <w:r w:rsidRPr="003E2585">
        <w:rPr>
          <w:sz w:val="24"/>
          <w:szCs w:val="24"/>
        </w:rPr>
        <w:t xml:space="preserve">омиссия по </w:t>
      </w:r>
      <w:r w:rsidR="00F30F21" w:rsidRPr="003E2585">
        <w:rPr>
          <w:sz w:val="24"/>
          <w:szCs w:val="24"/>
        </w:rPr>
        <w:t xml:space="preserve">организации торгов по продаже земельных участков или права на заключение договоров аренды земельных участков </w:t>
      </w:r>
      <w:r w:rsidR="00224932" w:rsidRPr="003E2585">
        <w:rPr>
          <w:bCs/>
          <w:sz w:val="24"/>
          <w:szCs w:val="24"/>
        </w:rPr>
        <w:t xml:space="preserve">ведет протокол рассмотрения заявок на участие в электронном аукционе, который содержит решение о допуске заявителей и признании их участниками электронного аукциона, а также сведения о заявителях, не допущенных к участию в электронном аукционе. Протокол рассмотрения заявок на участие в электронном аукционе подписывается </w:t>
      </w:r>
      <w:r w:rsidR="00AE5459" w:rsidRPr="003E2585">
        <w:rPr>
          <w:bCs/>
          <w:sz w:val="24"/>
          <w:szCs w:val="24"/>
        </w:rPr>
        <w:t>К</w:t>
      </w:r>
      <w:r w:rsidR="00224932" w:rsidRPr="003E2585">
        <w:rPr>
          <w:sz w:val="24"/>
          <w:szCs w:val="24"/>
        </w:rPr>
        <w:t xml:space="preserve">омиссией </w:t>
      </w:r>
      <w:r w:rsidR="00224932" w:rsidRPr="003E2585">
        <w:rPr>
          <w:bCs/>
          <w:sz w:val="24"/>
          <w:szCs w:val="24"/>
        </w:rPr>
        <w:t xml:space="preserve">не позднее,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</w:t>
      </w:r>
      <w:r w:rsidR="00224932" w:rsidRPr="003E2585">
        <w:rPr>
          <w:sz w:val="24"/>
          <w:szCs w:val="24"/>
        </w:rPr>
        <w:t>не позднее,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</w:t>
      </w:r>
      <w:r w:rsidRPr="00224932">
        <w:rPr>
          <w:sz w:val="24"/>
          <w:szCs w:val="24"/>
        </w:rPr>
        <w:t xml:space="preserve">оператор электронной площадки </w:t>
      </w:r>
      <w:r w:rsidRPr="00224932">
        <w:rPr>
          <w:color w:val="000000"/>
          <w:sz w:val="24"/>
          <w:szCs w:val="24"/>
        </w:rPr>
        <w:lastRenderedPageBreak/>
        <w:t xml:space="preserve">направляет </w:t>
      </w:r>
      <w:r w:rsidRPr="00224932">
        <w:rPr>
          <w:sz w:val="24"/>
          <w:szCs w:val="24"/>
        </w:rPr>
        <w:t xml:space="preserve">в электронной форме уведомления о принятых в отношении их решениях </w:t>
      </w:r>
      <w:r w:rsidRPr="00224932">
        <w:rPr>
          <w:color w:val="000000"/>
          <w:sz w:val="24"/>
          <w:szCs w:val="24"/>
        </w:rPr>
        <w:t>не позднее дня, следующего после дня подписания протокола рассмотрения заявок на участие в электронном аукционе.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В случае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заявителей, или о допуске к участию в электронном аукционе и признании участником электронного аукциона только одного заявителя, или не было подано ни одной заявки на участие в электронном аукционе, электронный аукцион признается несостоявшимся.</w:t>
      </w:r>
    </w:p>
    <w:p w:rsidR="00224932" w:rsidRPr="00224932" w:rsidRDefault="00224932" w:rsidP="00224932">
      <w:pPr>
        <w:pStyle w:val="3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проведения электронного аукциона.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Проведение электронного аукциона в соответствии с Регламентом и Инструкциями обеспечивается Оператором электронной площадки.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электронном аукционе могут участвовать только Заявители, допущенные к участию в аукционе и признанные участниками электронного аукциона (далее – Участники). Оператор электронной площадки обеспечивает Участникам возможность принять участие в электронном аукционе. 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Электронный аукцион проводится в день и время, указанные в настоящем извещении. 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Электронный аукцион проводится путем повышения начальной цены предмета аукциона на «шаг аукциона», установленный в настоящем извещении.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 xml:space="preserve">В течение одного часа со времени начала проведения процедуры электронного аукциона Участникам предлагается заявить о заключении договора </w:t>
      </w:r>
      <w:r w:rsidR="000A5B9A">
        <w:rPr>
          <w:sz w:val="24"/>
          <w:szCs w:val="24"/>
        </w:rPr>
        <w:t>аренды</w:t>
      </w:r>
      <w:r w:rsidRPr="00224932">
        <w:rPr>
          <w:sz w:val="24"/>
          <w:szCs w:val="24"/>
        </w:rPr>
        <w:t xml:space="preserve"> земельного участка по начальной цене. В случае, если в течение указанного времени: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поступило предложение о начальной цене предмета аукциона, то время для представления следующих предложений об увеличенной на «шаг аукциона» цене предмета аукциона обновляется до 10 (десяти) минут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 следующее предложение не поступило, электронный аукцион с помощью программно-аппаратных средств электронной площадки завершается;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не поступило ни одного предложения о начальной цене предмета аукциона, то электронный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электронного аукциона.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исключение возможности подачи Участником предложения о цене предмета аукциона, не соответствующего увеличению текущей цены на величину «шага аукциона»;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уведомление Участника в случае, если предложение этого Участника о цене предмета аукциона не может быть принято в связи с подачей аналогичного предложения ранее другим Участником.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Ход проведения процедуры подачи предложений о цене предмета аукциона Участниками фиксируется Оператором электронной площадки в протоколе проведения электронного аукциона.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</w:t>
      </w:r>
      <w:r w:rsidRPr="00224932">
        <w:rPr>
          <w:sz w:val="24"/>
          <w:szCs w:val="24"/>
        </w:rPr>
        <w:lastRenderedPageBreak/>
        <w:t>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Договор </w:t>
      </w:r>
      <w:r w:rsidR="000A5B9A">
        <w:rPr>
          <w:sz w:val="24"/>
          <w:szCs w:val="24"/>
        </w:rPr>
        <w:t>аренды</w:t>
      </w:r>
      <w:r w:rsidRPr="00224932">
        <w:rPr>
          <w:sz w:val="24"/>
          <w:szCs w:val="24"/>
        </w:rPr>
        <w:t xml:space="preserve"> земельного участка заключается не ранее,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 </w:t>
      </w:r>
    </w:p>
    <w:p w:rsidR="00224932" w:rsidRPr="00224932" w:rsidRDefault="002B76DA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г. Сорска Республики Хакасия </w:t>
      </w:r>
      <w:r w:rsidR="00224932" w:rsidRPr="00224932">
        <w:rPr>
          <w:sz w:val="24"/>
          <w:szCs w:val="24"/>
        </w:rPr>
        <w:t>в течени</w:t>
      </w:r>
      <w:r w:rsidR="003E2585">
        <w:rPr>
          <w:sz w:val="24"/>
          <w:szCs w:val="24"/>
        </w:rPr>
        <w:t>и</w:t>
      </w:r>
      <w:r w:rsidR="00224932" w:rsidRPr="00224932">
        <w:rPr>
          <w:sz w:val="24"/>
          <w:szCs w:val="24"/>
        </w:rPr>
        <w:t xml:space="preserve"> пяти дней со дня истечения указанного выше срока направляет победителю электронного аукциона или иным лицам (единственному заявителю аукциона, единственному принявшему участие в аукционе его участнику), с которыми в соответствии с </w:t>
      </w:r>
      <w:hyperlink r:id="rId11" w:history="1">
        <w:r w:rsidR="00224932" w:rsidRPr="00224932">
          <w:rPr>
            <w:sz w:val="24"/>
            <w:szCs w:val="24"/>
          </w:rPr>
          <w:t>пунктами 13</w:t>
        </w:r>
      </w:hyperlink>
      <w:r w:rsidR="00224932" w:rsidRPr="00224932">
        <w:rPr>
          <w:sz w:val="24"/>
          <w:szCs w:val="24"/>
        </w:rPr>
        <w:t xml:space="preserve">, </w:t>
      </w:r>
      <w:hyperlink r:id="rId12" w:history="1">
        <w:r w:rsidR="00224932" w:rsidRPr="00224932">
          <w:rPr>
            <w:sz w:val="24"/>
            <w:szCs w:val="24"/>
          </w:rPr>
          <w:t>14</w:t>
        </w:r>
      </w:hyperlink>
      <w:r w:rsidR="00224932" w:rsidRPr="00224932">
        <w:rPr>
          <w:sz w:val="24"/>
          <w:szCs w:val="24"/>
        </w:rPr>
        <w:t xml:space="preserve">, </w:t>
      </w:r>
      <w:hyperlink r:id="rId13" w:history="1">
        <w:r w:rsidR="00224932" w:rsidRPr="00224932">
          <w:rPr>
            <w:sz w:val="24"/>
            <w:szCs w:val="24"/>
          </w:rPr>
          <w:t>20</w:t>
        </w:r>
      </w:hyperlink>
      <w:r w:rsidR="00224932" w:rsidRPr="00224932">
        <w:rPr>
          <w:sz w:val="24"/>
          <w:szCs w:val="24"/>
        </w:rPr>
        <w:t xml:space="preserve"> и </w:t>
      </w:r>
      <w:hyperlink r:id="rId14" w:history="1">
        <w:r w:rsidR="00224932" w:rsidRPr="00224932">
          <w:rPr>
            <w:sz w:val="24"/>
            <w:szCs w:val="24"/>
          </w:rPr>
          <w:t>25 статьи 39.12</w:t>
        </w:r>
      </w:hyperlink>
      <w:r w:rsidR="00224932" w:rsidRPr="00224932">
        <w:rPr>
          <w:sz w:val="24"/>
          <w:szCs w:val="24"/>
        </w:rPr>
        <w:t xml:space="preserve"> Земельного кодекса РФ заключается договор </w:t>
      </w:r>
      <w:r w:rsidR="000A5B9A">
        <w:rPr>
          <w:sz w:val="24"/>
          <w:szCs w:val="24"/>
        </w:rPr>
        <w:t>аренды</w:t>
      </w:r>
      <w:r w:rsidR="00224932" w:rsidRPr="00224932">
        <w:rPr>
          <w:sz w:val="24"/>
          <w:szCs w:val="24"/>
        </w:rPr>
        <w:t xml:space="preserve"> земельного участка, подписанный проект </w:t>
      </w:r>
      <w:r w:rsidR="000A5B9A">
        <w:rPr>
          <w:sz w:val="24"/>
          <w:szCs w:val="24"/>
        </w:rPr>
        <w:t>аренды</w:t>
      </w:r>
      <w:r w:rsidR="00224932" w:rsidRPr="00224932">
        <w:rPr>
          <w:sz w:val="24"/>
          <w:szCs w:val="24"/>
        </w:rPr>
        <w:t xml:space="preserve"> такого участка, через функционал электронной площадки.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По результатам проведения электронного аукциона договор </w:t>
      </w:r>
      <w:r w:rsidR="000A5B9A">
        <w:rPr>
          <w:sz w:val="24"/>
          <w:szCs w:val="24"/>
        </w:rPr>
        <w:t>аренды</w:t>
      </w:r>
      <w:r w:rsidRPr="00224932">
        <w:rPr>
          <w:sz w:val="24"/>
          <w:szCs w:val="24"/>
        </w:rPr>
        <w:t xml:space="preserve">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случае если в течение тридцати дней со дня направления победителю аукциона подписанного проекта договора </w:t>
      </w:r>
      <w:r w:rsidR="000A5B9A">
        <w:rPr>
          <w:sz w:val="24"/>
          <w:szCs w:val="24"/>
        </w:rPr>
        <w:t>аренды</w:t>
      </w:r>
      <w:r w:rsidRPr="00224932">
        <w:rPr>
          <w:sz w:val="24"/>
          <w:szCs w:val="24"/>
        </w:rPr>
        <w:t xml:space="preserve"> земельного участка, он не был им подписан,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 по цене, предложенной победителем аукциона, и также направляет ему проект договора </w:t>
      </w:r>
      <w:r w:rsidR="000A5B9A">
        <w:rPr>
          <w:sz w:val="24"/>
          <w:szCs w:val="24"/>
        </w:rPr>
        <w:t xml:space="preserve">аренды </w:t>
      </w:r>
      <w:r w:rsidRPr="00224932">
        <w:rPr>
          <w:sz w:val="24"/>
          <w:szCs w:val="24"/>
        </w:rPr>
        <w:t>земельного участка.</w:t>
      </w:r>
    </w:p>
    <w:p w:rsidR="00224932" w:rsidRPr="00224932" w:rsidRDefault="00224932" w:rsidP="00CF3E8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случае если в течение тридцати дней со дня направления участнику аукциона, сделавшему предпоследнее предложение о цене предмета аукциона, проекта договора </w:t>
      </w:r>
      <w:r w:rsidR="000A5B9A">
        <w:rPr>
          <w:sz w:val="24"/>
          <w:szCs w:val="24"/>
        </w:rPr>
        <w:t xml:space="preserve">аренды </w:t>
      </w:r>
      <w:r w:rsidRPr="00224932">
        <w:rPr>
          <w:sz w:val="24"/>
          <w:szCs w:val="24"/>
        </w:rPr>
        <w:t>земельного участка, этот участник не представил подписанный им договор, организатор аукциона вправе объявить о проведении повторного аукциона.</w:t>
      </w:r>
    </w:p>
    <w:p w:rsidR="00224932" w:rsidRPr="00224932" w:rsidRDefault="00224932" w:rsidP="00CF3E8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случае уклонения единственного заявителя, единственного участника аукциона либо победителя аукциона от заключения договора </w:t>
      </w:r>
      <w:r w:rsidR="000A5B9A">
        <w:rPr>
          <w:sz w:val="24"/>
          <w:szCs w:val="24"/>
        </w:rPr>
        <w:t>аренды</w:t>
      </w:r>
      <w:r w:rsidRPr="00224932">
        <w:rPr>
          <w:sz w:val="24"/>
          <w:szCs w:val="24"/>
        </w:rPr>
        <w:t xml:space="preserve"> земельного участка в установленные законом сроки, </w:t>
      </w:r>
      <w:r w:rsidR="002B76DA">
        <w:rPr>
          <w:sz w:val="24"/>
          <w:szCs w:val="24"/>
        </w:rPr>
        <w:t xml:space="preserve">администрация г. Сорска Республики Хакасия </w:t>
      </w:r>
      <w:r w:rsidR="003E2585">
        <w:rPr>
          <w:sz w:val="24"/>
          <w:szCs w:val="24"/>
        </w:rPr>
        <w:t>в течени</w:t>
      </w:r>
      <w:proofErr w:type="gramStart"/>
      <w:r w:rsidR="003E2585">
        <w:rPr>
          <w:sz w:val="24"/>
          <w:szCs w:val="24"/>
        </w:rPr>
        <w:t>и</w:t>
      </w:r>
      <w:proofErr w:type="gramEnd"/>
      <w:r w:rsidRPr="00224932">
        <w:rPr>
          <w:sz w:val="24"/>
          <w:szCs w:val="24"/>
        </w:rPr>
        <w:t xml:space="preserve"> 5 рабочих дней со дня истечения срока для подписания договора </w:t>
      </w:r>
      <w:r w:rsidR="000A5B9A">
        <w:rPr>
          <w:sz w:val="24"/>
          <w:szCs w:val="24"/>
        </w:rPr>
        <w:t>аренды</w:t>
      </w:r>
      <w:r w:rsidRPr="00224932">
        <w:rPr>
          <w:sz w:val="24"/>
          <w:szCs w:val="24"/>
        </w:rPr>
        <w:t xml:space="preserve"> земельного участка направляет сведения о них в орган исполнительной власти, уполномоченный Правительством Российской Федерации на ведение реестра недобросовестных участников аукциона, для включения в указанный реестр и размещения в сети «Интернет» на официальном сайте РФ </w:t>
      </w:r>
      <w:hyperlink r:id="rId15" w:history="1">
        <w:r w:rsidRPr="00224932">
          <w:rPr>
            <w:sz w:val="24"/>
            <w:szCs w:val="24"/>
          </w:rPr>
          <w:t>www.torgi.gov.ru</w:t>
        </w:r>
      </w:hyperlink>
      <w:r w:rsidRPr="00224932">
        <w:rPr>
          <w:sz w:val="24"/>
          <w:szCs w:val="24"/>
        </w:rPr>
        <w:t xml:space="preserve"> . </w:t>
      </w:r>
    </w:p>
    <w:p w:rsidR="00224932" w:rsidRPr="00224932" w:rsidRDefault="00224932" w:rsidP="00CF3E8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Организатор аукциона вправе объявить о проведении повторного аукциона в случае, если аукцион был признан несостоявшимся, и лицо, подавшее единственную заявку на участие в аукционе, или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</w:t>
      </w:r>
      <w:r w:rsidR="000A5B9A">
        <w:rPr>
          <w:sz w:val="24"/>
          <w:szCs w:val="24"/>
        </w:rPr>
        <w:t>аренды</w:t>
      </w:r>
      <w:r w:rsidRPr="00224932">
        <w:rPr>
          <w:sz w:val="24"/>
          <w:szCs w:val="24"/>
        </w:rPr>
        <w:t xml:space="preserve"> земельного участка не подписали (при наличии указанных лиц). При этом условия повторного аукциона могут быть изменены. </w:t>
      </w:r>
    </w:p>
    <w:p w:rsidR="00224932" w:rsidRPr="00224932" w:rsidRDefault="002B76DA" w:rsidP="005A64F9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г. Сорска Республики Хакасия </w:t>
      </w:r>
      <w:r w:rsidR="00224932" w:rsidRPr="00224932">
        <w:rPr>
          <w:sz w:val="24"/>
          <w:szCs w:val="24"/>
        </w:rPr>
        <w:t xml:space="preserve">имеет право не </w:t>
      </w:r>
      <w:proofErr w:type="gramStart"/>
      <w:r w:rsidR="00224932" w:rsidRPr="00224932">
        <w:rPr>
          <w:sz w:val="24"/>
          <w:szCs w:val="24"/>
        </w:rPr>
        <w:t>позднее</w:t>
      </w:r>
      <w:proofErr w:type="gramEnd"/>
      <w:r w:rsidR="00224932" w:rsidRPr="00224932">
        <w:rPr>
          <w:sz w:val="24"/>
          <w:szCs w:val="24"/>
        </w:rPr>
        <w:t xml:space="preserve"> </w:t>
      </w:r>
      <w:r w:rsidR="005A64F9">
        <w:rPr>
          <w:rFonts w:eastAsiaTheme="minorHAnsi"/>
          <w:sz w:val="24"/>
          <w:szCs w:val="24"/>
          <w:lang w:eastAsia="en-US"/>
        </w:rPr>
        <w:t>чем за пять дней до даты окончания срока подачи заявок на участие в аукционе</w:t>
      </w:r>
      <w:r w:rsidR="00224932" w:rsidRPr="00224932">
        <w:rPr>
          <w:sz w:val="24"/>
          <w:szCs w:val="24"/>
        </w:rPr>
        <w:t xml:space="preserve"> принять решение об отказе в проведении аукциона в случае выявления обстоятельств, предусмотренных </w:t>
      </w:r>
      <w:hyperlink r:id="rId16" w:anchor="Par50#Par50" w:history="1">
        <w:r w:rsidR="00224932" w:rsidRPr="00224932">
          <w:rPr>
            <w:sz w:val="24"/>
            <w:szCs w:val="24"/>
          </w:rPr>
          <w:t>п.8</w:t>
        </w:r>
      </w:hyperlink>
      <w:r w:rsidR="00224932" w:rsidRPr="00224932">
        <w:rPr>
          <w:sz w:val="24"/>
          <w:szCs w:val="24"/>
        </w:rPr>
        <w:t xml:space="preserve"> ст.39.11 Земельного кодекса РФ. Извещение об отказе в проведении аукциона, в течение трех дней со дня принятия данного решения, размещается организатором аукциона на сайте в информационно - телекоммуникационной сети «Интернет»: </w:t>
      </w:r>
      <w:hyperlink r:id="rId17" w:history="1">
        <w:r w:rsidR="00224932" w:rsidRPr="00224932">
          <w:rPr>
            <w:sz w:val="24"/>
            <w:szCs w:val="24"/>
          </w:rPr>
          <w:t>www.torgi.gov.ru</w:t>
        </w:r>
      </w:hyperlink>
      <w:r w:rsidR="00224932" w:rsidRPr="00224932">
        <w:rPr>
          <w:sz w:val="24"/>
          <w:szCs w:val="24"/>
        </w:rPr>
        <w:t>.</w:t>
      </w:r>
    </w:p>
    <w:p w:rsidR="00224932" w:rsidRPr="00224932" w:rsidRDefault="003E2585" w:rsidP="00CF3E8F">
      <w:pPr>
        <w:pStyle w:val="3"/>
        <w:tabs>
          <w:tab w:val="left" w:pos="6521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г. Сорска Республики Хакасия </w:t>
      </w:r>
      <w:r w:rsidR="00224932" w:rsidRPr="00224932">
        <w:rPr>
          <w:sz w:val="24"/>
          <w:szCs w:val="24"/>
        </w:rPr>
        <w:t xml:space="preserve">вправе принять решение о внесении изменений в Извещение не </w:t>
      </w:r>
      <w:proofErr w:type="gramStart"/>
      <w:r w:rsidR="00224932" w:rsidRPr="00224932">
        <w:rPr>
          <w:sz w:val="24"/>
          <w:szCs w:val="24"/>
        </w:rPr>
        <w:t>позднее</w:t>
      </w:r>
      <w:proofErr w:type="gramEnd"/>
      <w:r w:rsidR="00224932" w:rsidRPr="00224932">
        <w:rPr>
          <w:sz w:val="24"/>
          <w:szCs w:val="24"/>
        </w:rPr>
        <w:t xml:space="preserve"> чем за </w:t>
      </w:r>
      <w:r w:rsidR="005A64F9">
        <w:rPr>
          <w:sz w:val="24"/>
          <w:szCs w:val="24"/>
        </w:rPr>
        <w:t>5</w:t>
      </w:r>
      <w:r w:rsidR="00224932" w:rsidRPr="00224932">
        <w:rPr>
          <w:sz w:val="24"/>
          <w:szCs w:val="24"/>
        </w:rPr>
        <w:t xml:space="preserve"> (</w:t>
      </w:r>
      <w:r w:rsidR="005A64F9">
        <w:rPr>
          <w:sz w:val="24"/>
          <w:szCs w:val="24"/>
        </w:rPr>
        <w:t>пять</w:t>
      </w:r>
      <w:r w:rsidR="00224932" w:rsidRPr="00224932">
        <w:rPr>
          <w:sz w:val="24"/>
          <w:szCs w:val="24"/>
        </w:rPr>
        <w:t>) дн</w:t>
      </w:r>
      <w:r w:rsidR="005A64F9">
        <w:rPr>
          <w:sz w:val="24"/>
          <w:szCs w:val="24"/>
        </w:rPr>
        <w:t>ей</w:t>
      </w:r>
      <w:r w:rsidR="00224932" w:rsidRPr="00224932">
        <w:rPr>
          <w:sz w:val="24"/>
          <w:szCs w:val="24"/>
        </w:rPr>
        <w:t xml:space="preserve"> до даты окончания срока приема заявок. При этом срок приема заявок на участие в аукционе продлевается таким образом, чтобы срок </w:t>
      </w:r>
      <w:proofErr w:type="gramStart"/>
      <w:r w:rsidR="00224932" w:rsidRPr="00224932">
        <w:rPr>
          <w:sz w:val="24"/>
          <w:szCs w:val="24"/>
        </w:rPr>
        <w:t>с даты размещения</w:t>
      </w:r>
      <w:proofErr w:type="gramEnd"/>
      <w:r w:rsidR="00224932" w:rsidRPr="00224932">
        <w:rPr>
          <w:sz w:val="24"/>
          <w:szCs w:val="24"/>
        </w:rPr>
        <w:t xml:space="preserve"> на сайте </w:t>
      </w:r>
      <w:r w:rsidR="00CF3E8F">
        <w:rPr>
          <w:sz w:val="24"/>
          <w:szCs w:val="24"/>
        </w:rPr>
        <w:t xml:space="preserve">администрации </w:t>
      </w:r>
      <w:r w:rsidR="00A02BC9">
        <w:rPr>
          <w:sz w:val="24"/>
          <w:szCs w:val="24"/>
        </w:rPr>
        <w:t>города Сорска</w:t>
      </w:r>
      <w:r w:rsidR="00CF3E8F">
        <w:rPr>
          <w:sz w:val="24"/>
          <w:szCs w:val="24"/>
        </w:rPr>
        <w:t xml:space="preserve"> </w:t>
      </w:r>
      <w:r w:rsidR="00224932" w:rsidRPr="00224932">
        <w:rPr>
          <w:sz w:val="24"/>
          <w:szCs w:val="24"/>
        </w:rPr>
        <w:t xml:space="preserve">внесенных </w:t>
      </w:r>
      <w:r w:rsidR="00224932" w:rsidRPr="00224932">
        <w:rPr>
          <w:sz w:val="24"/>
          <w:szCs w:val="24"/>
        </w:rPr>
        <w:lastRenderedPageBreak/>
        <w:t>изменений до даты окончания подачи заявок составлял не менее 25 (двадцати пяти) дней, а до даты проведения аукциона – не менее 30 (тридцати) дней.</w:t>
      </w:r>
    </w:p>
    <w:p w:rsidR="00224932" w:rsidRPr="00224932" w:rsidRDefault="00224932" w:rsidP="00BC7128">
      <w:pPr>
        <w:pStyle w:val="3"/>
        <w:tabs>
          <w:tab w:val="left" w:pos="6521"/>
        </w:tabs>
        <w:spacing w:after="0"/>
        <w:ind w:left="0"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Уведомления об отказе в проведении аукциона, о внесении изменений в Извещение направляются участникам аукциона посредством функционала электронной площадки.</w:t>
      </w:r>
    </w:p>
    <w:p w:rsidR="00224932" w:rsidRPr="00224932" w:rsidRDefault="00A02BC9" w:rsidP="00A02BC9">
      <w:pPr>
        <w:pStyle w:val="3"/>
        <w:tabs>
          <w:tab w:val="left" w:pos="6521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3E2585">
        <w:rPr>
          <w:sz w:val="24"/>
          <w:szCs w:val="24"/>
        </w:rPr>
        <w:t>А</w:t>
      </w:r>
      <w:r>
        <w:rPr>
          <w:sz w:val="24"/>
          <w:szCs w:val="24"/>
        </w:rPr>
        <w:t>дминистраци</w:t>
      </w:r>
      <w:r w:rsidR="003E2585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Сорска Республики Хакасия </w:t>
      </w:r>
      <w:r w:rsidR="00224932" w:rsidRPr="00224932">
        <w:rPr>
          <w:sz w:val="24"/>
          <w:szCs w:val="24"/>
        </w:rPr>
        <w:t>не несет ответственности в случае, если лицо, желающее участвовать в аукционе, не ознакомилось с изменениями, внесенными в Извещение, на сайте оператора электронной площадки, а также на сайте torgi.gov.ru.</w:t>
      </w:r>
    </w:p>
    <w:p w:rsidR="00224932" w:rsidRPr="00224932" w:rsidRDefault="00224932" w:rsidP="00CF3E8F">
      <w:pPr>
        <w:widowControl w:val="0"/>
        <w:autoSpaceDE w:val="0"/>
        <w:autoSpaceDN w:val="0"/>
        <w:adjustRightInd w:val="0"/>
        <w:ind w:firstLine="540"/>
        <w:jc w:val="both"/>
        <w:rPr>
          <w:color w:val="C00000"/>
          <w:sz w:val="24"/>
          <w:szCs w:val="24"/>
        </w:rPr>
      </w:pPr>
    </w:p>
    <w:p w:rsidR="00224932" w:rsidRPr="00224932" w:rsidRDefault="00224932" w:rsidP="00CF3E8F">
      <w:pPr>
        <w:jc w:val="both"/>
        <w:rPr>
          <w:sz w:val="24"/>
          <w:szCs w:val="24"/>
        </w:rPr>
      </w:pPr>
    </w:p>
    <w:p w:rsidR="00DF1D5B" w:rsidRPr="00224932" w:rsidRDefault="00DF1D5B" w:rsidP="00CF3E8F">
      <w:pPr>
        <w:jc w:val="both"/>
        <w:rPr>
          <w:sz w:val="24"/>
          <w:szCs w:val="24"/>
        </w:rPr>
      </w:pPr>
    </w:p>
    <w:sectPr w:rsidR="00DF1D5B" w:rsidRPr="00224932" w:rsidSect="006C6B6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CC"/>
    <w:family w:val="modern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345D3"/>
    <w:multiLevelType w:val="hybridMultilevel"/>
    <w:tmpl w:val="C868D21E"/>
    <w:lvl w:ilvl="0" w:tplc="18641E46">
      <w:start w:val="1"/>
      <w:numFmt w:val="decimal"/>
      <w:lvlText w:val="%1)"/>
      <w:lvlJc w:val="left"/>
      <w:pPr>
        <w:ind w:left="92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60F4391"/>
    <w:multiLevelType w:val="hybridMultilevel"/>
    <w:tmpl w:val="63C05784"/>
    <w:lvl w:ilvl="0" w:tplc="874CEBB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9433EE"/>
    <w:multiLevelType w:val="hybridMultilevel"/>
    <w:tmpl w:val="3DF412AA"/>
    <w:lvl w:ilvl="0" w:tplc="FD2E7F9E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7806"/>
    <w:rsid w:val="000241AB"/>
    <w:rsid w:val="00076472"/>
    <w:rsid w:val="000A5B9A"/>
    <w:rsid w:val="000C47EF"/>
    <w:rsid w:val="000D125B"/>
    <w:rsid w:val="000D4DCE"/>
    <w:rsid w:val="000D787E"/>
    <w:rsid w:val="000E32DB"/>
    <w:rsid w:val="000F28B4"/>
    <w:rsid w:val="000F4B4D"/>
    <w:rsid w:val="001342DE"/>
    <w:rsid w:val="0014589B"/>
    <w:rsid w:val="0015337F"/>
    <w:rsid w:val="001E5FFA"/>
    <w:rsid w:val="00224932"/>
    <w:rsid w:val="00252DFB"/>
    <w:rsid w:val="00260EA6"/>
    <w:rsid w:val="00290A73"/>
    <w:rsid w:val="002944F5"/>
    <w:rsid w:val="002B76DA"/>
    <w:rsid w:val="002C229A"/>
    <w:rsid w:val="002D0D25"/>
    <w:rsid w:val="002D16AF"/>
    <w:rsid w:val="003068D9"/>
    <w:rsid w:val="003102A3"/>
    <w:rsid w:val="00310767"/>
    <w:rsid w:val="003170AC"/>
    <w:rsid w:val="00325134"/>
    <w:rsid w:val="003656A0"/>
    <w:rsid w:val="00371A9B"/>
    <w:rsid w:val="003B38AE"/>
    <w:rsid w:val="003E2585"/>
    <w:rsid w:val="004177C2"/>
    <w:rsid w:val="00421DD3"/>
    <w:rsid w:val="004309E4"/>
    <w:rsid w:val="00431034"/>
    <w:rsid w:val="004B0572"/>
    <w:rsid w:val="004B4757"/>
    <w:rsid w:val="004E1A94"/>
    <w:rsid w:val="005051FE"/>
    <w:rsid w:val="00516796"/>
    <w:rsid w:val="00533DA1"/>
    <w:rsid w:val="00590DAF"/>
    <w:rsid w:val="005A64F9"/>
    <w:rsid w:val="005A6E92"/>
    <w:rsid w:val="00627F43"/>
    <w:rsid w:val="006630F8"/>
    <w:rsid w:val="00693E0A"/>
    <w:rsid w:val="006B509E"/>
    <w:rsid w:val="006C6B67"/>
    <w:rsid w:val="007140F9"/>
    <w:rsid w:val="007751CD"/>
    <w:rsid w:val="007F3968"/>
    <w:rsid w:val="00875243"/>
    <w:rsid w:val="00884782"/>
    <w:rsid w:val="008A4896"/>
    <w:rsid w:val="008A7820"/>
    <w:rsid w:val="008F6F93"/>
    <w:rsid w:val="009331C0"/>
    <w:rsid w:val="00940BCF"/>
    <w:rsid w:val="009462E3"/>
    <w:rsid w:val="009603A1"/>
    <w:rsid w:val="00986A4A"/>
    <w:rsid w:val="0099615D"/>
    <w:rsid w:val="009B3A0C"/>
    <w:rsid w:val="009D388A"/>
    <w:rsid w:val="009E12DB"/>
    <w:rsid w:val="00A02BC9"/>
    <w:rsid w:val="00A227FB"/>
    <w:rsid w:val="00A31587"/>
    <w:rsid w:val="00AA09F2"/>
    <w:rsid w:val="00AE5459"/>
    <w:rsid w:val="00B0106C"/>
    <w:rsid w:val="00BC7128"/>
    <w:rsid w:val="00BF2D18"/>
    <w:rsid w:val="00C66EA9"/>
    <w:rsid w:val="00CD0474"/>
    <w:rsid w:val="00CF3E8F"/>
    <w:rsid w:val="00CF553C"/>
    <w:rsid w:val="00D275F2"/>
    <w:rsid w:val="00D4510D"/>
    <w:rsid w:val="00DF1D5B"/>
    <w:rsid w:val="00EC7B5E"/>
    <w:rsid w:val="00EE73C7"/>
    <w:rsid w:val="00F07806"/>
    <w:rsid w:val="00F2188E"/>
    <w:rsid w:val="00F3081B"/>
    <w:rsid w:val="00F30F21"/>
    <w:rsid w:val="00F37F1B"/>
    <w:rsid w:val="00F47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90DA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90DAF"/>
    <w:rPr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590D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90D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Абзац"/>
    <w:basedOn w:val="a"/>
    <w:link w:val="a8"/>
    <w:qFormat/>
    <w:rsid w:val="00590DAF"/>
    <w:pPr>
      <w:ind w:firstLine="567"/>
      <w:jc w:val="both"/>
    </w:pPr>
    <w:rPr>
      <w:sz w:val="24"/>
      <w:szCs w:val="24"/>
    </w:rPr>
  </w:style>
  <w:style w:type="character" w:customStyle="1" w:styleId="a8">
    <w:name w:val="Абзац Знак"/>
    <w:link w:val="a7"/>
    <w:locked/>
    <w:rsid w:val="00590DA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iPriority w:val="99"/>
    <w:semiHidden/>
    <w:unhideWhenUsed/>
    <w:rsid w:val="002249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249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493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249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b">
    <w:name w:val="Текст в заданном формате"/>
    <w:basedOn w:val="a"/>
    <w:rsid w:val="00224932"/>
    <w:pPr>
      <w:suppressAutoHyphens/>
    </w:pPr>
    <w:rPr>
      <w:rFonts w:ascii="Liberation Mono" w:eastAsia="NSimSun" w:hAnsi="Liberation Mono" w:cs="Liberation Mono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5A64F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A64F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90DAF"/>
    <w:rPr>
      <w:color w:val="0000FF"/>
      <w:u w:val="single"/>
    </w:rPr>
  </w:style>
  <w:style w:type="paragraph" w:styleId="a4">
    <w:name w:val="Normal (Web)"/>
    <w:basedOn w:val="a"/>
    <w:unhideWhenUsed/>
    <w:rsid w:val="00590DAF"/>
    <w:rPr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590D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90D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Абзац"/>
    <w:basedOn w:val="a"/>
    <w:link w:val="a8"/>
    <w:qFormat/>
    <w:rsid w:val="00590DAF"/>
    <w:pPr>
      <w:ind w:firstLine="567"/>
      <w:jc w:val="both"/>
    </w:pPr>
    <w:rPr>
      <w:sz w:val="24"/>
      <w:szCs w:val="24"/>
      <w:lang w:val="x-none" w:eastAsia="x-none"/>
    </w:rPr>
  </w:style>
  <w:style w:type="character" w:customStyle="1" w:styleId="a8">
    <w:name w:val="Абзац Знак"/>
    <w:link w:val="a7"/>
    <w:locked/>
    <w:rsid w:val="00590D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uiPriority w:val="99"/>
    <w:semiHidden/>
    <w:unhideWhenUsed/>
    <w:rsid w:val="002249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249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493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249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b">
    <w:name w:val="Текст в заданном формате"/>
    <w:basedOn w:val="a"/>
    <w:rsid w:val="00224932"/>
    <w:pPr>
      <w:suppressAutoHyphens/>
    </w:pPr>
    <w:rPr>
      <w:rFonts w:ascii="Liberation Mono" w:eastAsia="NSimSun" w:hAnsi="Liberation Mono" w:cs="Liberation Mono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5A64F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A64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consultantplus://offline/ref=8B677CE416EDE180C42ACCD6F69D4370FC9F3580758E737F68735E4BAC3B1A397535CD3A60E4D278F9FAE62CF8C0763D54CA9C8E08YAvC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ts-tender.ru/" TargetMode="External"/><Relationship Id="rId12" Type="http://schemas.openxmlformats.org/officeDocument/2006/relationships/hyperlink" Target="consultantplus://offline/ref=8B677CE416EDE180C42ACCD6F69D4370FC9F3580758E737F68735E4BAC3B1A397535CD3B69E6D278F9FAE62CF8C0763D54CA9C8E08YAvCH" TargetMode="External"/><Relationship Id="rId17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\\Dgaz\obmen\&#1050;&#1086;&#1087;&#1077;&#1081;&#1082;&#1080;&#1085;&#1072;\&#1040;&#1091;&#1082;&#1094;&#1080;&#1086;&#1085;%20&#1044;&#1043;&#1040;&#1047;%20%20&#8470;10%20&#1086;&#1090;%2005.04.2016.doc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mailto:sorsklaw@mail.ru" TargetMode="External"/><Relationship Id="rId11" Type="http://schemas.openxmlformats.org/officeDocument/2006/relationships/hyperlink" Target="consultantplus://offline/ref=8B677CE416EDE180C42ACCD6F69D4370FC9F3580758E737F68735E4BAC3B1A397535CD3B68EFD278F9FAE62CF8C0763D54CA9C8E08YAv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orsk-adm.ru" TargetMode="External"/><Relationship Id="rId14" Type="http://schemas.openxmlformats.org/officeDocument/2006/relationships/hyperlink" Target="consultantplus://offline/ref=8B677CE416EDE180C42ACCD6F69D4370FC9F3580758E737F68735E4BAC3B1A397535CD3C60E7DB2FAAB5E770BF94653E54CA9E8F14AD6BA8Y3v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6916F-85A0-4881-AD02-F141E7AFB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7</Pages>
  <Words>3287</Words>
  <Characters>18738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Point-08</dc:creator>
  <cp:lastModifiedBy>Земля</cp:lastModifiedBy>
  <cp:revision>28</cp:revision>
  <cp:lastPrinted>2023-11-10T04:10:00Z</cp:lastPrinted>
  <dcterms:created xsi:type="dcterms:W3CDTF">2023-06-29T08:17:00Z</dcterms:created>
  <dcterms:modified xsi:type="dcterms:W3CDTF">2023-11-10T06:08:00Z</dcterms:modified>
</cp:coreProperties>
</file>