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F7" w:rsidRDefault="003E60F7" w:rsidP="003E60F7">
      <w:pPr>
        <w:tabs>
          <w:tab w:val="left" w:pos="7290"/>
        </w:tabs>
        <w:rPr>
          <w:sz w:val="26"/>
          <w:szCs w:val="26"/>
        </w:rPr>
      </w:pPr>
    </w:p>
    <w:p w:rsidR="003E60F7" w:rsidRPr="00FF1822" w:rsidRDefault="003E60F7" w:rsidP="003E60F7">
      <w:pPr>
        <w:rPr>
          <w:sz w:val="26"/>
        </w:rPr>
      </w:pPr>
      <w:r>
        <w:rPr>
          <w:rFonts w:ascii="Calibri" w:hAnsi="Calibri"/>
          <w:noProof/>
          <w:sz w:val="22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E60F7" w:rsidRPr="00FF1822" w:rsidRDefault="004A1FC4" w:rsidP="003E60F7">
      <w:pPr>
        <w:rPr>
          <w:sz w:val="26"/>
        </w:rPr>
      </w:pPr>
      <w:r w:rsidRPr="004A1FC4">
        <w:rPr>
          <w:noProof/>
          <w:sz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.5pt;margin-top:10.5pt;width:199.5pt;height:91.5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454548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4548" w:rsidRPr="00FF1822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54548" w:rsidRPr="00FF1822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54548" w:rsidRPr="00FF1822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54548" w:rsidRPr="00FF1822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54548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4548" w:rsidRDefault="00454548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4A1FC4" w:rsidP="003E60F7">
      <w:pPr>
        <w:rPr>
          <w:b/>
          <w:sz w:val="26"/>
        </w:rPr>
      </w:pPr>
      <w:r w:rsidRPr="004A1FC4">
        <w:rPr>
          <w:noProof/>
          <w:sz w:val="22"/>
          <w:lang w:eastAsia="en-US"/>
        </w:rPr>
        <w:pict>
          <v:shape id="_x0000_s1032" type="#_x0000_t202" style="position:absolute;margin-left:272pt;margin-top:11.15pt;width:196pt;height:75.95pt;z-index:251667456;mso-wrap-distance-left:9.05pt;mso-wrap-distance-right:9.05pt" stroked="f">
            <v:fill opacity="0" color2="black"/>
            <v:textbox style="mso-next-textbox:#_x0000_s1032" inset="0,0,0,0">
              <w:txbxContent>
                <w:p w:rsidR="00454548" w:rsidRPr="00FF1822" w:rsidRDefault="00454548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54548" w:rsidRPr="00FF1822" w:rsidRDefault="00454548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54548" w:rsidRPr="00FF1822" w:rsidRDefault="00454548" w:rsidP="003E60F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454548" w:rsidRDefault="00454548" w:rsidP="003E60F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 w:rsidRPr="00FF1822">
                    <w:rPr>
                      <w:b/>
                      <w:sz w:val="26"/>
                      <w:szCs w:val="26"/>
                    </w:rPr>
                    <w:t>УСТА</w:t>
                  </w:r>
                  <w:r w:rsidRPr="00FF1822"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FF1822">
                    <w:rPr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54548" w:rsidRPr="00862877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4548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4548" w:rsidRDefault="00454548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E60F7" w:rsidRPr="00FF1822" w:rsidRDefault="003E60F7" w:rsidP="003E60F7">
      <w:pPr>
        <w:rPr>
          <w:b/>
          <w:sz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ind w:firstLine="360"/>
        <w:jc w:val="center"/>
        <w:rPr>
          <w:b/>
          <w:sz w:val="26"/>
          <w:szCs w:val="26"/>
        </w:rPr>
      </w:pPr>
    </w:p>
    <w:p w:rsidR="003E60F7" w:rsidRPr="00FF1822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3E60F7" w:rsidRPr="00FF1822" w:rsidRDefault="004A1FC4" w:rsidP="003E60F7">
      <w:pPr>
        <w:pStyle w:val="ConsPlusNormal"/>
        <w:rPr>
          <w:rFonts w:ascii="Times New Roman" w:hAnsi="Times New Roman" w:cs="Times New Roman"/>
          <w:b/>
          <w:sz w:val="26"/>
          <w:szCs w:val="26"/>
        </w:rPr>
      </w:pPr>
      <w:r w:rsidRPr="004A1FC4">
        <w:rPr>
          <w:rFonts w:ascii="Times New Roman" w:hAnsi="Times New Roman" w:cs="Times New Roman"/>
          <w:noProof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3E60F7" w:rsidRPr="001574A6" w:rsidRDefault="003E60F7" w:rsidP="003E60F7">
      <w:pPr>
        <w:pStyle w:val="ConsPlusNormal"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3E60F7" w:rsidRDefault="003E60F7" w:rsidP="003E60F7">
      <w:pPr>
        <w:jc w:val="center"/>
        <w:rPr>
          <w:sz w:val="26"/>
          <w:szCs w:val="26"/>
        </w:rPr>
      </w:pPr>
    </w:p>
    <w:p w:rsidR="003E60F7" w:rsidRPr="00FF1822" w:rsidRDefault="009F500B" w:rsidP="003E60F7">
      <w:pPr>
        <w:rPr>
          <w:sz w:val="26"/>
          <w:szCs w:val="26"/>
        </w:rPr>
      </w:pPr>
      <w:r>
        <w:rPr>
          <w:sz w:val="26"/>
          <w:szCs w:val="26"/>
        </w:rPr>
        <w:t xml:space="preserve">      «</w:t>
      </w:r>
      <w:r w:rsidR="004A3F35">
        <w:rPr>
          <w:sz w:val="26"/>
          <w:szCs w:val="26"/>
        </w:rPr>
        <w:t xml:space="preserve"> 28 </w:t>
      </w:r>
      <w:r w:rsidR="003E60F7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4A3F35"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202</w:t>
      </w:r>
      <w:r w:rsidR="00BE5BCA">
        <w:rPr>
          <w:sz w:val="26"/>
          <w:szCs w:val="26"/>
        </w:rPr>
        <w:t>4</w:t>
      </w:r>
      <w:r w:rsidR="003E60F7" w:rsidRPr="00FF1822">
        <w:rPr>
          <w:sz w:val="26"/>
          <w:szCs w:val="26"/>
        </w:rPr>
        <w:t xml:space="preserve">                              </w:t>
      </w:r>
      <w:r w:rsidR="00B4771A">
        <w:rPr>
          <w:sz w:val="26"/>
          <w:szCs w:val="26"/>
        </w:rPr>
        <w:t xml:space="preserve">                          </w:t>
      </w:r>
      <w:r w:rsidR="003E60F7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        </w:t>
      </w:r>
      <w:r w:rsidR="004A3F35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№ </w:t>
      </w:r>
      <w:r w:rsidR="004A3F35">
        <w:rPr>
          <w:sz w:val="26"/>
          <w:szCs w:val="26"/>
        </w:rPr>
        <w:t>92</w:t>
      </w:r>
      <w:r w:rsidR="00AD25E3">
        <w:rPr>
          <w:sz w:val="26"/>
          <w:szCs w:val="26"/>
        </w:rPr>
        <w:t xml:space="preserve"> -</w:t>
      </w:r>
      <w:r w:rsidR="004A3F35">
        <w:rPr>
          <w:sz w:val="26"/>
          <w:szCs w:val="26"/>
        </w:rPr>
        <w:t xml:space="preserve"> </w:t>
      </w:r>
      <w:proofErr w:type="spellStart"/>
      <w:proofErr w:type="gramStart"/>
      <w:r w:rsidR="001A7922">
        <w:rPr>
          <w:sz w:val="26"/>
          <w:szCs w:val="26"/>
        </w:rPr>
        <w:t>п</w:t>
      </w:r>
      <w:proofErr w:type="spellEnd"/>
      <w:proofErr w:type="gramEnd"/>
    </w:p>
    <w:p w:rsidR="003E60F7" w:rsidRPr="00FF1822" w:rsidRDefault="004A1FC4" w:rsidP="003E60F7">
      <w:pPr>
        <w:rPr>
          <w:sz w:val="26"/>
          <w:szCs w:val="26"/>
        </w:rPr>
      </w:pPr>
      <w:r w:rsidRPr="004A1FC4">
        <w:rPr>
          <w:noProof/>
          <w:sz w:val="22"/>
          <w:szCs w:val="22"/>
          <w:lang w:eastAsia="en-US"/>
        </w:rPr>
        <w:pict>
          <v:shape id="_x0000_s1034" type="#_x0000_t202" style="position:absolute;margin-left:272pt;margin-top:11.15pt;width:196pt;height:75.95pt;z-index:251669504;mso-wrap-distance-left:9.05pt;mso-wrap-distance-right:9.05pt" stroked="f">
            <v:fill opacity="0" color2="black"/>
            <v:textbox style="mso-next-textbox:#_x0000_s1034" inset="0,0,0,0">
              <w:txbxContent>
                <w:p w:rsidR="00454548" w:rsidRPr="00576001" w:rsidRDefault="00454548" w:rsidP="003E60F7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454548" w:rsidRPr="00862877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4548" w:rsidRDefault="00454548" w:rsidP="003E60F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4548" w:rsidRDefault="00454548" w:rsidP="003E60F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программу «Развитие культуры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города Сорска»,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 от 19.08.2022</w:t>
      </w:r>
      <w:r w:rsidR="001A792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4771A" w:rsidRDefault="00B4771A" w:rsidP="003E60F7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399-п (с изменениями от 31.10.2022 № 568-п; </w:t>
      </w:r>
    </w:p>
    <w:p w:rsidR="000B6487" w:rsidRDefault="00B4771A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23.11.2022 № 607-п</w:t>
      </w:r>
      <w:r w:rsidR="001A7922">
        <w:rPr>
          <w:rFonts w:ascii="Times New Roman" w:hAnsi="Times New Roman" w:cs="Times New Roman"/>
          <w:sz w:val="26"/>
          <w:szCs w:val="26"/>
        </w:rPr>
        <w:t>; от 16.03.2023 № 115-п</w:t>
      </w:r>
      <w:r w:rsidR="000B6487">
        <w:rPr>
          <w:rFonts w:ascii="Times New Roman" w:hAnsi="Times New Roman" w:cs="Times New Roman"/>
          <w:sz w:val="26"/>
          <w:szCs w:val="26"/>
        </w:rPr>
        <w:t>,</w:t>
      </w:r>
    </w:p>
    <w:p w:rsidR="003E60F7" w:rsidRDefault="000B6487" w:rsidP="001A7922">
      <w:pPr>
        <w:pStyle w:val="a3"/>
        <w:ind w:firstLine="3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23.08.2023 № 337-п</w:t>
      </w:r>
      <w:r w:rsidR="00BE5BCA">
        <w:rPr>
          <w:rFonts w:ascii="Times New Roman" w:hAnsi="Times New Roman" w:cs="Times New Roman"/>
          <w:sz w:val="26"/>
          <w:szCs w:val="26"/>
        </w:rPr>
        <w:t>, от 10.11.2023 № 452-п</w:t>
      </w:r>
      <w:r w:rsidR="00B4771A">
        <w:rPr>
          <w:rFonts w:ascii="Times New Roman" w:hAnsi="Times New Roman" w:cs="Times New Roman"/>
          <w:sz w:val="26"/>
          <w:szCs w:val="26"/>
        </w:rPr>
        <w:t>)</w:t>
      </w:r>
    </w:p>
    <w:p w:rsidR="003E60F7" w:rsidRDefault="003E60F7" w:rsidP="003E60F7">
      <w:pPr>
        <w:pStyle w:val="a3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</w:t>
      </w:r>
    </w:p>
    <w:p w:rsidR="003E60F7" w:rsidRDefault="003E60F7" w:rsidP="009F500B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Устава муниципального образования города Сорск, администрация города Сорска                                                                                                                    </w:t>
      </w:r>
    </w:p>
    <w:p w:rsidR="003E60F7" w:rsidRPr="001A7922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1A7922">
        <w:rPr>
          <w:color w:val="000000"/>
          <w:sz w:val="26"/>
          <w:szCs w:val="26"/>
        </w:rPr>
        <w:t>ПОСТАНОВЛЯЕТ:</w:t>
      </w:r>
    </w:p>
    <w:p w:rsidR="003E60F7" w:rsidRDefault="003E60F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FF1822">
        <w:rPr>
          <w:color w:val="000000"/>
          <w:sz w:val="26"/>
          <w:szCs w:val="26"/>
        </w:rPr>
        <w:t xml:space="preserve">1. </w:t>
      </w:r>
      <w:r w:rsidR="001A7922" w:rsidRPr="001A7922">
        <w:rPr>
          <w:color w:val="000000"/>
          <w:sz w:val="26"/>
          <w:szCs w:val="26"/>
        </w:rPr>
        <w:t>Внести в муниципальную программу «Развитие культуры муниципального образования города Сорска», утвержденную постановлением администрации города Сорска от 19.08.2022</w:t>
      </w:r>
      <w:r w:rsidR="001A7922">
        <w:rPr>
          <w:color w:val="000000"/>
          <w:sz w:val="26"/>
          <w:szCs w:val="26"/>
        </w:rPr>
        <w:t xml:space="preserve"> </w:t>
      </w:r>
      <w:r w:rsidR="001A7922" w:rsidRPr="001A7922">
        <w:rPr>
          <w:color w:val="000000"/>
          <w:sz w:val="26"/>
          <w:szCs w:val="26"/>
        </w:rPr>
        <w:t>№ 399-п</w:t>
      </w:r>
      <w:r w:rsidR="001A7922">
        <w:rPr>
          <w:color w:val="000000"/>
          <w:sz w:val="26"/>
          <w:szCs w:val="26"/>
        </w:rPr>
        <w:t xml:space="preserve"> (далее Программа) следующие изменения:</w:t>
      </w:r>
    </w:p>
    <w:p w:rsidR="00DD1647" w:rsidRDefault="00745DC9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="001F3EC0">
        <w:rPr>
          <w:color w:val="000000"/>
          <w:sz w:val="26"/>
          <w:szCs w:val="26"/>
        </w:rPr>
        <w:t xml:space="preserve">В паспорт программы внести </w:t>
      </w:r>
      <w:r w:rsidR="00DD1647">
        <w:rPr>
          <w:color w:val="000000"/>
          <w:sz w:val="26"/>
          <w:szCs w:val="26"/>
        </w:rPr>
        <w:t>следующие изменения:</w:t>
      </w:r>
    </w:p>
    <w:p w:rsidR="00426EFA" w:rsidRDefault="00DD1647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 w:rsidRPr="00454548">
        <w:rPr>
          <w:color w:val="000000"/>
          <w:sz w:val="26"/>
          <w:szCs w:val="26"/>
        </w:rPr>
        <w:t xml:space="preserve">Позиции паспорта программы </w:t>
      </w:r>
      <w:r w:rsidR="00454548" w:rsidRPr="00454548">
        <w:rPr>
          <w:color w:val="000000"/>
          <w:sz w:val="26"/>
          <w:szCs w:val="26"/>
        </w:rPr>
        <w:t xml:space="preserve">«Целевые показатели», «Этапы и сроки реализации», </w:t>
      </w:r>
      <w:r w:rsidRPr="00454548">
        <w:rPr>
          <w:color w:val="000000"/>
          <w:sz w:val="26"/>
          <w:szCs w:val="26"/>
        </w:rPr>
        <w:t xml:space="preserve">«Объемы бюджетных ассигнований» </w:t>
      </w:r>
      <w:r w:rsidR="001F3EC0" w:rsidRPr="00454548">
        <w:rPr>
          <w:color w:val="000000"/>
          <w:sz w:val="26"/>
          <w:szCs w:val="26"/>
        </w:rPr>
        <w:t>изложить</w:t>
      </w:r>
      <w:r w:rsidR="001F3EC0">
        <w:rPr>
          <w:color w:val="000000"/>
          <w:sz w:val="26"/>
          <w:szCs w:val="26"/>
        </w:rPr>
        <w:t xml:space="preserve"> в новой редакции:</w:t>
      </w:r>
    </w:p>
    <w:tbl>
      <w:tblPr>
        <w:tblStyle w:val="a8"/>
        <w:tblW w:w="0" w:type="auto"/>
        <w:tblLook w:val="04A0"/>
      </w:tblPr>
      <w:tblGrid>
        <w:gridCol w:w="2518"/>
        <w:gridCol w:w="7053"/>
      </w:tblGrid>
      <w:tr w:rsidR="001F3EC0" w:rsidTr="00536A71">
        <w:tc>
          <w:tcPr>
            <w:tcW w:w="2518" w:type="dxa"/>
          </w:tcPr>
          <w:p w:rsidR="001F3EC0" w:rsidRDefault="00DD164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7053" w:type="dxa"/>
          </w:tcPr>
          <w:p w:rsidR="003C3525" w:rsidRDefault="00DD164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  <w:r w:rsidRPr="007C7717">
              <w:rPr>
                <w:b/>
                <w:color w:val="000000"/>
                <w:sz w:val="26"/>
                <w:szCs w:val="26"/>
              </w:rPr>
              <w:t xml:space="preserve">Развитие </w:t>
            </w:r>
            <w:proofErr w:type="spellStart"/>
            <w:r w:rsidRPr="007C7717">
              <w:rPr>
                <w:b/>
                <w:color w:val="000000"/>
                <w:sz w:val="26"/>
                <w:szCs w:val="26"/>
              </w:rPr>
              <w:t>культурно-досуговой</w:t>
            </w:r>
            <w:proofErr w:type="spellEnd"/>
            <w:r w:rsidRPr="007C7717">
              <w:rPr>
                <w:b/>
                <w:color w:val="000000"/>
                <w:sz w:val="26"/>
                <w:szCs w:val="26"/>
              </w:rPr>
              <w:t xml:space="preserve"> деятельности</w:t>
            </w:r>
            <w:r>
              <w:rPr>
                <w:color w:val="000000"/>
                <w:sz w:val="26"/>
                <w:szCs w:val="26"/>
              </w:rPr>
              <w:t>:</w:t>
            </w:r>
          </w:p>
          <w:p w:rsidR="00DD1647" w:rsidRDefault="00DD164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-увеличение удельного веса населения, участвующего в </w:t>
            </w:r>
            <w:proofErr w:type="spellStart"/>
            <w:r>
              <w:rPr>
                <w:color w:val="000000"/>
                <w:sz w:val="26"/>
                <w:szCs w:val="26"/>
              </w:rPr>
              <w:t>культурно-досуговых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мероприятиях:</w:t>
            </w:r>
          </w:p>
          <w:p w:rsidR="00DD1647" w:rsidRDefault="00DD164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-2023 г. – 7,</w:t>
            </w:r>
            <w:r w:rsidR="00DA2024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7,</w:t>
            </w:r>
            <w:r w:rsidR="00DA2024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-2025 г. – </w:t>
            </w:r>
            <w:r w:rsidR="00DA2024">
              <w:rPr>
                <w:color w:val="000000"/>
                <w:sz w:val="26"/>
                <w:szCs w:val="26"/>
              </w:rPr>
              <w:t>8,0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-2026 г. – </w:t>
            </w:r>
            <w:r w:rsidR="00DA2024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,</w:t>
            </w:r>
            <w:r w:rsidR="00DA202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Pr="007C7717" w:rsidRDefault="00DD1647" w:rsidP="00DD1647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 </w:t>
            </w:r>
            <w:r w:rsidRPr="007C7717">
              <w:rPr>
                <w:b/>
                <w:color w:val="000000"/>
                <w:sz w:val="26"/>
                <w:szCs w:val="26"/>
              </w:rPr>
              <w:t>Развитие и организация библи</w:t>
            </w:r>
            <w:r w:rsidR="007C7717" w:rsidRPr="007C7717">
              <w:rPr>
                <w:b/>
                <w:color w:val="000000"/>
                <w:sz w:val="26"/>
                <w:szCs w:val="26"/>
              </w:rPr>
              <w:t>отечного обслуживания населения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-увеличение количества библиографических записей в сводном электронном каталоге библиотек Хакасия: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-2023 г. – 10,</w:t>
            </w:r>
            <w:r w:rsidR="00DA2024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10,</w:t>
            </w:r>
            <w:r w:rsidR="00DA2024">
              <w:rPr>
                <w:color w:val="000000"/>
                <w:sz w:val="26"/>
                <w:szCs w:val="26"/>
              </w:rPr>
              <w:t>8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11,</w:t>
            </w:r>
            <w:r w:rsidR="00DA202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11,</w:t>
            </w:r>
            <w:r w:rsidR="00DA2024">
              <w:rPr>
                <w:color w:val="000000"/>
                <w:sz w:val="26"/>
                <w:szCs w:val="26"/>
              </w:rPr>
              <w:t>0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-увеличение доли посещений: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- 2023 г. – 1,4%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1,6%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1,8%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-2026 г. – 1,8%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3. </w:t>
            </w:r>
            <w:r w:rsidRPr="007C7717">
              <w:rPr>
                <w:b/>
                <w:color w:val="000000"/>
                <w:sz w:val="26"/>
                <w:szCs w:val="26"/>
              </w:rPr>
              <w:t>Повышение качества предоставления услуг, сохранности и доступа к культурным ценностям музеем</w:t>
            </w:r>
          </w:p>
          <w:p w:rsidR="007C7717" w:rsidRDefault="007C771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-увеличение доли представленных зрителю музейных предметов в общем количестве музейных предметов основного фонда: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- 2023 г. – 60,</w:t>
            </w:r>
            <w:r w:rsidR="00DA2024">
              <w:rPr>
                <w:color w:val="000000"/>
                <w:sz w:val="26"/>
                <w:szCs w:val="26"/>
              </w:rPr>
              <w:t>2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60,</w:t>
            </w:r>
            <w:r w:rsidR="00DA2024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60,</w:t>
            </w:r>
            <w:r w:rsidR="00DA2024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60,</w:t>
            </w:r>
            <w:r w:rsidR="00DA2024">
              <w:rPr>
                <w:color w:val="000000"/>
                <w:sz w:val="26"/>
                <w:szCs w:val="26"/>
              </w:rPr>
              <w:t>4</w:t>
            </w:r>
            <w:r>
              <w:rPr>
                <w:color w:val="000000"/>
                <w:sz w:val="26"/>
                <w:szCs w:val="26"/>
              </w:rPr>
              <w:t>%</w:t>
            </w:r>
          </w:p>
          <w:p w:rsidR="007C7717" w:rsidRDefault="007C771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  <w:r w:rsidRPr="007C7717">
              <w:rPr>
                <w:b/>
                <w:color w:val="000000"/>
                <w:sz w:val="26"/>
                <w:szCs w:val="26"/>
              </w:rPr>
              <w:t>Сохранение и развитие системы дополнительного образования в сфере культуры</w:t>
            </w:r>
          </w:p>
          <w:p w:rsidR="007C7717" w:rsidRDefault="007C771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-число учащихся в учреждениях дополнительного образования детей: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-2023 г. – 106 чел.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-2024 г. – 107 чел.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-2025 г. – 108 чел.</w:t>
            </w:r>
          </w:p>
          <w:p w:rsidR="007C7717" w:rsidRDefault="007C7717" w:rsidP="007C771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-2026 г. – 108 чел.</w:t>
            </w:r>
          </w:p>
        </w:tc>
      </w:tr>
      <w:tr w:rsidR="00DD1647" w:rsidTr="00536A71">
        <w:tc>
          <w:tcPr>
            <w:tcW w:w="2518" w:type="dxa"/>
          </w:tcPr>
          <w:p w:rsidR="00DD1647" w:rsidRDefault="007C771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Этапы и сроки реализации</w:t>
            </w:r>
          </w:p>
        </w:tc>
        <w:tc>
          <w:tcPr>
            <w:tcW w:w="7053" w:type="dxa"/>
          </w:tcPr>
          <w:p w:rsidR="00DD1647" w:rsidRDefault="007C7717" w:rsidP="003C3525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2023-2026 годы. Этапы не выделяются.</w:t>
            </w:r>
          </w:p>
        </w:tc>
      </w:tr>
      <w:tr w:rsidR="00DD1647" w:rsidTr="00DD1647">
        <w:tc>
          <w:tcPr>
            <w:tcW w:w="2518" w:type="dxa"/>
          </w:tcPr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Объемы бюджетных ассигнований</w:t>
            </w:r>
          </w:p>
        </w:tc>
        <w:tc>
          <w:tcPr>
            <w:tcW w:w="7053" w:type="dxa"/>
          </w:tcPr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Предполагаемый объем финансирования составляет </w:t>
            </w:r>
            <w:r>
              <w:rPr>
                <w:b/>
                <w:color w:val="000000"/>
                <w:sz w:val="26"/>
                <w:szCs w:val="26"/>
              </w:rPr>
              <w:t>382 665,13</w:t>
            </w:r>
            <w:r>
              <w:rPr>
                <w:color w:val="000000"/>
                <w:sz w:val="26"/>
                <w:szCs w:val="26"/>
              </w:rPr>
              <w:t xml:space="preserve"> тыс. руб., в том числе МБ – 95 896,09 тыс. руб., РБ – 48 157,47 тыс. руб., ФБ – 238 611,57 тыс. руб.: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г. – 113 419,58, в т.ч. МБ 31 610,81; РБ 1 451,66; ФБ 80 357,11;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586A92">
              <w:rPr>
                <w:color w:val="000000"/>
                <w:sz w:val="26"/>
                <w:szCs w:val="26"/>
              </w:rPr>
              <w:t xml:space="preserve">2024 г. </w:t>
            </w:r>
            <w:r>
              <w:rPr>
                <w:color w:val="000000"/>
                <w:sz w:val="26"/>
                <w:szCs w:val="26"/>
              </w:rPr>
              <w:t>–</w:t>
            </w:r>
            <w:r w:rsidRPr="00586A92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232 668,03, в т.ч. </w:t>
            </w:r>
            <w:r w:rsidRPr="00586A92">
              <w:rPr>
                <w:color w:val="000000"/>
                <w:sz w:val="26"/>
                <w:szCs w:val="26"/>
              </w:rPr>
              <w:t>МБ 2</w:t>
            </w:r>
            <w:r>
              <w:rPr>
                <w:color w:val="000000"/>
                <w:sz w:val="26"/>
                <w:szCs w:val="26"/>
              </w:rPr>
              <w:t>9</w:t>
            </w:r>
            <w:r w:rsidRPr="00586A92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333</w:t>
            </w:r>
            <w:r w:rsidRPr="00586A92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28</w:t>
            </w:r>
            <w:r w:rsidRPr="00586A92">
              <w:rPr>
                <w:color w:val="000000"/>
                <w:sz w:val="26"/>
                <w:szCs w:val="26"/>
              </w:rPr>
              <w:t>; РБ 45 1</w:t>
            </w:r>
            <w:r>
              <w:rPr>
                <w:color w:val="000000"/>
                <w:sz w:val="26"/>
                <w:szCs w:val="26"/>
              </w:rPr>
              <w:t>23</w:t>
            </w:r>
            <w:r w:rsidRPr="00586A92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54</w:t>
            </w:r>
            <w:r w:rsidRPr="00586A92">
              <w:rPr>
                <w:color w:val="000000"/>
                <w:sz w:val="26"/>
                <w:szCs w:val="26"/>
              </w:rPr>
              <w:t>; ФБ 158 </w:t>
            </w:r>
            <w:r>
              <w:rPr>
                <w:color w:val="000000"/>
                <w:sz w:val="26"/>
                <w:szCs w:val="26"/>
              </w:rPr>
              <w:t>211</w:t>
            </w:r>
            <w:r w:rsidRPr="00586A92">
              <w:rPr>
                <w:color w:val="000000"/>
                <w:sz w:val="26"/>
                <w:szCs w:val="26"/>
              </w:rPr>
              <w:t>,</w:t>
            </w:r>
            <w:r>
              <w:rPr>
                <w:color w:val="000000"/>
                <w:sz w:val="26"/>
                <w:szCs w:val="26"/>
              </w:rPr>
              <w:t>21</w:t>
            </w:r>
            <w:r w:rsidRPr="00586A92">
              <w:rPr>
                <w:color w:val="000000"/>
                <w:sz w:val="26"/>
                <w:szCs w:val="26"/>
              </w:rPr>
              <w:t>;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г. – 18 519,72, в т.ч. МБ 17 476,00; РБ 1 021,35; ФБ 22,37;</w:t>
            </w:r>
          </w:p>
          <w:p w:rsidR="00DD1647" w:rsidRDefault="00DD1647" w:rsidP="00DD1647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 г. – 18 057,80, в т.ч. МБ 17 476,00; РБ 560,62; ФБ 20,88.</w:t>
            </w:r>
          </w:p>
        </w:tc>
      </w:tr>
      <w:tr w:rsidR="00DD1647" w:rsidTr="00536A71">
        <w:tc>
          <w:tcPr>
            <w:tcW w:w="2518" w:type="dxa"/>
          </w:tcPr>
          <w:p w:rsidR="00DD1647" w:rsidRDefault="00DD164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7053" w:type="dxa"/>
          </w:tcPr>
          <w:p w:rsidR="00DD1647" w:rsidRDefault="00DD1647" w:rsidP="001A7922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</w:tr>
    </w:tbl>
    <w:p w:rsidR="001A7922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496242" w:rsidRPr="00454548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 xml:space="preserve">. </w:t>
      </w:r>
      <w:r w:rsidR="00745DC9">
        <w:rPr>
          <w:color w:val="000000"/>
          <w:sz w:val="26"/>
          <w:szCs w:val="26"/>
        </w:rPr>
        <w:t xml:space="preserve">В разделе </w:t>
      </w:r>
      <w:r w:rsidR="00745DC9">
        <w:rPr>
          <w:color w:val="000000"/>
          <w:sz w:val="26"/>
          <w:szCs w:val="26"/>
          <w:lang w:val="en-US"/>
        </w:rPr>
        <w:t>IV</w:t>
      </w:r>
      <w:r w:rsidR="00745DC9">
        <w:rPr>
          <w:color w:val="000000"/>
          <w:sz w:val="26"/>
          <w:szCs w:val="26"/>
        </w:rPr>
        <w:t xml:space="preserve"> в таблице «Перечень программных мероприятий»</w:t>
      </w:r>
      <w:r w:rsidR="00885B0E">
        <w:rPr>
          <w:color w:val="000000"/>
          <w:sz w:val="26"/>
          <w:szCs w:val="26"/>
        </w:rPr>
        <w:t xml:space="preserve"> изменить и изложить</w:t>
      </w:r>
      <w:r w:rsidR="00EB5A5E">
        <w:rPr>
          <w:color w:val="000000"/>
          <w:sz w:val="26"/>
          <w:szCs w:val="26"/>
        </w:rPr>
        <w:t xml:space="preserve"> в новой редакции:</w:t>
      </w:r>
    </w:p>
    <w:tbl>
      <w:tblPr>
        <w:tblW w:w="9513" w:type="dxa"/>
        <w:tblInd w:w="93" w:type="dxa"/>
        <w:tblLayout w:type="fixed"/>
        <w:tblLook w:val="04A0"/>
      </w:tblPr>
      <w:tblGrid>
        <w:gridCol w:w="581"/>
        <w:gridCol w:w="93"/>
        <w:gridCol w:w="50"/>
        <w:gridCol w:w="1559"/>
        <w:gridCol w:w="1276"/>
        <w:gridCol w:w="1134"/>
        <w:gridCol w:w="142"/>
        <w:gridCol w:w="1276"/>
        <w:gridCol w:w="1275"/>
        <w:gridCol w:w="1134"/>
        <w:gridCol w:w="993"/>
      </w:tblGrid>
      <w:tr w:rsidR="00F24052" w:rsidRPr="00F24052" w:rsidTr="003C3525">
        <w:trPr>
          <w:trHeight w:val="405"/>
        </w:trPr>
        <w:tc>
          <w:tcPr>
            <w:tcW w:w="6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24052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F24052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Объем финансирования по годам, тыс. руб.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Ответственный исполнитель, соисполнитель</w:t>
            </w:r>
          </w:p>
        </w:tc>
      </w:tr>
      <w:tr w:rsidR="00F24052" w:rsidRPr="00F24052" w:rsidTr="003C3525">
        <w:trPr>
          <w:trHeight w:val="510"/>
        </w:trPr>
        <w:tc>
          <w:tcPr>
            <w:tcW w:w="6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 2024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1. Развитие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культурно-досуговой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деятельности:</w:t>
            </w:r>
          </w:p>
        </w:tc>
      </w:tr>
      <w:tr w:rsidR="003C3525" w:rsidRPr="00F24052" w:rsidTr="003C3525">
        <w:trPr>
          <w:trHeight w:val="24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Субсидия на финансовое обеспечение выполнения муниципального задания МБУК ДК «Металлург» на предоставление культурного досуга и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развитие творческих способностей населения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35 958,20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10 400,30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9 274,00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8 132,33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8 151,57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C3525" w:rsidRPr="00F24052" w:rsidTr="003C3525">
        <w:trPr>
          <w:trHeight w:val="12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Проведение и участие в Республиканских форумах, традиционно национальных праздниках и иное.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C3525" w:rsidRPr="00F24052" w:rsidTr="003C3525">
        <w:trPr>
          <w:trHeight w:val="30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gramStart"/>
            <w:r w:rsidRPr="00F24052">
              <w:rPr>
                <w:color w:val="000000"/>
                <w:sz w:val="22"/>
                <w:szCs w:val="22"/>
              </w:rPr>
              <w:t xml:space="preserve">Проведение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культурно-досуговых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мероприятий на территории МО г. Сорск посвященных празднованию (Нового года, 1 мая, 9 мая, день защиты детей, День России, День города, День Металлурга, 1 сентября, Масленица, День молодежи) и другие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9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Проведение мероприятия,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посвященных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 xml:space="preserve"> дню села ст. п.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Ербинская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2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Подготовка (изготовление туристических табличек) и участие в традиционных республиканских праздниках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9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Изготовление баннеров, табличек, афиш,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информационных стендов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lastRenderedPageBreak/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2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1.7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Преведение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и участие в Республиканских форумах, традиционно национальных праздниках и иное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21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gramStart"/>
            <w:r w:rsidRPr="00F24052">
              <w:rPr>
                <w:color w:val="000000"/>
                <w:sz w:val="22"/>
                <w:szCs w:val="22"/>
              </w:rPr>
              <w:t>Участие молодежи спортивных в республиканских, региональных и муниципальных молодежных мероприятиях (форумы, слеты, конкурсы, фестивали, сборы, спартакиады)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500"/>
        </w:trPr>
        <w:tc>
          <w:tcPr>
            <w:tcW w:w="7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Развитие сети учреждений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культурно-досугового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типа (строительство центра культурного развития)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10 038,72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3 380,89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6 657,83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2 409,30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811,42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1 597,88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238 520,00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80 330,00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158 190,00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18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Технологическое присоединение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энергопринимаемых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устройств электроустановки центра культурного развития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5 036,30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5 036,30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1530"/>
        </w:trPr>
        <w:tc>
          <w:tcPr>
            <w:tcW w:w="7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1.11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Укрепление материально-технической базы муниципальных учреждений в сфере культуры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17,82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41,67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22,43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ДК «Металлург»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1 966,07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427,67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538,40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870"/>
        </w:trPr>
        <w:tc>
          <w:tcPr>
            <w:tcW w:w="72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Модернизация, строительство, реконструкция в сфере культуры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1 812,67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1 812,67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proofErr w:type="spellStart"/>
            <w:r w:rsidRPr="00F24052">
              <w:rPr>
                <w:color w:val="000000"/>
                <w:sz w:val="22"/>
                <w:szCs w:val="22"/>
              </w:rPr>
              <w:t>УКМСиТ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администрации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43 504,00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43 504,00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3C3525" w:rsidRPr="00F24052" w:rsidTr="003C3525">
        <w:trPr>
          <w:trHeight w:val="6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center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Актуализация сметной стоимости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Администрация </w:t>
            </w:r>
            <w:proofErr w:type="gramStart"/>
            <w:r w:rsidRPr="00F24052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F24052">
              <w:rPr>
                <w:color w:val="000000"/>
                <w:sz w:val="22"/>
                <w:szCs w:val="22"/>
              </w:rPr>
              <w:t>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1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54 027,81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19 935,31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17 744,50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8 174,00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8 174,00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1 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47 879,37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1 239,09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45 101,88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538,40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539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1 ФБ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238 520,00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80 330,00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158 190,00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 Развитие и организация библиотечного обслуживания населения</w:t>
            </w:r>
          </w:p>
        </w:tc>
      </w:tr>
      <w:tr w:rsidR="00F24052" w:rsidRPr="00F24052" w:rsidTr="003C3525">
        <w:trPr>
          <w:trHeight w:val="12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«ЕСБ» на предоставление библиотечных ресурсов и создание условий для получения информации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13 676,37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4 273,00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3 903,00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2 750,18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2 750,19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14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Создание центра общественного доступа к инфраструктуре электронного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правительства на базе детской библиотеки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97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Комплектование библиотечного фонда МБУК «Единая сеть библиотек»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191,50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10,44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3,12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9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Капитальный и текущий ремонт МБУК «Единая сеть библиотек»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1935"/>
        </w:trPr>
        <w:tc>
          <w:tcPr>
            <w:tcW w:w="5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2.5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Обеспечение социально значимых объектов доступом к информационно-телекоммуникационной сети «Интернет»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0,81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"ЕСБ"</w:t>
            </w:r>
          </w:p>
        </w:tc>
      </w:tr>
      <w:tr w:rsidR="00F24052" w:rsidRPr="00F24052" w:rsidTr="003C3525">
        <w:trPr>
          <w:trHeight w:val="315"/>
        </w:trPr>
        <w:tc>
          <w:tcPr>
            <w:tcW w:w="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76,16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18,06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19,40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2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13 691,88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4 283,10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3 904,78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2 752,00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2 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278,10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212,57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22,52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2 ФБ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91,57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27,11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3. Повышение качества предоставления услуг, сохранности и доступа к культурным ценностям музеем</w:t>
            </w:r>
          </w:p>
        </w:tc>
      </w:tr>
      <w:tr w:rsidR="003C3525" w:rsidRPr="00F24052" w:rsidTr="003C3525">
        <w:trPr>
          <w:trHeight w:val="30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3.1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Субсидия на финансовое обеспечение выполнения муниципального задания МБУК «СКМ им.В.В. Андрияшева» на предоставление и создание условий для приобщения граждан к историко-культурным ценностям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3 927,10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1 076,10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C3525" w:rsidRPr="00F24052" w:rsidTr="003C3525">
        <w:trPr>
          <w:trHeight w:val="9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Капитальный и текущий ремонт МБУК "СКМ им. В.В. Андрияшева"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C3525" w:rsidRPr="00F24052" w:rsidTr="003C3525">
        <w:trPr>
          <w:trHeight w:val="3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Приобретение музейной мебели и оборудования; создание </w:t>
            </w:r>
            <w:proofErr w:type="spellStart"/>
            <w:r w:rsidRPr="00F24052">
              <w:rPr>
                <w:color w:val="000000"/>
                <w:sz w:val="22"/>
                <w:szCs w:val="22"/>
              </w:rPr>
              <w:t>мультимедийных</w:t>
            </w:r>
            <w:proofErr w:type="spellEnd"/>
            <w:r w:rsidRPr="00F24052">
              <w:rPr>
                <w:color w:val="000000"/>
                <w:sz w:val="22"/>
                <w:szCs w:val="22"/>
              </w:rPr>
              <w:t xml:space="preserve"> проектов о музейной деятельности и экспозициях; приобретение и установка программного продукта для обеспечения перевода информации по учету и хранению музейных фондов на электронные носители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МБУК "СКМ им. В.В. Андрияшева"</w:t>
            </w:r>
          </w:p>
        </w:tc>
      </w:tr>
      <w:tr w:rsidR="003C3525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3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3 927,10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1 076,10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961,00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945,00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24052" w:rsidRPr="00F24052" w:rsidTr="003C3525">
        <w:trPr>
          <w:trHeight w:val="300"/>
        </w:trPr>
        <w:tc>
          <w:tcPr>
            <w:tcW w:w="9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4. Сохранение и развитие системы дополнительного образования в сфере культуры</w:t>
            </w:r>
          </w:p>
        </w:tc>
      </w:tr>
      <w:tr w:rsidR="003C3525" w:rsidRPr="00F24052" w:rsidTr="003C3525">
        <w:trPr>
          <w:trHeight w:val="21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 xml:space="preserve">Субсидия на финансовое обеспечение выполнения муниципального задания МБОУ ДО ДМШ г. </w:t>
            </w:r>
            <w:r w:rsidRPr="00F24052">
              <w:rPr>
                <w:color w:val="000000"/>
                <w:sz w:val="22"/>
                <w:szCs w:val="22"/>
              </w:rPr>
              <w:lastRenderedPageBreak/>
              <w:t>Сорска на предоставление дополнительного образования (</w:t>
            </w:r>
            <w:r w:rsidRPr="00F24052">
              <w:rPr>
                <w:b/>
                <w:bCs/>
                <w:color w:val="000000"/>
                <w:sz w:val="22"/>
                <w:szCs w:val="22"/>
              </w:rPr>
              <w:t>Местный бюджет</w:t>
            </w:r>
            <w:r w:rsidRPr="00F24052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24 249,30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6 316,30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6 723,00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lastRenderedPageBreak/>
              <w:t>4.2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Обновление музыкальных инструментов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C3525" w:rsidRPr="00F24052" w:rsidTr="003C3525">
        <w:trPr>
          <w:trHeight w:val="9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4.3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Капитальный и текущий ремонт МБОУ ДО ДМШ г. Сорска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МБОУ ДО ДМШ г. Сорска</w:t>
            </w:r>
          </w:p>
        </w:tc>
      </w:tr>
      <w:tr w:rsidR="003C3525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Итого по задаче 4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24 249,30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6 316,30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6 723,00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5 605,00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ИТОГО ПО ПРОГРАММЕ МБ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95 896,09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31 610,81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29 333,28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17 476,00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17 476,00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ИТОГО ПО ПРОГРАММЕ РБ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48 157,47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1 451,66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45 123,54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1 021,35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560,92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6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ИТОГО ПО ПРОГРАММЕ ФБ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238 611,57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80 357,11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158 211,21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20,88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525" w:rsidRPr="00F24052" w:rsidTr="003C3525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052" w:rsidRPr="00F24052" w:rsidRDefault="00F24052" w:rsidP="00F2405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ВСЕГО ПО ПРОГРАММЕ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382 665,13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113 419,58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232 668,03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18 519,72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24052">
              <w:rPr>
                <w:b/>
                <w:bCs/>
                <w:color w:val="000000"/>
                <w:sz w:val="22"/>
                <w:szCs w:val="22"/>
              </w:rPr>
              <w:t>18 057,80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052" w:rsidRPr="00F24052" w:rsidRDefault="00F24052" w:rsidP="00F24052">
            <w:pPr>
              <w:rPr>
                <w:color w:val="000000"/>
                <w:sz w:val="22"/>
                <w:szCs w:val="22"/>
              </w:rPr>
            </w:pPr>
            <w:r w:rsidRPr="00F24052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657295" w:rsidRDefault="00536A7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74C13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. В разделе </w:t>
      </w:r>
      <w:r>
        <w:rPr>
          <w:color w:val="000000"/>
          <w:sz w:val="26"/>
          <w:szCs w:val="26"/>
          <w:lang w:val="en-US"/>
        </w:rPr>
        <w:t>V</w:t>
      </w:r>
      <w:r w:rsidR="00551C1E">
        <w:rPr>
          <w:color w:val="000000"/>
          <w:sz w:val="26"/>
          <w:szCs w:val="26"/>
        </w:rPr>
        <w:t xml:space="preserve"> «Обоснование ресурсного обеспечения программы» </w:t>
      </w:r>
      <w:r w:rsidR="00657295">
        <w:rPr>
          <w:color w:val="000000"/>
          <w:sz w:val="26"/>
          <w:szCs w:val="26"/>
        </w:rPr>
        <w:t>внести изменения:</w:t>
      </w:r>
    </w:p>
    <w:p w:rsidR="00551C1E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2 раздела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 xml:space="preserve"> </w:t>
      </w:r>
      <w:r w:rsidR="00551C1E">
        <w:rPr>
          <w:color w:val="000000"/>
          <w:sz w:val="26"/>
          <w:szCs w:val="26"/>
        </w:rPr>
        <w:t>изложить в новой редакции: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«Источниками финансирования программы является муниципальный бюджет и на 2023-2026 гг. составляет 95 896,09 тыс. руб., в том числе: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2023 – 31 610,81 МБ;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 – 29 333,28 МБ;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– 17 476,00 МБ;</w:t>
      </w:r>
    </w:p>
    <w:p w:rsidR="00551C1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2026 – 17 476,00 МБ.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3 раздела </w:t>
      </w:r>
      <w:r>
        <w:rPr>
          <w:color w:val="000000"/>
          <w:sz w:val="26"/>
          <w:szCs w:val="26"/>
          <w:lang w:val="en-US"/>
        </w:rPr>
        <w:t>V</w:t>
      </w:r>
      <w:r>
        <w:rPr>
          <w:color w:val="000000"/>
          <w:sz w:val="26"/>
          <w:szCs w:val="26"/>
        </w:rPr>
        <w:t xml:space="preserve"> изложить в новой редакции: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«Возможно софинансирование из средств Республиканского бюджета Республики Хакасия и Федерального бюджета Российской Федерации».</w:t>
      </w:r>
    </w:p>
    <w:p w:rsidR="00EB5A5E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</w:t>
      </w:r>
      <w:r w:rsidR="003F3FDD">
        <w:rPr>
          <w:color w:val="000000"/>
          <w:sz w:val="26"/>
          <w:szCs w:val="26"/>
        </w:rPr>
        <w:t xml:space="preserve"> абзац 5 внести изменения и изложить </w:t>
      </w:r>
      <w:r w:rsidR="003232E1">
        <w:rPr>
          <w:color w:val="000000"/>
          <w:sz w:val="26"/>
          <w:szCs w:val="26"/>
        </w:rPr>
        <w:t>в новой редакции:</w:t>
      </w:r>
    </w:p>
    <w:p w:rsidR="003232E1" w:rsidRDefault="003232E1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Объем финансирования распределяется следующим образом: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992"/>
        <w:gridCol w:w="5245"/>
      </w:tblGrid>
      <w:tr w:rsidR="003232E1" w:rsidRPr="00AE399E" w:rsidTr="00560AD3">
        <w:trPr>
          <w:trHeight w:val="1229"/>
        </w:trPr>
        <w:tc>
          <w:tcPr>
            <w:tcW w:w="3369" w:type="dxa"/>
          </w:tcPr>
          <w:p w:rsidR="003232E1" w:rsidRPr="00AE399E" w:rsidRDefault="003232E1" w:rsidP="003232E1">
            <w:pPr>
              <w:autoSpaceDE w:val="0"/>
              <w:autoSpaceDN w:val="0"/>
              <w:adjustRightInd w:val="0"/>
              <w:ind w:left="-110"/>
              <w:outlineLvl w:val="1"/>
              <w:rPr>
                <w:sz w:val="26"/>
                <w:szCs w:val="26"/>
              </w:rPr>
            </w:pPr>
            <w:r w:rsidRPr="00AE399E">
              <w:rPr>
                <w:sz w:val="26"/>
                <w:szCs w:val="26"/>
              </w:rPr>
              <w:t>Наименование учреждения</w:t>
            </w:r>
          </w:p>
        </w:tc>
        <w:tc>
          <w:tcPr>
            <w:tcW w:w="992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Год</w:t>
            </w:r>
          </w:p>
        </w:tc>
        <w:tc>
          <w:tcPr>
            <w:tcW w:w="5245" w:type="dxa"/>
          </w:tcPr>
          <w:p w:rsidR="003232E1" w:rsidRPr="00AE399E" w:rsidRDefault="003232E1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</w:tr>
      <w:tr w:rsidR="00AF01C2" w:rsidRPr="00AE399E" w:rsidTr="00560AD3">
        <w:trPr>
          <w:trHeight w:val="290"/>
        </w:trPr>
        <w:tc>
          <w:tcPr>
            <w:tcW w:w="3369" w:type="dxa"/>
            <w:vMerge w:val="restart"/>
          </w:tcPr>
          <w:p w:rsidR="00AF01C2" w:rsidRPr="00AE399E" w:rsidRDefault="00AF01C2" w:rsidP="00AF01C2">
            <w:pPr>
              <w:pStyle w:val="ConsPlusTitle"/>
              <w:rPr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МБОУ ДОД «Детская музыкальная школа г</w:t>
            </w:r>
            <w:proofErr w:type="gram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.С</w:t>
            </w:r>
            <w:proofErr w:type="gram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орск»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6316,30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6723,00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- МБ</w:t>
            </w:r>
          </w:p>
        </w:tc>
      </w:tr>
      <w:tr w:rsidR="00AF01C2" w:rsidRPr="00AE399E" w:rsidTr="00560AD3">
        <w:trPr>
          <w:trHeight w:val="68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5605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68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5605,00 - МБ</w:t>
            </w:r>
          </w:p>
        </w:tc>
      </w:tr>
      <w:tr w:rsidR="00AF01C2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Дом культуры «Металлург»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2C3DC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19935,31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– 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1239,09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330,00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17744,50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45101,88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158190,00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74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,00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–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1000,00 - РБ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8174,00 – МБ, 538,40 – РБ</w:t>
            </w:r>
          </w:p>
        </w:tc>
      </w:tr>
      <w:tr w:rsidR="00AF01C2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«Единая сеть библиотек»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4283,10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212,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57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РБ, 27,1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3904,78,00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21,66 –РБ, 21,21 – 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2752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21,35 – РБ, 22,37 - 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2752,00 – МБ, 22,52 – РБ, 20,88 – ФБ</w:t>
            </w:r>
          </w:p>
        </w:tc>
      </w:tr>
      <w:tr w:rsidR="00AF01C2" w:rsidRPr="00AE399E" w:rsidTr="00560AD3">
        <w:trPr>
          <w:trHeight w:val="290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МБУК «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Сорский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 xml:space="preserve"> краеведческий музей </w:t>
            </w:r>
            <w:proofErr w:type="spellStart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им.В.В.Андрияшева</w:t>
            </w:r>
            <w:proofErr w:type="spellEnd"/>
            <w:r w:rsidRPr="00AE399E">
              <w:rPr>
                <w:rFonts w:ascii="Times New Roman" w:hAnsi="Times New Roman" w:cs="Times New Roman"/>
                <w:b w:val="0"/>
                <w:i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1076,10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61,00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265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265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551C1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945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</w:t>
            </w:r>
          </w:p>
        </w:tc>
      </w:tr>
      <w:tr w:rsidR="00AF01C2" w:rsidRPr="00AE399E" w:rsidTr="00560AD3">
        <w:trPr>
          <w:trHeight w:val="579"/>
        </w:trPr>
        <w:tc>
          <w:tcPr>
            <w:tcW w:w="3369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382 665,13, в т.ч. 95896,09 – </w:t>
            </w: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 xml:space="preserve">МБ;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48157,47 </w:t>
            </w: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 xml:space="preserve">РБ;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238611,57 </w:t>
            </w: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275"/>
        </w:trPr>
        <w:tc>
          <w:tcPr>
            <w:tcW w:w="3369" w:type="dxa"/>
            <w:vMerge w:val="restart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в т.ч.</w:t>
            </w:r>
            <w:r w:rsidR="00DA202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по годам</w:t>
            </w: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2023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31610,81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– 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1451,66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-РБ,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80357,11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2024</w:t>
            </w:r>
          </w:p>
        </w:tc>
        <w:tc>
          <w:tcPr>
            <w:tcW w:w="5245" w:type="dxa"/>
          </w:tcPr>
          <w:p w:rsidR="00AF01C2" w:rsidRPr="00AE399E" w:rsidRDefault="00AF01C2" w:rsidP="00AF01C2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29333,28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45123,54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РБ,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158211,21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>2025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17476,00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–</w:t>
            </w:r>
            <w:r w:rsidRPr="00AE399E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МБ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, 1021,35 – РБ, 22,37 - ФБ</w:t>
            </w:r>
          </w:p>
        </w:tc>
      </w:tr>
      <w:tr w:rsidR="00AF01C2" w:rsidRPr="00AE399E" w:rsidTr="00560AD3">
        <w:trPr>
          <w:trHeight w:val="139"/>
        </w:trPr>
        <w:tc>
          <w:tcPr>
            <w:tcW w:w="3369" w:type="dxa"/>
            <w:vMerge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992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2026</w:t>
            </w:r>
          </w:p>
        </w:tc>
        <w:tc>
          <w:tcPr>
            <w:tcW w:w="5245" w:type="dxa"/>
          </w:tcPr>
          <w:p w:rsidR="00AF01C2" w:rsidRPr="00AE399E" w:rsidRDefault="00AF01C2" w:rsidP="003232E1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17476,00 – МБ, 560,92 – РБ, 20,88 – ФБ.</w:t>
            </w:r>
          </w:p>
        </w:tc>
      </w:tr>
    </w:tbl>
    <w:p w:rsidR="003232E1" w:rsidRDefault="00551C1E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74C13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 xml:space="preserve">. В разделе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«Перечень показателей (целевых индикаторов) программы» </w:t>
      </w:r>
      <w:r w:rsidR="00657295">
        <w:rPr>
          <w:color w:val="000000"/>
          <w:sz w:val="26"/>
          <w:szCs w:val="26"/>
        </w:rPr>
        <w:t>внести изменения: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Пункт 1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1A7922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8,0%.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1 пункта 2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11,0%.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2 пункта 2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1,8%.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1 пункта 3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60,4%.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Абзац 2 пункта 3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1,2%.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Пункт 4 раздела </w:t>
      </w:r>
      <w:r>
        <w:rPr>
          <w:color w:val="000000"/>
          <w:sz w:val="26"/>
          <w:szCs w:val="26"/>
          <w:lang w:val="en-US"/>
        </w:rPr>
        <w:t>VI</w:t>
      </w:r>
      <w:r>
        <w:rPr>
          <w:color w:val="000000"/>
          <w:sz w:val="26"/>
          <w:szCs w:val="26"/>
        </w:rPr>
        <w:t xml:space="preserve"> дополнить следующим содержанием:</w:t>
      </w:r>
    </w:p>
    <w:p w:rsidR="00657295" w:rsidRDefault="00657295" w:rsidP="00657295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-2026 г. – 107 чел.</w:t>
      </w:r>
    </w:p>
    <w:p w:rsidR="003E60F7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Опубликовать настоящее постановление в </w:t>
      </w:r>
      <w:r w:rsidR="002C3DC6">
        <w:rPr>
          <w:color w:val="000000"/>
          <w:sz w:val="26"/>
          <w:szCs w:val="26"/>
        </w:rPr>
        <w:t xml:space="preserve">Информационном бюллетене </w:t>
      </w:r>
      <w:r w:rsidR="00BC6AA6">
        <w:rPr>
          <w:color w:val="000000"/>
          <w:sz w:val="26"/>
          <w:szCs w:val="26"/>
        </w:rPr>
        <w:t>«</w:t>
      </w:r>
      <w:proofErr w:type="spellStart"/>
      <w:r w:rsidR="00BC6AA6">
        <w:rPr>
          <w:color w:val="000000"/>
          <w:sz w:val="26"/>
          <w:szCs w:val="26"/>
        </w:rPr>
        <w:t>Сорский</w:t>
      </w:r>
      <w:proofErr w:type="spellEnd"/>
      <w:r w:rsidR="00BC6AA6">
        <w:rPr>
          <w:color w:val="000000"/>
          <w:sz w:val="26"/>
          <w:szCs w:val="26"/>
        </w:rPr>
        <w:t xml:space="preserve"> городской вестник» и</w:t>
      </w:r>
      <w:r w:rsidR="009F500B">
        <w:rPr>
          <w:color w:val="000000"/>
          <w:sz w:val="26"/>
          <w:szCs w:val="26"/>
        </w:rPr>
        <w:t xml:space="preserve"> разместить на официальном </w:t>
      </w:r>
      <w:r>
        <w:rPr>
          <w:color w:val="000000"/>
          <w:sz w:val="26"/>
          <w:szCs w:val="26"/>
        </w:rPr>
        <w:t>сайте администрации города Сорска</w:t>
      </w:r>
      <w:r w:rsidR="009F500B">
        <w:rPr>
          <w:color w:val="000000"/>
          <w:sz w:val="26"/>
          <w:szCs w:val="26"/>
        </w:rPr>
        <w:t xml:space="preserve"> Республики Хакасия</w:t>
      </w:r>
      <w:r>
        <w:rPr>
          <w:color w:val="000000"/>
          <w:sz w:val="26"/>
          <w:szCs w:val="26"/>
        </w:rPr>
        <w:t>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 </w:t>
      </w:r>
      <w:proofErr w:type="gramStart"/>
      <w:r>
        <w:rPr>
          <w:color w:val="000000"/>
          <w:sz w:val="26"/>
          <w:szCs w:val="26"/>
        </w:rPr>
        <w:t>Контроль за</w:t>
      </w:r>
      <w:proofErr w:type="gramEnd"/>
      <w:r>
        <w:rPr>
          <w:color w:val="000000"/>
          <w:sz w:val="26"/>
          <w:szCs w:val="26"/>
        </w:rPr>
        <w:t xml:space="preserve"> исполнением данного постановления возложить на заместителя главы города Сорска по социальным вопросам.</w:t>
      </w: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285516" w:rsidRDefault="003E60F7" w:rsidP="003E60F7">
      <w:pPr>
        <w:autoSpaceDE w:val="0"/>
        <w:autoSpaceDN w:val="0"/>
        <w:adjustRightInd w:val="0"/>
        <w:ind w:firstLine="284"/>
        <w:jc w:val="right"/>
        <w:rPr>
          <w:color w:val="000000"/>
          <w:sz w:val="26"/>
          <w:szCs w:val="26"/>
        </w:rPr>
      </w:pPr>
    </w:p>
    <w:p w:rsidR="003E60F7" w:rsidRPr="00783DE9" w:rsidRDefault="002C3DC6" w:rsidP="003E60F7">
      <w:pPr>
        <w:autoSpaceDE w:val="0"/>
        <w:autoSpaceDN w:val="0"/>
        <w:adjustRightInd w:val="0"/>
        <w:ind w:firstLine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</w:t>
      </w:r>
      <w:r w:rsidR="003E60F7">
        <w:rPr>
          <w:color w:val="000000"/>
          <w:sz w:val="26"/>
          <w:szCs w:val="26"/>
        </w:rPr>
        <w:t>лав</w:t>
      </w:r>
      <w:r>
        <w:rPr>
          <w:color w:val="000000"/>
          <w:sz w:val="26"/>
          <w:szCs w:val="26"/>
        </w:rPr>
        <w:t>а</w:t>
      </w:r>
      <w:r w:rsidR="003E60F7">
        <w:rPr>
          <w:color w:val="000000"/>
          <w:sz w:val="26"/>
          <w:szCs w:val="26"/>
        </w:rPr>
        <w:t xml:space="preserve"> города Сорска                                                    </w:t>
      </w:r>
      <w:r>
        <w:rPr>
          <w:color w:val="000000"/>
          <w:sz w:val="26"/>
          <w:szCs w:val="26"/>
        </w:rPr>
        <w:t xml:space="preserve">    </w:t>
      </w:r>
      <w:r w:rsidR="003E60F7">
        <w:rPr>
          <w:color w:val="000000"/>
          <w:sz w:val="26"/>
          <w:szCs w:val="26"/>
        </w:rPr>
        <w:t xml:space="preserve">              </w:t>
      </w:r>
      <w:r w:rsidR="00D87183">
        <w:rPr>
          <w:color w:val="000000"/>
          <w:sz w:val="26"/>
          <w:szCs w:val="26"/>
        </w:rPr>
        <w:t xml:space="preserve">     </w:t>
      </w:r>
      <w:r w:rsidR="003E60F7">
        <w:rPr>
          <w:color w:val="000000"/>
          <w:sz w:val="26"/>
          <w:szCs w:val="26"/>
        </w:rPr>
        <w:t xml:space="preserve">   В.</w:t>
      </w:r>
      <w:r>
        <w:rPr>
          <w:color w:val="000000"/>
          <w:sz w:val="26"/>
          <w:szCs w:val="26"/>
        </w:rPr>
        <w:t>Ф. Найденов</w:t>
      </w:r>
    </w:p>
    <w:p w:rsidR="003E60F7" w:rsidRPr="00F15058" w:rsidRDefault="003E60F7" w:rsidP="00F15058">
      <w:pPr>
        <w:jc w:val="both"/>
        <w:rPr>
          <w:spacing w:val="-7"/>
          <w:sz w:val="26"/>
          <w:szCs w:val="26"/>
        </w:rPr>
      </w:pPr>
    </w:p>
    <w:sectPr w:rsidR="003E60F7" w:rsidRPr="00F15058" w:rsidSect="00586A92">
      <w:footerReference w:type="even" r:id="rId7"/>
      <w:footerReference w:type="default" r:id="rId8"/>
      <w:type w:val="continuous"/>
      <w:pgSz w:w="11907" w:h="16839" w:code="9"/>
      <w:pgMar w:top="567" w:right="851" w:bottom="993" w:left="1701" w:header="0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DE9" w:rsidRDefault="00B95DE9" w:rsidP="001D723B">
      <w:r>
        <w:separator/>
      </w:r>
    </w:p>
  </w:endnote>
  <w:endnote w:type="continuationSeparator" w:id="0">
    <w:p w:rsidR="00B95DE9" w:rsidRDefault="00B95DE9" w:rsidP="001D7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48" w:rsidRDefault="004A1FC4" w:rsidP="003232E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5454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A3F35">
      <w:rPr>
        <w:rStyle w:val="a6"/>
        <w:noProof/>
      </w:rPr>
      <w:t>8</w:t>
    </w:r>
    <w:r>
      <w:rPr>
        <w:rStyle w:val="a6"/>
      </w:rPr>
      <w:fldChar w:fldCharType="end"/>
    </w:r>
  </w:p>
  <w:p w:rsidR="00454548" w:rsidRDefault="00454548" w:rsidP="003232E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48" w:rsidRDefault="00454548" w:rsidP="003232E1">
    <w:pPr>
      <w:pStyle w:val="a4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DE9" w:rsidRDefault="00B95DE9" w:rsidP="001D723B">
      <w:r>
        <w:separator/>
      </w:r>
    </w:p>
  </w:footnote>
  <w:footnote w:type="continuationSeparator" w:id="0">
    <w:p w:rsidR="00B95DE9" w:rsidRDefault="00B95DE9" w:rsidP="001D72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evenAndOddHeader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0F7"/>
    <w:rsid w:val="00014EB4"/>
    <w:rsid w:val="000543AF"/>
    <w:rsid w:val="000A5AB8"/>
    <w:rsid w:val="000B6487"/>
    <w:rsid w:val="000F2DD0"/>
    <w:rsid w:val="001A7922"/>
    <w:rsid w:val="001D723B"/>
    <w:rsid w:val="001F3EC0"/>
    <w:rsid w:val="00214CCE"/>
    <w:rsid w:val="00216093"/>
    <w:rsid w:val="00266201"/>
    <w:rsid w:val="00281BF3"/>
    <w:rsid w:val="002A5625"/>
    <w:rsid w:val="002C3DC6"/>
    <w:rsid w:val="003232E1"/>
    <w:rsid w:val="00374147"/>
    <w:rsid w:val="003C3525"/>
    <w:rsid w:val="003C4BA6"/>
    <w:rsid w:val="003D4133"/>
    <w:rsid w:val="003E39E3"/>
    <w:rsid w:val="003E60F7"/>
    <w:rsid w:val="003F3FDD"/>
    <w:rsid w:val="00426EFA"/>
    <w:rsid w:val="00453747"/>
    <w:rsid w:val="00454548"/>
    <w:rsid w:val="00496242"/>
    <w:rsid w:val="004A1FC4"/>
    <w:rsid w:val="004A3F35"/>
    <w:rsid w:val="004B356B"/>
    <w:rsid w:val="00521A12"/>
    <w:rsid w:val="00536A71"/>
    <w:rsid w:val="00546259"/>
    <w:rsid w:val="00551C1E"/>
    <w:rsid w:val="00560AD3"/>
    <w:rsid w:val="00586A92"/>
    <w:rsid w:val="005953B6"/>
    <w:rsid w:val="005A0E1F"/>
    <w:rsid w:val="005B68BD"/>
    <w:rsid w:val="0063242F"/>
    <w:rsid w:val="00657295"/>
    <w:rsid w:val="006D53D5"/>
    <w:rsid w:val="00740578"/>
    <w:rsid w:val="00745DC9"/>
    <w:rsid w:val="007653A3"/>
    <w:rsid w:val="007A4CBA"/>
    <w:rsid w:val="007B1494"/>
    <w:rsid w:val="007C7717"/>
    <w:rsid w:val="007E6784"/>
    <w:rsid w:val="007E7961"/>
    <w:rsid w:val="00843C93"/>
    <w:rsid w:val="00885B0E"/>
    <w:rsid w:val="008E6226"/>
    <w:rsid w:val="00957DDC"/>
    <w:rsid w:val="009A3704"/>
    <w:rsid w:val="009B7BA5"/>
    <w:rsid w:val="009F1267"/>
    <w:rsid w:val="009F500B"/>
    <w:rsid w:val="00A042B1"/>
    <w:rsid w:val="00A63F93"/>
    <w:rsid w:val="00A73D8B"/>
    <w:rsid w:val="00A74C13"/>
    <w:rsid w:val="00A93B67"/>
    <w:rsid w:val="00AD25E3"/>
    <w:rsid w:val="00AE6A03"/>
    <w:rsid w:val="00AF01C2"/>
    <w:rsid w:val="00B4771A"/>
    <w:rsid w:val="00B66365"/>
    <w:rsid w:val="00B878F8"/>
    <w:rsid w:val="00B95DE9"/>
    <w:rsid w:val="00BC6AA6"/>
    <w:rsid w:val="00BD2841"/>
    <w:rsid w:val="00BD360B"/>
    <w:rsid w:val="00BE5BCA"/>
    <w:rsid w:val="00C00C3E"/>
    <w:rsid w:val="00C275CB"/>
    <w:rsid w:val="00CB43E9"/>
    <w:rsid w:val="00CC0D88"/>
    <w:rsid w:val="00CC63BE"/>
    <w:rsid w:val="00CD11B0"/>
    <w:rsid w:val="00D30993"/>
    <w:rsid w:val="00D53E8B"/>
    <w:rsid w:val="00D87183"/>
    <w:rsid w:val="00D91EB7"/>
    <w:rsid w:val="00DA2024"/>
    <w:rsid w:val="00DC6452"/>
    <w:rsid w:val="00DD1647"/>
    <w:rsid w:val="00E83510"/>
    <w:rsid w:val="00E83A6F"/>
    <w:rsid w:val="00EB5A5E"/>
    <w:rsid w:val="00F127C1"/>
    <w:rsid w:val="00F15058"/>
    <w:rsid w:val="00F24052"/>
    <w:rsid w:val="00F5111D"/>
    <w:rsid w:val="00F7328C"/>
    <w:rsid w:val="00F936F7"/>
    <w:rsid w:val="00F96F12"/>
    <w:rsid w:val="00FA52D9"/>
    <w:rsid w:val="00FA7854"/>
    <w:rsid w:val="00FD3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F7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745DC9"/>
    <w:pPr>
      <w:keepNext/>
      <w:jc w:val="both"/>
      <w:outlineLvl w:val="6"/>
    </w:pPr>
    <w:rPr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0F7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60F7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3E60F7"/>
    <w:pPr>
      <w:ind w:firstLine="0"/>
      <w:jc w:val="left"/>
    </w:pPr>
    <w:rPr>
      <w:rFonts w:ascii="Calibri" w:eastAsia="Times New Roman" w:hAnsi="Calibri" w:cs="Calibri"/>
      <w:lang w:eastAsia="ru-RU"/>
    </w:rPr>
  </w:style>
  <w:style w:type="paragraph" w:styleId="a4">
    <w:name w:val="footer"/>
    <w:basedOn w:val="a"/>
    <w:link w:val="a5"/>
    <w:rsid w:val="003E60F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3E60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3E60F7"/>
  </w:style>
  <w:style w:type="paragraph" w:styleId="a7">
    <w:name w:val="List Paragraph"/>
    <w:basedOn w:val="a"/>
    <w:uiPriority w:val="34"/>
    <w:qFormat/>
    <w:rsid w:val="001A7922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745DC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styleId="a8">
    <w:name w:val="Table Grid"/>
    <w:basedOn w:val="a1"/>
    <w:uiPriority w:val="59"/>
    <w:rsid w:val="001F3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 Культура</dc:creator>
  <cp:lastModifiedBy>Зинченко</cp:lastModifiedBy>
  <cp:revision>4</cp:revision>
  <cp:lastPrinted>2024-02-28T03:25:00Z</cp:lastPrinted>
  <dcterms:created xsi:type="dcterms:W3CDTF">2024-02-29T07:12:00Z</dcterms:created>
  <dcterms:modified xsi:type="dcterms:W3CDTF">2024-02-29T07:52:00Z</dcterms:modified>
</cp:coreProperties>
</file>