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AFD" w:rsidRPr="00E67AFD" w:rsidRDefault="00E67AFD" w:rsidP="00E67AFD">
      <w:pPr>
        <w:widowControl w:val="0"/>
        <w:autoSpaceDE w:val="0"/>
        <w:autoSpaceDN w:val="0"/>
        <w:adjustRightInd w:val="0"/>
        <w:spacing w:after="0" w:line="240" w:lineRule="auto"/>
        <w:jc w:val="right"/>
        <w:rPr>
          <w:rFonts w:ascii="Times New Roman" w:hAnsi="Times New Roman" w:cs="Times New Roman"/>
          <w:bCs/>
          <w:sz w:val="26"/>
        </w:rPr>
      </w:pPr>
      <w:bookmarkStart w:id="0" w:name="Par34"/>
      <w:bookmarkEnd w:id="0"/>
      <w:r w:rsidRPr="00E67AFD">
        <w:rPr>
          <w:rFonts w:ascii="Times New Roman" w:hAnsi="Times New Roman" w:cs="Times New Roman"/>
          <w:bCs/>
          <w:sz w:val="26"/>
        </w:rPr>
        <w:t>Приложение к решению</w:t>
      </w:r>
    </w:p>
    <w:p w:rsidR="00E67AFD" w:rsidRPr="00E67AFD" w:rsidRDefault="00E67AFD" w:rsidP="00E67AFD">
      <w:pPr>
        <w:widowControl w:val="0"/>
        <w:autoSpaceDE w:val="0"/>
        <w:autoSpaceDN w:val="0"/>
        <w:adjustRightInd w:val="0"/>
        <w:spacing w:after="0" w:line="240" w:lineRule="auto"/>
        <w:jc w:val="right"/>
        <w:rPr>
          <w:rFonts w:ascii="Times New Roman" w:hAnsi="Times New Roman" w:cs="Times New Roman"/>
          <w:bCs/>
          <w:sz w:val="26"/>
        </w:rPr>
      </w:pPr>
      <w:r w:rsidRPr="00E67AFD">
        <w:rPr>
          <w:rFonts w:ascii="Times New Roman" w:hAnsi="Times New Roman" w:cs="Times New Roman"/>
          <w:bCs/>
          <w:sz w:val="26"/>
        </w:rPr>
        <w:t>Совета депутатов города Сорска</w:t>
      </w:r>
    </w:p>
    <w:p w:rsidR="00E67AFD" w:rsidRPr="00E67AFD" w:rsidRDefault="00E67AFD" w:rsidP="00E67AFD">
      <w:pPr>
        <w:widowControl w:val="0"/>
        <w:autoSpaceDE w:val="0"/>
        <w:autoSpaceDN w:val="0"/>
        <w:adjustRightInd w:val="0"/>
        <w:spacing w:after="0" w:line="240" w:lineRule="auto"/>
        <w:jc w:val="right"/>
        <w:rPr>
          <w:rFonts w:ascii="Times New Roman" w:hAnsi="Times New Roman" w:cs="Times New Roman"/>
          <w:bCs/>
          <w:sz w:val="26"/>
        </w:rPr>
      </w:pPr>
      <w:r w:rsidRPr="00E67AFD">
        <w:rPr>
          <w:rFonts w:ascii="Times New Roman" w:hAnsi="Times New Roman" w:cs="Times New Roman"/>
          <w:bCs/>
          <w:sz w:val="26"/>
        </w:rPr>
        <w:t>от «24» февраля 2015 № 427</w:t>
      </w:r>
    </w:p>
    <w:p w:rsidR="00496DB9" w:rsidRDefault="00E67AFD" w:rsidP="00E67AFD">
      <w:pPr>
        <w:widowControl w:val="0"/>
        <w:autoSpaceDE w:val="0"/>
        <w:autoSpaceDN w:val="0"/>
        <w:adjustRightInd w:val="0"/>
        <w:spacing w:after="0" w:line="240" w:lineRule="auto"/>
        <w:jc w:val="right"/>
        <w:rPr>
          <w:rFonts w:ascii="Times New Roman" w:hAnsi="Times New Roman" w:cs="Times New Roman"/>
          <w:bCs/>
          <w:sz w:val="26"/>
        </w:rPr>
      </w:pPr>
      <w:r w:rsidRPr="00E67AFD">
        <w:rPr>
          <w:rFonts w:ascii="Times New Roman" w:hAnsi="Times New Roman" w:cs="Times New Roman"/>
          <w:bCs/>
          <w:sz w:val="26"/>
        </w:rPr>
        <w:t>(в ред. от 26 мая 2015 № 471</w:t>
      </w:r>
      <w:r w:rsidR="00496DB9">
        <w:rPr>
          <w:rFonts w:ascii="Times New Roman" w:hAnsi="Times New Roman" w:cs="Times New Roman"/>
          <w:bCs/>
          <w:sz w:val="26"/>
        </w:rPr>
        <w:t>;</w:t>
      </w:r>
    </w:p>
    <w:p w:rsidR="00E67AFD" w:rsidRPr="00E67AFD" w:rsidRDefault="00496DB9" w:rsidP="00E67AFD">
      <w:pPr>
        <w:widowControl w:val="0"/>
        <w:autoSpaceDE w:val="0"/>
        <w:autoSpaceDN w:val="0"/>
        <w:adjustRightInd w:val="0"/>
        <w:spacing w:after="0" w:line="240" w:lineRule="auto"/>
        <w:jc w:val="right"/>
        <w:rPr>
          <w:rFonts w:ascii="Times New Roman" w:hAnsi="Times New Roman" w:cs="Times New Roman"/>
          <w:bCs/>
          <w:sz w:val="26"/>
        </w:rPr>
      </w:pPr>
      <w:r>
        <w:rPr>
          <w:rFonts w:ascii="Times New Roman" w:hAnsi="Times New Roman" w:cs="Times New Roman"/>
          <w:bCs/>
          <w:sz w:val="26"/>
        </w:rPr>
        <w:t>от 27.02.2018 № 73</w:t>
      </w:r>
      <w:r w:rsidR="00E67AFD" w:rsidRPr="00E67AFD">
        <w:rPr>
          <w:rFonts w:ascii="Times New Roman" w:hAnsi="Times New Roman" w:cs="Times New Roman"/>
          <w:bCs/>
          <w:sz w:val="26"/>
        </w:rPr>
        <w:t>)</w:t>
      </w:r>
    </w:p>
    <w:p w:rsidR="00E67AFD" w:rsidRDefault="00E67AFD" w:rsidP="00E67AFD">
      <w:pPr>
        <w:widowControl w:val="0"/>
        <w:autoSpaceDE w:val="0"/>
        <w:autoSpaceDN w:val="0"/>
        <w:adjustRightInd w:val="0"/>
        <w:spacing w:after="0" w:line="240" w:lineRule="auto"/>
        <w:jc w:val="right"/>
        <w:rPr>
          <w:rFonts w:ascii="Times New Roman" w:hAnsi="Times New Roman" w:cs="Times New Roman"/>
          <w:b/>
          <w:bCs/>
          <w:sz w:val="26"/>
        </w:rPr>
      </w:pP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r w:rsidRPr="00F83B90">
        <w:rPr>
          <w:rFonts w:ascii="Times New Roman" w:hAnsi="Times New Roman" w:cs="Times New Roman"/>
          <w:b/>
          <w:bCs/>
          <w:sz w:val="26"/>
        </w:rPr>
        <w:t>ПОРЯДОК</w:t>
      </w: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r w:rsidRPr="00F83B90">
        <w:rPr>
          <w:rFonts w:ascii="Times New Roman" w:hAnsi="Times New Roman" w:cs="Times New Roman"/>
          <w:b/>
          <w:bCs/>
          <w:sz w:val="26"/>
        </w:rPr>
        <w:t>ПРИМЕНЕНИЯ ВЗЫСКАНИЙ ЗА НЕСОБЛЮДЕНИЕ ОГРАНИЧЕНИЙ</w:t>
      </w: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r w:rsidRPr="00F83B90">
        <w:rPr>
          <w:rFonts w:ascii="Times New Roman" w:hAnsi="Times New Roman" w:cs="Times New Roman"/>
          <w:b/>
          <w:bCs/>
          <w:sz w:val="26"/>
        </w:rPr>
        <w:t xml:space="preserve">И ЗАПРЕТОВ, ТРЕБОВАНИЙ О ПРЕДОТВРАЩЕНИИ ИЛИ </w:t>
      </w:r>
      <w:proofErr w:type="gramStart"/>
      <w:r w:rsidRPr="00F83B90">
        <w:rPr>
          <w:rFonts w:ascii="Times New Roman" w:hAnsi="Times New Roman" w:cs="Times New Roman"/>
          <w:b/>
          <w:bCs/>
          <w:sz w:val="26"/>
        </w:rPr>
        <w:t>ОБ</w:t>
      </w:r>
      <w:proofErr w:type="gramEnd"/>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proofErr w:type="gramStart"/>
      <w:r w:rsidRPr="00F83B90">
        <w:rPr>
          <w:rFonts w:ascii="Times New Roman" w:hAnsi="Times New Roman" w:cs="Times New Roman"/>
          <w:b/>
          <w:bCs/>
          <w:sz w:val="26"/>
        </w:rPr>
        <w:t>УРЕГУЛИРОВАНИИ</w:t>
      </w:r>
      <w:proofErr w:type="gramEnd"/>
      <w:r w:rsidRPr="00F83B90">
        <w:rPr>
          <w:rFonts w:ascii="Times New Roman" w:hAnsi="Times New Roman" w:cs="Times New Roman"/>
          <w:b/>
          <w:bCs/>
          <w:sz w:val="26"/>
        </w:rPr>
        <w:t xml:space="preserve"> КОНФЛИКТА ИНТЕРЕСОВ И НЕИСПОЛНЕНИЕ</w:t>
      </w: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r w:rsidRPr="00F83B90">
        <w:rPr>
          <w:rFonts w:ascii="Times New Roman" w:hAnsi="Times New Roman" w:cs="Times New Roman"/>
          <w:b/>
          <w:bCs/>
          <w:sz w:val="26"/>
        </w:rPr>
        <w:t>ОБЯЗАННОСТЕЙ, УСТАНОВЛЕННЫХ В ЦЕЛЯХ</w:t>
      </w: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b/>
          <w:bCs/>
          <w:sz w:val="26"/>
        </w:rPr>
      </w:pPr>
      <w:r w:rsidRPr="00F83B90">
        <w:rPr>
          <w:rFonts w:ascii="Times New Roman" w:hAnsi="Times New Roman" w:cs="Times New Roman"/>
          <w:b/>
          <w:bCs/>
          <w:sz w:val="26"/>
        </w:rPr>
        <w:t>ПРОТИВОДЕЙСТВИЯ КОРРУПЦИИ</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6"/>
        </w:rPr>
      </w:pPr>
      <w:bookmarkStart w:id="1" w:name="Par41"/>
      <w:bookmarkEnd w:id="1"/>
      <w:r w:rsidRPr="00F83B90">
        <w:rPr>
          <w:rFonts w:ascii="Times New Roman" w:hAnsi="Times New Roman" w:cs="Times New Roman"/>
          <w:sz w:val="26"/>
        </w:rPr>
        <w:t>1. Общие положения</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 xml:space="preserve">1. </w:t>
      </w:r>
      <w:proofErr w:type="gramStart"/>
      <w:r w:rsidRPr="00F83B90">
        <w:rPr>
          <w:rFonts w:ascii="Times New Roman" w:hAnsi="Times New Roman" w:cs="Times New Roman"/>
          <w:sz w:val="26"/>
        </w:rPr>
        <w:t xml:space="preserve">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предусмотренные </w:t>
      </w:r>
      <w:hyperlink r:id="rId4" w:history="1">
        <w:r w:rsidRPr="00F83B90">
          <w:rPr>
            <w:rStyle w:val="a3"/>
            <w:rFonts w:ascii="Times New Roman" w:hAnsi="Times New Roman" w:cs="Times New Roman"/>
            <w:color w:val="auto"/>
            <w:sz w:val="26"/>
            <w:u w:val="none"/>
          </w:rPr>
          <w:t>статьями 14.1</w:t>
        </w:r>
      </w:hyperlink>
      <w:r w:rsidRPr="00F83B90">
        <w:rPr>
          <w:rFonts w:ascii="Times New Roman" w:hAnsi="Times New Roman" w:cs="Times New Roman"/>
          <w:sz w:val="26"/>
        </w:rPr>
        <w:t xml:space="preserve">, </w:t>
      </w:r>
      <w:hyperlink r:id="rId5" w:history="1">
        <w:r w:rsidRPr="00F83B90">
          <w:rPr>
            <w:rStyle w:val="a3"/>
            <w:rFonts w:ascii="Times New Roman" w:hAnsi="Times New Roman" w:cs="Times New Roman"/>
            <w:color w:val="auto"/>
            <w:sz w:val="26"/>
            <w:u w:val="none"/>
          </w:rPr>
          <w:t>15</w:t>
        </w:r>
      </w:hyperlink>
      <w:r w:rsidRPr="00F83B90">
        <w:rPr>
          <w:rFonts w:ascii="Times New Roman" w:hAnsi="Times New Roman" w:cs="Times New Roman"/>
          <w:sz w:val="26"/>
        </w:rPr>
        <w:t xml:space="preserve"> и </w:t>
      </w:r>
      <w:hyperlink r:id="rId6" w:history="1">
        <w:r w:rsidRPr="00F83B90">
          <w:rPr>
            <w:rStyle w:val="a3"/>
            <w:rFonts w:ascii="Times New Roman" w:hAnsi="Times New Roman" w:cs="Times New Roman"/>
            <w:color w:val="auto"/>
            <w:sz w:val="26"/>
            <w:u w:val="none"/>
          </w:rPr>
          <w:t>27</w:t>
        </w:r>
      </w:hyperlink>
      <w:r w:rsidRPr="00F83B90">
        <w:rPr>
          <w:rFonts w:ascii="Times New Roman" w:hAnsi="Times New Roman" w:cs="Times New Roman"/>
          <w:sz w:val="26"/>
        </w:rPr>
        <w:t xml:space="preserve"> Федерального закона от 02.03.2007 N 25-ФЗ "О муниципальной службе в Российской Федерации" (далее - взыскание за коррупционное правонарушение), применяются к муниципальным служащим муниципального образования город </w:t>
      </w:r>
      <w:r>
        <w:rPr>
          <w:rFonts w:ascii="Times New Roman" w:hAnsi="Times New Roman" w:cs="Times New Roman"/>
          <w:sz w:val="26"/>
        </w:rPr>
        <w:t>Сорск</w:t>
      </w:r>
      <w:r w:rsidRPr="00F83B90">
        <w:rPr>
          <w:rFonts w:ascii="Times New Roman" w:hAnsi="Times New Roman" w:cs="Times New Roman"/>
          <w:sz w:val="26"/>
        </w:rPr>
        <w:t xml:space="preserve"> в порядке и сроки, которые установлены</w:t>
      </w:r>
      <w:proofErr w:type="gramEnd"/>
      <w:r w:rsidRPr="00F83B90">
        <w:rPr>
          <w:rFonts w:ascii="Times New Roman" w:hAnsi="Times New Roman" w:cs="Times New Roman"/>
          <w:sz w:val="26"/>
        </w:rPr>
        <w:t xml:space="preserve"> указанным Федеральным </w:t>
      </w:r>
      <w:hyperlink r:id="rId7" w:history="1">
        <w:r w:rsidRPr="00F83B90">
          <w:rPr>
            <w:rStyle w:val="a3"/>
            <w:rFonts w:ascii="Times New Roman" w:hAnsi="Times New Roman" w:cs="Times New Roman"/>
            <w:color w:val="auto"/>
            <w:sz w:val="26"/>
            <w:u w:val="none"/>
          </w:rPr>
          <w:t>законом</w:t>
        </w:r>
      </w:hyperlink>
      <w:r w:rsidRPr="00F83B90">
        <w:rPr>
          <w:rFonts w:ascii="Times New Roman" w:hAnsi="Times New Roman" w:cs="Times New Roman"/>
          <w:sz w:val="26"/>
        </w:rPr>
        <w:t xml:space="preserve">, </w:t>
      </w:r>
      <w:hyperlink r:id="rId8" w:history="1">
        <w:r w:rsidRPr="00F83B90">
          <w:rPr>
            <w:rStyle w:val="a3"/>
            <w:rFonts w:ascii="Times New Roman" w:hAnsi="Times New Roman" w:cs="Times New Roman"/>
            <w:color w:val="auto"/>
            <w:sz w:val="26"/>
            <w:u w:val="none"/>
          </w:rPr>
          <w:t>Законом</w:t>
        </w:r>
      </w:hyperlink>
      <w:r w:rsidRPr="00F83B90">
        <w:rPr>
          <w:rFonts w:ascii="Times New Roman" w:hAnsi="Times New Roman" w:cs="Times New Roman"/>
          <w:sz w:val="26"/>
        </w:rPr>
        <w:t xml:space="preserve"> Республики Хакасия от 06.07.2007 N 39-ЗРХ "О муниципальной службе в Республике Хакасия" и настоящим Порядком.</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6"/>
        </w:rPr>
      </w:pPr>
      <w:bookmarkStart w:id="2" w:name="Par45"/>
      <w:bookmarkEnd w:id="2"/>
      <w:r w:rsidRPr="00F83B90">
        <w:rPr>
          <w:rFonts w:ascii="Times New Roman" w:hAnsi="Times New Roman" w:cs="Times New Roman"/>
          <w:sz w:val="26"/>
        </w:rPr>
        <w:t>2. Порядок проведения проверки</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 Перед применением взыскания за коррупционное правонарушение проводится проверка кадровыми службами органов местного самоуправления и их структурных подразделений, имеющих статус юридического лица (далее - кадровые службы), по решению руководителя органа местного самоуправления.</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3</w:t>
      </w:r>
      <w:r w:rsidR="00F83B90" w:rsidRPr="00F83B90">
        <w:rPr>
          <w:rFonts w:ascii="Times New Roman" w:hAnsi="Times New Roman" w:cs="Times New Roman"/>
          <w:sz w:val="26"/>
        </w:rPr>
        <w:t xml:space="preserve">. </w:t>
      </w:r>
      <w:r w:rsidR="009D3096">
        <w:rPr>
          <w:rFonts w:ascii="Times New Roman" w:hAnsi="Times New Roman" w:cs="Times New Roman"/>
          <w:sz w:val="26"/>
        </w:rPr>
        <w:t xml:space="preserve"> </w:t>
      </w:r>
      <w:r w:rsidR="00F83B90" w:rsidRPr="00F83B90">
        <w:rPr>
          <w:rFonts w:ascii="Times New Roman" w:hAnsi="Times New Roman" w:cs="Times New Roman"/>
          <w:sz w:val="26"/>
        </w:rPr>
        <w:t>В проведении проверки не может участвовать муниципальный служащий, прямо или косвенно заинтересованный в ее результатах. В этих случаях он обязан обратиться к представителю нанимателя (работодателю), назначившему проверку, с письменным заявлением об освобождении его от участия в проведении проверки.</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При несоблюдении указанного требования результаты проверки считаются недействительными, в этом случае назначается новая проверка по правилам, установленным настоящим Порядком.</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4</w:t>
      </w:r>
      <w:r w:rsidR="00F83B90" w:rsidRPr="00F83B90">
        <w:rPr>
          <w:rFonts w:ascii="Times New Roman" w:hAnsi="Times New Roman" w:cs="Times New Roman"/>
          <w:sz w:val="26"/>
        </w:rPr>
        <w:t>. При проведении проверки должны быть полностью, объективно и всесторонне установлены:</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факт совершения коррупционного правонарушения муниципальным служащим;</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w:t>
      </w:r>
      <w:r>
        <w:rPr>
          <w:rFonts w:ascii="Times New Roman" w:hAnsi="Times New Roman" w:cs="Times New Roman"/>
          <w:sz w:val="26"/>
        </w:rPr>
        <w:t xml:space="preserve">  </w:t>
      </w:r>
      <w:r w:rsidRPr="00F83B90">
        <w:rPr>
          <w:rFonts w:ascii="Times New Roman" w:hAnsi="Times New Roman" w:cs="Times New Roman"/>
          <w:sz w:val="26"/>
        </w:rPr>
        <w:t xml:space="preserve"> вина муниципального служащего;</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3) причины и условия, способствовавшие совершению коррупционного правонарушения муниципальным служащим;</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4) характер и размер вреда, причиненного муниципальным служащим в результате коррупционного правонарушения.</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5</w:t>
      </w:r>
      <w:r w:rsidR="00F83B90" w:rsidRPr="00F83B90">
        <w:rPr>
          <w:rFonts w:ascii="Times New Roman" w:hAnsi="Times New Roman" w:cs="Times New Roman"/>
          <w:sz w:val="26"/>
        </w:rPr>
        <w:t xml:space="preserve">. Проверка осуществляется в срок, не превышающий 60 дней со дня принятия </w:t>
      </w:r>
      <w:r w:rsidR="00F83B90" w:rsidRPr="00F83B90">
        <w:rPr>
          <w:rFonts w:ascii="Times New Roman" w:hAnsi="Times New Roman" w:cs="Times New Roman"/>
          <w:sz w:val="26"/>
        </w:rPr>
        <w:lastRenderedPageBreak/>
        <w:t>решения о ее проведении. Срок проверки может быть продлен до 90 дней лицом, принявшим решение о ее проведении.</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6</w:t>
      </w:r>
      <w:r w:rsidR="00F83B90" w:rsidRPr="00F83B90">
        <w:rPr>
          <w:rFonts w:ascii="Times New Roman" w:hAnsi="Times New Roman" w:cs="Times New Roman"/>
          <w:sz w:val="26"/>
        </w:rPr>
        <w:t>. До применения взыскания за коррупционное правонарушение должно быть истребовано письменное объяснение муниципального служащего.</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Отказ муниципального служащего от дачи объяснения в письменной форме не является препятствием для применения взыскания.</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Если по истечении двух рабочих дней указанное объяснение муниципальным служащим не предоставлено, то составляется акт о непредставлении объяснений.</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7</w:t>
      </w:r>
      <w:r w:rsidR="00F83B90" w:rsidRPr="00F83B90">
        <w:rPr>
          <w:rFonts w:ascii="Times New Roman" w:hAnsi="Times New Roman" w:cs="Times New Roman"/>
          <w:sz w:val="26"/>
        </w:rPr>
        <w:t>. Участники проверки вправе получить объяснение в письменной форме от иных лиц, которым могут быть известны какие-либо сведения об обстоятельствах, подлежащих установлению в ходе проверки.</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8</w:t>
      </w:r>
      <w:r w:rsidR="00F83B90" w:rsidRPr="00F83B90">
        <w:rPr>
          <w:rFonts w:ascii="Times New Roman" w:hAnsi="Times New Roman" w:cs="Times New Roman"/>
          <w:sz w:val="26"/>
        </w:rPr>
        <w:t>. Участники проверки обязаны обеспечить сохранность материалов проверки и полученных сведений.</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9.</w:t>
      </w:r>
      <w:r w:rsidR="00F83B90" w:rsidRPr="00F83B90">
        <w:rPr>
          <w:rFonts w:ascii="Times New Roman" w:hAnsi="Times New Roman" w:cs="Times New Roman"/>
          <w:sz w:val="26"/>
        </w:rPr>
        <w:t>Результаты проверки направляются представителю нанимателя (работодателю), назначившему проверку, в форме доклад</w:t>
      </w:r>
      <w:proofErr w:type="gramStart"/>
      <w:r w:rsidR="00F83B90" w:rsidRPr="00F83B90">
        <w:rPr>
          <w:rFonts w:ascii="Times New Roman" w:hAnsi="Times New Roman" w:cs="Times New Roman"/>
          <w:sz w:val="26"/>
        </w:rPr>
        <w:t>а о ее</w:t>
      </w:r>
      <w:proofErr w:type="gramEnd"/>
      <w:r w:rsidR="00F83B90" w:rsidRPr="00F83B90">
        <w:rPr>
          <w:rFonts w:ascii="Times New Roman" w:hAnsi="Times New Roman" w:cs="Times New Roman"/>
          <w:sz w:val="26"/>
        </w:rPr>
        <w:t xml:space="preserve"> результатах.</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w:t>
      </w:r>
      <w:r w:rsidR="009D62AF">
        <w:rPr>
          <w:rFonts w:ascii="Times New Roman" w:hAnsi="Times New Roman" w:cs="Times New Roman"/>
          <w:sz w:val="26"/>
        </w:rPr>
        <w:t>0</w:t>
      </w:r>
      <w:r w:rsidRPr="00F83B90">
        <w:rPr>
          <w:rFonts w:ascii="Times New Roman" w:hAnsi="Times New Roman" w:cs="Times New Roman"/>
          <w:sz w:val="26"/>
        </w:rPr>
        <w:t>. В докладе указываются:</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дата и номер акта представителя нанимателя (работодателя) о проведении проверки, состав участников проверки (с указанием должности, инициалов, фамилии), инициалы, фамилия, должность муниципального служащего и основание проведения проверки;</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proofErr w:type="gramStart"/>
      <w:r w:rsidRPr="00F83B90">
        <w:rPr>
          <w:rFonts w:ascii="Times New Roman" w:hAnsi="Times New Roman" w:cs="Times New Roman"/>
          <w:sz w:val="26"/>
        </w:rPr>
        <w:t>2) период совершения муниципальным служащим коррупционного правонарушения, по которому проводится проверка, факты и обстоятельства его совершения с указанием нарушенного нормативного правового акта, к каким последствиям привели нарушения, сумма причиненного бюджету ущерба (при наличии), какие приняты меры по возмещению ущерба бюджету, а также наличие или отсутствие вины в действии (бездействии) муниципального служащего;</w:t>
      </w:r>
      <w:proofErr w:type="gramEnd"/>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3) выводы о виновности (невиновности) муниципального служащего, об отсутствии оснований для применения к муниципальному служащему взыскания за коррупционное правонарушение или о применении к муниципальному служащему взыскания за коррупционное правонарушение;</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4)</w:t>
      </w:r>
      <w:r>
        <w:rPr>
          <w:rFonts w:ascii="Times New Roman" w:hAnsi="Times New Roman" w:cs="Times New Roman"/>
          <w:sz w:val="26"/>
        </w:rPr>
        <w:t xml:space="preserve"> </w:t>
      </w:r>
      <w:r w:rsidRPr="00F83B90">
        <w:rPr>
          <w:rFonts w:ascii="Times New Roman" w:hAnsi="Times New Roman" w:cs="Times New Roman"/>
          <w:sz w:val="26"/>
        </w:rPr>
        <w:t xml:space="preserve"> рекомендации предупредительно-профилактического характера;</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5) предложения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 (далее - Комиссия).</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11</w:t>
      </w:r>
      <w:r w:rsidR="00F83B90" w:rsidRPr="00F83B90">
        <w:rPr>
          <w:rFonts w:ascii="Times New Roman" w:hAnsi="Times New Roman" w:cs="Times New Roman"/>
          <w:sz w:val="26"/>
        </w:rPr>
        <w:t>. Доклад подписывается руководителем кадровой службы либо иным лицом, проводившим проверку, и другими участниками проверки и приобщается к личному делу муниципального служащего.</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12</w:t>
      </w:r>
      <w:r w:rsidR="00F83B90" w:rsidRPr="00F83B90">
        <w:rPr>
          <w:rFonts w:ascii="Times New Roman" w:hAnsi="Times New Roman" w:cs="Times New Roman"/>
          <w:sz w:val="26"/>
        </w:rPr>
        <w:t>. В случае если участник служебной проверки не согласен с выводами и (или) содержанием доклада (отдельной его части), он вправе изложить свое особое мнение в письменной форме, которое приобщается к докладу.</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13</w:t>
      </w:r>
      <w:r w:rsidR="00F83B90" w:rsidRPr="00F83B90">
        <w:rPr>
          <w:rFonts w:ascii="Times New Roman" w:hAnsi="Times New Roman" w:cs="Times New Roman"/>
          <w:sz w:val="26"/>
        </w:rPr>
        <w:t>. В случае если в докладе определено, что выявленные в ходе проверки факты и обстоятельства не подтверждают совершение коррупционного правонарушения муниципальным служащим, представитель нанимателя (работодатель) в течение пяти рабочих дней со дня поступления доклада принимает решение об отсутствии коррупционного правонарушения.</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bookmarkStart w:id="3" w:name="Par72"/>
      <w:bookmarkEnd w:id="3"/>
      <w:r>
        <w:rPr>
          <w:rFonts w:ascii="Times New Roman" w:hAnsi="Times New Roman" w:cs="Times New Roman"/>
          <w:sz w:val="26"/>
        </w:rPr>
        <w:t>14</w:t>
      </w:r>
      <w:r w:rsidR="00F83B90" w:rsidRPr="00F83B90">
        <w:rPr>
          <w:rFonts w:ascii="Times New Roman" w:hAnsi="Times New Roman" w:cs="Times New Roman"/>
          <w:sz w:val="26"/>
        </w:rPr>
        <w:t xml:space="preserve">. В случае если в результате проверки определено, что выявленные в ходе проверки факты и обстоятельства свидетельствуют о совершении коррупционного правонарушения муниципальным служащим, доклад должен содержать одно из </w:t>
      </w:r>
      <w:r w:rsidR="00F83B90" w:rsidRPr="00F83B90">
        <w:rPr>
          <w:rFonts w:ascii="Times New Roman" w:hAnsi="Times New Roman" w:cs="Times New Roman"/>
          <w:sz w:val="26"/>
        </w:rPr>
        <w:lastRenderedPageBreak/>
        <w:t>следующих предложений:</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о применении к муниципальному служащему взыскания за коррупционное правонарушение;</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 о направлении доклада в соответствующую Комиссию.</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15</w:t>
      </w:r>
      <w:r w:rsidR="00F83B90" w:rsidRPr="00F83B90">
        <w:rPr>
          <w:rFonts w:ascii="Times New Roman" w:hAnsi="Times New Roman" w:cs="Times New Roman"/>
          <w:sz w:val="26"/>
        </w:rPr>
        <w:t xml:space="preserve">. Представитель нанимателя (работодатель) в течение пяти рабочих дней со дня поступления доклада, предусмотренного </w:t>
      </w:r>
      <w:hyperlink r:id="rId9" w:anchor="Par72" w:history="1">
        <w:r w:rsidR="00F83B90" w:rsidRPr="00F83B90">
          <w:rPr>
            <w:rStyle w:val="a3"/>
            <w:rFonts w:ascii="Times New Roman" w:hAnsi="Times New Roman" w:cs="Times New Roman"/>
            <w:color w:val="auto"/>
            <w:sz w:val="26"/>
            <w:u w:val="none"/>
          </w:rPr>
          <w:t>пунктом 15</w:t>
        </w:r>
      </w:hyperlink>
      <w:r w:rsidR="00F83B90" w:rsidRPr="00F83B90">
        <w:rPr>
          <w:rFonts w:ascii="Times New Roman" w:hAnsi="Times New Roman" w:cs="Times New Roman"/>
          <w:sz w:val="26"/>
        </w:rPr>
        <w:t xml:space="preserve"> настоящего Порядка, принимает одно из следующих решений:</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применить к муниципальному служащему взыскание за коррупционное правонарушение;</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 представить материалы проверки в Комиссию.</w:t>
      </w:r>
    </w:p>
    <w:p w:rsidR="00F83B90" w:rsidRPr="00F83B90" w:rsidRDefault="009D62AF"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16</w:t>
      </w:r>
      <w:r w:rsidR="00F83B90" w:rsidRPr="00F83B90">
        <w:rPr>
          <w:rFonts w:ascii="Times New Roman" w:hAnsi="Times New Roman" w:cs="Times New Roman"/>
          <w:sz w:val="26"/>
        </w:rPr>
        <w:t>. Решения представителя нанимателя (работодателя) оформляются письменной резолюцией на докладе.</w:t>
      </w:r>
    </w:p>
    <w:p w:rsidR="00F83B90"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6"/>
        </w:rPr>
      </w:pPr>
      <w:bookmarkStart w:id="4" w:name="Par84"/>
      <w:bookmarkEnd w:id="4"/>
    </w:p>
    <w:p w:rsidR="00F83B90" w:rsidRPr="00F83B90"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6"/>
        </w:rPr>
      </w:pPr>
      <w:r w:rsidRPr="00F83B90">
        <w:rPr>
          <w:rFonts w:ascii="Times New Roman" w:hAnsi="Times New Roman" w:cs="Times New Roman"/>
          <w:sz w:val="26"/>
        </w:rPr>
        <w:t>4. Рассмотрение материалов проверки Комиссией</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17</w:t>
      </w:r>
      <w:r w:rsidR="00F83B90" w:rsidRPr="00F83B90">
        <w:rPr>
          <w:rFonts w:ascii="Times New Roman" w:hAnsi="Times New Roman" w:cs="Times New Roman"/>
          <w:sz w:val="26"/>
        </w:rPr>
        <w:t>. В случае принятия представителем нанимателя (работодателем) решения о представлении материалов проверки в Комиссию кадровая служба в течение одного рабочего дня со дня поступления такого решения направляет доклад с решением представителя нанимателя (работодателя) в Комиссию для рассмотрения на заседании Комиссии.</w:t>
      </w:r>
    </w:p>
    <w:p w:rsidR="00F83B90" w:rsidRP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18</w:t>
      </w:r>
      <w:r w:rsidR="00F83B90" w:rsidRPr="00F83B90">
        <w:rPr>
          <w:rFonts w:ascii="Times New Roman" w:hAnsi="Times New Roman" w:cs="Times New Roman"/>
          <w:sz w:val="26"/>
        </w:rPr>
        <w:t>. По результатам рассмотрения доклада Комиссией подготавливается в письменной форме одна из следующих рекомендаций:</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в случае если Комиссией установлено соблюдение муниципальным служащим ограничений и запретов, требований о предотвращении или об урегулировании конфликта интересов, исполнение им обязанностей, установленных в целях противодействия коррупции для муниципальных служащих, - о неприменении к муниципальному служащему взыскания за коррупционное правонарушение;</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 в случае если Комиссией установлено совершение коррупционного правонарушения муниципальным служащим, - о применении к муниципальному служащему взыскания за коррупционное правонарушение с указанием конкретного вида взыскания.</w:t>
      </w:r>
    </w:p>
    <w:p w:rsidR="00F83B90" w:rsidRP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19</w:t>
      </w:r>
      <w:r w:rsidR="00F83B90" w:rsidRPr="00F83B90">
        <w:rPr>
          <w:rFonts w:ascii="Times New Roman" w:hAnsi="Times New Roman" w:cs="Times New Roman"/>
          <w:sz w:val="26"/>
        </w:rPr>
        <w:t>. Рекомендации Комиссии направляются представителю нанимателя (работодателю) в течение трех рабочих дней со дня проведения заседания Комиссии.</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F83B90" w:rsidP="00F83B90">
      <w:pPr>
        <w:widowControl w:val="0"/>
        <w:autoSpaceDE w:val="0"/>
        <w:autoSpaceDN w:val="0"/>
        <w:adjustRightInd w:val="0"/>
        <w:spacing w:after="0" w:line="240" w:lineRule="auto"/>
        <w:jc w:val="center"/>
        <w:outlineLvl w:val="1"/>
        <w:rPr>
          <w:rFonts w:ascii="Times New Roman" w:hAnsi="Times New Roman" w:cs="Times New Roman"/>
          <w:sz w:val="26"/>
        </w:rPr>
      </w:pPr>
      <w:bookmarkStart w:id="5" w:name="Par92"/>
      <w:bookmarkEnd w:id="5"/>
      <w:r w:rsidRPr="00F83B90">
        <w:rPr>
          <w:rFonts w:ascii="Times New Roman" w:hAnsi="Times New Roman" w:cs="Times New Roman"/>
          <w:sz w:val="26"/>
        </w:rPr>
        <w:t>5. Применение взыскания</w:t>
      </w:r>
    </w:p>
    <w:p w:rsidR="00F83B90" w:rsidRPr="00F83B90" w:rsidRDefault="00F83B90" w:rsidP="00F83B90">
      <w:pPr>
        <w:widowControl w:val="0"/>
        <w:autoSpaceDE w:val="0"/>
        <w:autoSpaceDN w:val="0"/>
        <w:adjustRightInd w:val="0"/>
        <w:spacing w:after="0" w:line="240" w:lineRule="auto"/>
        <w:jc w:val="center"/>
        <w:rPr>
          <w:rFonts w:ascii="Times New Roman" w:hAnsi="Times New Roman" w:cs="Times New Roman"/>
          <w:sz w:val="26"/>
        </w:rPr>
      </w:pPr>
      <w:r w:rsidRPr="00F83B90">
        <w:rPr>
          <w:rFonts w:ascii="Times New Roman" w:hAnsi="Times New Roman" w:cs="Times New Roman"/>
          <w:sz w:val="26"/>
        </w:rPr>
        <w:t>за коррупционное правонарушение</w:t>
      </w:r>
    </w:p>
    <w:p w:rsidR="00F83B90" w:rsidRPr="00F83B90" w:rsidRDefault="00F83B90" w:rsidP="00F83B90">
      <w:pPr>
        <w:widowControl w:val="0"/>
        <w:autoSpaceDE w:val="0"/>
        <w:autoSpaceDN w:val="0"/>
        <w:adjustRightInd w:val="0"/>
        <w:spacing w:after="0" w:line="240" w:lineRule="auto"/>
        <w:jc w:val="both"/>
        <w:rPr>
          <w:rFonts w:ascii="Times New Roman" w:hAnsi="Times New Roman" w:cs="Times New Roman"/>
          <w:sz w:val="26"/>
        </w:rPr>
      </w:pPr>
    </w:p>
    <w:p w:rsidR="00F83B90" w:rsidRP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20</w:t>
      </w:r>
      <w:r w:rsidR="00F83B90" w:rsidRPr="00F83B90">
        <w:rPr>
          <w:rFonts w:ascii="Times New Roman" w:hAnsi="Times New Roman" w:cs="Times New Roman"/>
          <w:sz w:val="26"/>
        </w:rPr>
        <w:t>. Представитель нанимателя (работодатель) в течение пяти рабочих дней со дня поступления рекомендаций Комиссии принимает одно из следующих решений:</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1) о применении взыскания за коррупционное правонарушение с указанием конкретного вида взыскания;</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 о неприменении к муниципальному служащему взыскания за коррупционное правонарушение.</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Решение представителя нанимателя (работодателя) оформляется письменной резолюцией на рекомендациях.</w:t>
      </w:r>
    </w:p>
    <w:p w:rsidR="00BA41FA" w:rsidRDefault="00571C63" w:rsidP="00E67AFD">
      <w:pPr>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lastRenderedPageBreak/>
        <w:t>21</w:t>
      </w:r>
      <w:r w:rsidR="00F83B90" w:rsidRPr="00E67AFD">
        <w:rPr>
          <w:rFonts w:ascii="Times New Roman" w:hAnsi="Times New Roman" w:cs="Times New Roman"/>
          <w:sz w:val="26"/>
        </w:rPr>
        <w:t>. Подготовку проектов актов представителя нанимателя (работодателя) о применении к муниципальному служащему взысканий за коррупционное правонарушение осуществляет кадровая служба в течение пяти рабочих дней со дня принятия решения представителем нанимателя (работодателем).</w:t>
      </w:r>
      <w:r w:rsidR="00E67AFD" w:rsidRPr="00E67AFD">
        <w:rPr>
          <w:rFonts w:ascii="Times New Roman" w:hAnsi="Times New Roman" w:cs="Times New Roman"/>
          <w:sz w:val="26"/>
        </w:rPr>
        <w:t xml:space="preserve"> </w:t>
      </w:r>
    </w:p>
    <w:p w:rsidR="00E67AFD" w:rsidRPr="00E67AFD" w:rsidRDefault="00E67AFD" w:rsidP="00E67AFD">
      <w:pPr>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 xml:space="preserve">21(1). </w:t>
      </w:r>
      <w:proofErr w:type="gramStart"/>
      <w:r w:rsidRPr="00E67AFD">
        <w:rPr>
          <w:rFonts w:ascii="Times New Roman" w:hAnsi="Times New Roman" w:cs="Times New Roman"/>
          <w:sz w:val="26"/>
        </w:rPr>
        <w:t>Взыскание за коррупционное правонарушение применяется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w:t>
      </w:r>
      <w:proofErr w:type="gramEnd"/>
      <w:r w:rsidRPr="00E67AFD">
        <w:rPr>
          <w:rFonts w:ascii="Times New Roman" w:hAnsi="Times New Roman" w:cs="Times New Roman"/>
          <w:sz w:val="26"/>
        </w:rPr>
        <w:t xml:space="preserve"> интересов. При этом взыскание за коррупционное правонарушение должно быть применено не позднее шести месяцев со дня совершения коррупционного правонарушения.</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proofErr w:type="gramStart"/>
      <w:r w:rsidRPr="00E67AFD">
        <w:rPr>
          <w:rFonts w:ascii="Times New Roman" w:hAnsi="Times New Roman" w:cs="Times New Roman"/>
          <w:sz w:val="26"/>
        </w:rPr>
        <w:t>В акте о применении к муниципальному служащему взыскания за коррупционное правонарушение в качестве</w:t>
      </w:r>
      <w:proofErr w:type="gramEnd"/>
      <w:r w:rsidRPr="00E67AFD">
        <w:rPr>
          <w:rFonts w:ascii="Times New Roman" w:hAnsi="Times New Roman" w:cs="Times New Roman"/>
          <w:sz w:val="26"/>
        </w:rPr>
        <w:t xml:space="preserve"> основания применения взыскания за коррупционное правонарушение указывается </w:t>
      </w:r>
      <w:hyperlink r:id="rId10" w:history="1">
        <w:r w:rsidRPr="00E67AFD">
          <w:rPr>
            <w:rFonts w:ascii="Times New Roman" w:hAnsi="Times New Roman" w:cs="Times New Roman"/>
            <w:sz w:val="26"/>
          </w:rPr>
          <w:t>часть 1</w:t>
        </w:r>
      </w:hyperlink>
      <w:r w:rsidRPr="00E67AFD">
        <w:rPr>
          <w:rFonts w:ascii="Times New Roman" w:hAnsi="Times New Roman" w:cs="Times New Roman"/>
          <w:sz w:val="26"/>
        </w:rPr>
        <w:t xml:space="preserve"> или </w:t>
      </w:r>
      <w:hyperlink r:id="rId11" w:history="1">
        <w:r w:rsidRPr="00E67AFD">
          <w:rPr>
            <w:rFonts w:ascii="Times New Roman" w:hAnsi="Times New Roman" w:cs="Times New Roman"/>
            <w:sz w:val="26"/>
          </w:rPr>
          <w:t>2 статьи 27(1)</w:t>
        </w:r>
      </w:hyperlink>
      <w:r w:rsidRPr="00E67AFD">
        <w:rPr>
          <w:rFonts w:ascii="Times New Roman" w:hAnsi="Times New Roman" w:cs="Times New Roman"/>
          <w:sz w:val="26"/>
        </w:rPr>
        <w:t xml:space="preserve"> Федерального закона "О муниципальной службе в Российской Федерации".</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proofErr w:type="gramStart"/>
      <w:r w:rsidRPr="00E67AFD">
        <w:rPr>
          <w:rFonts w:ascii="Times New Roman" w:hAnsi="Times New Roman" w:cs="Times New Roman"/>
          <w:sz w:val="26"/>
        </w:rPr>
        <w:t>Копия акта о применении к муниципальному служащему взыскания за коррупционное правонарушение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взыскания за коррупционное  правонарушение с указанием мотивов вручается муниципальному служащему под расписку в течение пяти дней со дня издания такого акта.</w:t>
      </w:r>
      <w:proofErr w:type="gramEnd"/>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21(2). В случае отказа муниципального служащего от ознакомления с актом, указанным в пункте 21(1) настоящей статьи, вручаемым под расписку, руководителем кадровой службы (муниципальным служащим, осуществляющим кадровую работу) составляется в письменной форме соответствующий акт, который должен содержать:</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1)  дату и номер акта;</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2)  время и место составления акта;</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3)  фамилию, имя, отчество муниципального служащего;</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4) факт отказа муниципального служащего от ознакомления с актом о применении к нему взыскания за коррупционное правонарушение, вручаемым под расписку;</w:t>
      </w:r>
    </w:p>
    <w:p w:rsidR="00E67AFD" w:rsidRPr="00E67AFD" w:rsidRDefault="00E67AFD" w:rsidP="00E67AFD">
      <w:pPr>
        <w:autoSpaceDE w:val="0"/>
        <w:autoSpaceDN w:val="0"/>
        <w:adjustRightInd w:val="0"/>
        <w:spacing w:after="0" w:line="240" w:lineRule="auto"/>
        <w:ind w:firstLine="540"/>
        <w:jc w:val="both"/>
        <w:rPr>
          <w:rFonts w:ascii="Times New Roman" w:hAnsi="Times New Roman" w:cs="Times New Roman"/>
          <w:sz w:val="26"/>
        </w:rPr>
      </w:pPr>
      <w:r w:rsidRPr="00E67AFD">
        <w:rPr>
          <w:rFonts w:ascii="Times New Roman" w:hAnsi="Times New Roman" w:cs="Times New Roman"/>
          <w:sz w:val="26"/>
        </w:rPr>
        <w:t>5) подписи руководителя кадровой службы (должностного лица), составившего акт, а также двух муниципальных служащих, подтверждающих отказ муниципального служащего от ознакомления с актом о применении к нему взыскания за коррупционное правонарушение, вручаемым под расписку.</w:t>
      </w:r>
    </w:p>
    <w:p w:rsidR="00F83B90" w:rsidRPr="00F83B90" w:rsidRDefault="00F83B90" w:rsidP="00F83B90">
      <w:pPr>
        <w:widowControl w:val="0"/>
        <w:autoSpaceDE w:val="0"/>
        <w:autoSpaceDN w:val="0"/>
        <w:adjustRightInd w:val="0"/>
        <w:spacing w:after="0" w:line="240" w:lineRule="auto"/>
        <w:ind w:firstLine="540"/>
        <w:jc w:val="both"/>
        <w:rPr>
          <w:rFonts w:ascii="Times New Roman" w:hAnsi="Times New Roman" w:cs="Times New Roman"/>
          <w:sz w:val="26"/>
        </w:rPr>
      </w:pPr>
      <w:r w:rsidRPr="00F83B90">
        <w:rPr>
          <w:rFonts w:ascii="Times New Roman" w:hAnsi="Times New Roman" w:cs="Times New Roman"/>
          <w:sz w:val="26"/>
        </w:rPr>
        <w:t>2</w:t>
      </w:r>
      <w:r w:rsidR="00571C63">
        <w:rPr>
          <w:rFonts w:ascii="Times New Roman" w:hAnsi="Times New Roman" w:cs="Times New Roman"/>
          <w:sz w:val="26"/>
        </w:rPr>
        <w:t>2</w:t>
      </w:r>
      <w:r w:rsidRPr="00F83B90">
        <w:rPr>
          <w:rFonts w:ascii="Times New Roman" w:hAnsi="Times New Roman" w:cs="Times New Roman"/>
          <w:sz w:val="26"/>
        </w:rPr>
        <w:t>. Материалы проверки хранятся в кадровой службе в течение трех лет со дня ее окончания, после чего передаются в архив.</w:t>
      </w:r>
    </w:p>
    <w:p w:rsid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23</w:t>
      </w:r>
      <w:r w:rsidR="00F83B90" w:rsidRPr="00F83B90">
        <w:rPr>
          <w:rFonts w:ascii="Times New Roman" w:hAnsi="Times New Roman" w:cs="Times New Roman"/>
          <w:sz w:val="26"/>
        </w:rPr>
        <w:t>. Представитель нанимателя (работодатель) вправе снять с муниципального служащего взыскание за коррупционное правонарушение до истечения одного года со дня применения взыскания по собственной инициативе, по письменному заявлению муниципального служащего или по ходатайству его непосредственного руководителя, но не ранее полугода со дня наложения взыскания за коррупционное правонарушение.</w:t>
      </w:r>
    </w:p>
    <w:p w:rsidR="00496DB9" w:rsidRDefault="00496DB9" w:rsidP="00496DB9">
      <w:pPr>
        <w:autoSpaceDE w:val="0"/>
        <w:autoSpaceDN w:val="0"/>
        <w:adjustRightInd w:val="0"/>
        <w:spacing w:after="0" w:line="240" w:lineRule="auto"/>
        <w:ind w:firstLine="539"/>
        <w:jc w:val="both"/>
        <w:rPr>
          <w:rFonts w:ascii="Times New Roman" w:hAnsi="Times New Roman" w:cs="Times New Roman"/>
          <w:sz w:val="26"/>
        </w:rPr>
      </w:pPr>
      <w:r w:rsidRPr="00496DB9">
        <w:rPr>
          <w:rFonts w:ascii="Times New Roman" w:hAnsi="Times New Roman" w:cs="Times New Roman"/>
          <w:sz w:val="26"/>
          <w:szCs w:val="25"/>
        </w:rPr>
        <w:lastRenderedPageBreak/>
        <w:t xml:space="preserve">23(1). </w:t>
      </w:r>
      <w:r w:rsidRPr="00496DB9">
        <w:rPr>
          <w:rFonts w:ascii="Times New Roman" w:hAnsi="Times New Roman" w:cs="Times New Roman"/>
          <w:sz w:val="26"/>
        </w:rPr>
        <w:t xml:space="preserve">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 предусмотренному </w:t>
      </w:r>
      <w:hyperlink r:id="rId12" w:history="1">
        <w:r w:rsidRPr="00496DB9">
          <w:rPr>
            <w:rFonts w:ascii="Times New Roman" w:hAnsi="Times New Roman" w:cs="Times New Roman"/>
            <w:color w:val="000000"/>
            <w:sz w:val="26"/>
          </w:rPr>
          <w:t>пунктом 1</w:t>
        </w:r>
      </w:hyperlink>
      <w:r w:rsidRPr="00496DB9">
        <w:rPr>
          <w:rFonts w:ascii="Times New Roman" w:hAnsi="Times New Roman" w:cs="Times New Roman"/>
          <w:color w:val="000000"/>
          <w:sz w:val="26"/>
        </w:rPr>
        <w:t xml:space="preserve"> или </w:t>
      </w:r>
      <w:hyperlink r:id="rId13" w:history="1">
        <w:r w:rsidRPr="00496DB9">
          <w:rPr>
            <w:rFonts w:ascii="Times New Roman" w:hAnsi="Times New Roman" w:cs="Times New Roman"/>
            <w:color w:val="000000"/>
            <w:sz w:val="26"/>
          </w:rPr>
          <w:t>2 части 1 статьи 27</w:t>
        </w:r>
      </w:hyperlink>
      <w:r w:rsidRPr="00496DB9">
        <w:rPr>
          <w:rFonts w:ascii="Times New Roman" w:hAnsi="Times New Roman" w:cs="Times New Roman"/>
          <w:sz w:val="26"/>
        </w:rPr>
        <w:t xml:space="preserve"> Федерального закона "О муниципальной службе в Российской Федерации", то он считается не имеющим взыскания за коррупционное правонарушение.</w:t>
      </w:r>
    </w:p>
    <w:p w:rsidR="00496DB9" w:rsidRPr="00496DB9" w:rsidRDefault="00496DB9" w:rsidP="00496DB9">
      <w:pPr>
        <w:widowControl w:val="0"/>
        <w:autoSpaceDE w:val="0"/>
        <w:autoSpaceDN w:val="0"/>
        <w:adjustRightInd w:val="0"/>
        <w:spacing w:after="0" w:line="240" w:lineRule="auto"/>
        <w:ind w:firstLine="540"/>
        <w:jc w:val="both"/>
        <w:rPr>
          <w:rFonts w:ascii="Times New Roman" w:hAnsi="Times New Roman" w:cs="Times New Roman"/>
          <w:i/>
          <w:sz w:val="26"/>
        </w:rPr>
      </w:pPr>
      <w:r w:rsidRPr="00496DB9">
        <w:rPr>
          <w:rFonts w:ascii="Times New Roman" w:hAnsi="Times New Roman" w:cs="Times New Roman"/>
          <w:i/>
          <w:sz w:val="26"/>
        </w:rPr>
        <w:t>(в редакции Совета депутатов от 27.02.2018 № 73)</w:t>
      </w:r>
    </w:p>
    <w:p w:rsidR="00496DB9" w:rsidRPr="00496DB9" w:rsidRDefault="00496DB9" w:rsidP="00496DB9">
      <w:pPr>
        <w:autoSpaceDE w:val="0"/>
        <w:autoSpaceDN w:val="0"/>
        <w:adjustRightInd w:val="0"/>
        <w:spacing w:after="0" w:line="240" w:lineRule="auto"/>
        <w:ind w:firstLine="539"/>
        <w:jc w:val="both"/>
        <w:rPr>
          <w:rFonts w:ascii="Times New Roman" w:hAnsi="Times New Roman" w:cs="Times New Roman"/>
          <w:sz w:val="26"/>
        </w:rPr>
      </w:pPr>
      <w:r w:rsidRPr="00496DB9">
        <w:rPr>
          <w:rFonts w:ascii="Times New Roman" w:hAnsi="Times New Roman" w:cs="Times New Roman"/>
          <w:sz w:val="26"/>
        </w:rPr>
        <w:t xml:space="preserve">23(2). Сведения </w:t>
      </w:r>
      <w:proofErr w:type="gramStart"/>
      <w:r w:rsidRPr="00496DB9">
        <w:rPr>
          <w:rFonts w:ascii="Times New Roman" w:hAnsi="Times New Roman" w:cs="Times New Roman"/>
          <w:sz w:val="26"/>
        </w:rPr>
        <w:t>о применении к муниципальному служащему взыскания в виде увольнения в связи с утратой</w:t>
      </w:r>
      <w:proofErr w:type="gramEnd"/>
      <w:r w:rsidRPr="00496DB9">
        <w:rPr>
          <w:rFonts w:ascii="Times New Roman" w:hAnsi="Times New Roman" w:cs="Times New Roman"/>
          <w:sz w:val="26"/>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 противодействии коррупции.».</w:t>
      </w:r>
    </w:p>
    <w:p w:rsidR="00496DB9" w:rsidRPr="00496DB9" w:rsidRDefault="00496DB9" w:rsidP="00F83B90">
      <w:pPr>
        <w:widowControl w:val="0"/>
        <w:autoSpaceDE w:val="0"/>
        <w:autoSpaceDN w:val="0"/>
        <w:adjustRightInd w:val="0"/>
        <w:spacing w:after="0" w:line="240" w:lineRule="auto"/>
        <w:ind w:firstLine="540"/>
        <w:jc w:val="both"/>
        <w:rPr>
          <w:rFonts w:ascii="Times New Roman" w:hAnsi="Times New Roman" w:cs="Times New Roman"/>
          <w:i/>
          <w:sz w:val="26"/>
        </w:rPr>
      </w:pPr>
      <w:r w:rsidRPr="00496DB9">
        <w:rPr>
          <w:rFonts w:ascii="Times New Roman" w:hAnsi="Times New Roman" w:cs="Times New Roman"/>
          <w:i/>
          <w:sz w:val="26"/>
        </w:rPr>
        <w:t>(в редакции Совета депутатов от 27.02.2018 № 73)</w:t>
      </w:r>
    </w:p>
    <w:p w:rsidR="00F83B90" w:rsidRDefault="00571C63" w:rsidP="00F83B90">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24</w:t>
      </w:r>
      <w:r w:rsidR="00F83B90" w:rsidRPr="00F83B90">
        <w:rPr>
          <w:rFonts w:ascii="Times New Roman" w:hAnsi="Times New Roman" w:cs="Times New Roman"/>
          <w:sz w:val="26"/>
        </w:rPr>
        <w:t>. Муниципальный служащий вправе обжаловать взыскание в письменной форме в Комиссию или в суд.</w:t>
      </w:r>
    </w:p>
    <w:p w:rsidR="007239A4" w:rsidRDefault="007239A4" w:rsidP="00F83B90">
      <w:pPr>
        <w:widowControl w:val="0"/>
        <w:autoSpaceDE w:val="0"/>
        <w:autoSpaceDN w:val="0"/>
        <w:adjustRightInd w:val="0"/>
        <w:spacing w:after="0" w:line="240" w:lineRule="auto"/>
        <w:ind w:firstLine="540"/>
        <w:jc w:val="both"/>
        <w:rPr>
          <w:rFonts w:ascii="Times New Roman" w:hAnsi="Times New Roman" w:cs="Times New Roman"/>
          <w:sz w:val="26"/>
        </w:rPr>
      </w:pPr>
    </w:p>
    <w:p w:rsidR="007239A4" w:rsidRDefault="007239A4" w:rsidP="00F83B90">
      <w:pPr>
        <w:widowControl w:val="0"/>
        <w:autoSpaceDE w:val="0"/>
        <w:autoSpaceDN w:val="0"/>
        <w:adjustRightInd w:val="0"/>
        <w:spacing w:after="0" w:line="240" w:lineRule="auto"/>
        <w:ind w:firstLine="540"/>
        <w:jc w:val="both"/>
        <w:rPr>
          <w:rFonts w:ascii="Times New Roman" w:hAnsi="Times New Roman" w:cs="Times New Roman"/>
          <w:sz w:val="26"/>
        </w:rPr>
      </w:pPr>
    </w:p>
    <w:p w:rsidR="007239A4" w:rsidRDefault="007239A4" w:rsidP="00F83B90">
      <w:pPr>
        <w:widowControl w:val="0"/>
        <w:autoSpaceDE w:val="0"/>
        <w:autoSpaceDN w:val="0"/>
        <w:adjustRightInd w:val="0"/>
        <w:spacing w:after="0" w:line="240" w:lineRule="auto"/>
        <w:ind w:firstLine="540"/>
        <w:jc w:val="both"/>
        <w:rPr>
          <w:rFonts w:ascii="Times New Roman" w:hAnsi="Times New Roman" w:cs="Times New Roman"/>
          <w:sz w:val="26"/>
        </w:rPr>
      </w:pPr>
    </w:p>
    <w:p w:rsidR="007239A4" w:rsidRDefault="007239A4" w:rsidP="00F83B90">
      <w:pPr>
        <w:widowControl w:val="0"/>
        <w:autoSpaceDE w:val="0"/>
        <w:autoSpaceDN w:val="0"/>
        <w:adjustRightInd w:val="0"/>
        <w:spacing w:after="0" w:line="240" w:lineRule="auto"/>
        <w:ind w:firstLine="540"/>
        <w:jc w:val="both"/>
        <w:rPr>
          <w:rFonts w:ascii="Times New Roman" w:hAnsi="Times New Roman" w:cs="Times New Roman"/>
          <w:sz w:val="26"/>
        </w:rPr>
      </w:pPr>
    </w:p>
    <w:p w:rsidR="00F65A22" w:rsidRPr="00F83B90" w:rsidRDefault="007239A4" w:rsidP="00E67AFD">
      <w:pPr>
        <w:widowControl w:val="0"/>
        <w:autoSpaceDE w:val="0"/>
        <w:autoSpaceDN w:val="0"/>
        <w:adjustRightInd w:val="0"/>
        <w:spacing w:after="0" w:line="240" w:lineRule="auto"/>
        <w:ind w:firstLine="540"/>
        <w:jc w:val="both"/>
        <w:rPr>
          <w:rFonts w:ascii="Times New Roman" w:hAnsi="Times New Roman" w:cs="Times New Roman"/>
          <w:sz w:val="26"/>
        </w:rPr>
      </w:pPr>
      <w:r>
        <w:rPr>
          <w:rFonts w:ascii="Times New Roman" w:hAnsi="Times New Roman" w:cs="Times New Roman"/>
          <w:sz w:val="26"/>
        </w:rPr>
        <w:t>Управляющий делами                                         А.В. Журавлева</w:t>
      </w:r>
    </w:p>
    <w:sectPr w:rsidR="00F65A22" w:rsidRPr="00F83B90" w:rsidSect="00E063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83B90"/>
    <w:rsid w:val="0025343C"/>
    <w:rsid w:val="00496DB9"/>
    <w:rsid w:val="00561F32"/>
    <w:rsid w:val="00571C63"/>
    <w:rsid w:val="007239A4"/>
    <w:rsid w:val="00810D03"/>
    <w:rsid w:val="009D3096"/>
    <w:rsid w:val="009D62AF"/>
    <w:rsid w:val="00A229A5"/>
    <w:rsid w:val="00BA41FA"/>
    <w:rsid w:val="00CA49AD"/>
    <w:rsid w:val="00E06315"/>
    <w:rsid w:val="00E67AFD"/>
    <w:rsid w:val="00F65A22"/>
    <w:rsid w:val="00F83B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3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83B90"/>
    <w:rPr>
      <w:color w:val="0000FF"/>
      <w:u w:val="single"/>
    </w:rPr>
  </w:style>
  <w:style w:type="paragraph" w:styleId="a4">
    <w:name w:val="Body Text"/>
    <w:basedOn w:val="a"/>
    <w:link w:val="a5"/>
    <w:uiPriority w:val="99"/>
    <w:rsid w:val="00A229A5"/>
    <w:pPr>
      <w:suppressAutoHyphens/>
      <w:spacing w:after="0" w:line="240" w:lineRule="auto"/>
    </w:pPr>
    <w:rPr>
      <w:rFonts w:ascii="Times New Roman" w:eastAsia="Calibri" w:hAnsi="Times New Roman" w:cs="Times New Roman"/>
      <w:sz w:val="24"/>
      <w:szCs w:val="20"/>
      <w:lang w:eastAsia="ar-SA"/>
    </w:rPr>
  </w:style>
  <w:style w:type="character" w:customStyle="1" w:styleId="a5">
    <w:name w:val="Основной текст Знак"/>
    <w:basedOn w:val="a0"/>
    <w:link w:val="a4"/>
    <w:uiPriority w:val="99"/>
    <w:rsid w:val="00A229A5"/>
    <w:rPr>
      <w:rFonts w:ascii="Times New Roman" w:eastAsia="Calibri" w:hAnsi="Times New Roman" w:cs="Times New Roman"/>
      <w:sz w:val="24"/>
      <w:szCs w:val="20"/>
      <w:lang w:eastAsia="ar-SA"/>
    </w:rPr>
  </w:style>
  <w:style w:type="paragraph" w:styleId="a6">
    <w:name w:val="Balloon Text"/>
    <w:basedOn w:val="a"/>
    <w:link w:val="a7"/>
    <w:uiPriority w:val="99"/>
    <w:semiHidden/>
    <w:unhideWhenUsed/>
    <w:rsid w:val="00A229A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29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916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4C108A54559972582947AC448E02E2AC6C0460FF86FB970206FE517F7A4D8AlFq4G" TargetMode="External"/><Relationship Id="rId13" Type="http://schemas.openxmlformats.org/officeDocument/2006/relationships/hyperlink" Target="consultantplus://offline/ref=E05CDBA840B312D05E401642C4F4DDB1074913DE40DC5C4507EF1C1711CF87078E88818C8BD8149BKAwFG" TargetMode="External"/><Relationship Id="rId3" Type="http://schemas.openxmlformats.org/officeDocument/2006/relationships/webSettings" Target="webSettings.xml"/><Relationship Id="rId7" Type="http://schemas.openxmlformats.org/officeDocument/2006/relationships/hyperlink" Target="consultantplus://offline/ref=9D4C108A54559972582959A152E25DE7A5605868FF80F3C95B59A50C28l7q3G" TargetMode="External"/><Relationship Id="rId12" Type="http://schemas.openxmlformats.org/officeDocument/2006/relationships/hyperlink" Target="consultantplus://offline/ref=E05CDBA840B312D05E401642C4F4DDB1074913DE40DC5C4507EF1C1711CF87078E88818C8BD8149BKAw8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D4C108A54559972582959A152E25DE7A5605868FF80F3C95B59A50C287347DDB3EC7F308C082383lAqEG" TargetMode="External"/><Relationship Id="rId11" Type="http://schemas.openxmlformats.org/officeDocument/2006/relationships/hyperlink" Target="consultantplus://offline/ref=719BE037E1D80E4E9C7FC861F4776FF757212E2784DE367970F30805073BC72EEC842006M1D0J" TargetMode="External"/><Relationship Id="rId5" Type="http://schemas.openxmlformats.org/officeDocument/2006/relationships/hyperlink" Target="consultantplus://offline/ref=9D4C108A54559972582959A152E25DE7A5605868FF80F3C95B59A50C287347DDB3EC7F35l8qDG" TargetMode="External"/><Relationship Id="rId15" Type="http://schemas.openxmlformats.org/officeDocument/2006/relationships/theme" Target="theme/theme1.xml"/><Relationship Id="rId10" Type="http://schemas.openxmlformats.org/officeDocument/2006/relationships/hyperlink" Target="consultantplus://offline/ref=719BE037E1D80E4E9C7FC861F4776FF757212E2784DE367970F30805073BC72EEC842006M1D3J" TargetMode="External"/><Relationship Id="rId4" Type="http://schemas.openxmlformats.org/officeDocument/2006/relationships/hyperlink" Target="consultantplus://offline/ref=9D4C108A54559972582959A152E25DE7A5605868FF80F3C95B59A50C287347DDB3EC7F308C082389lAq6G" TargetMode="External"/><Relationship Id="rId9" Type="http://schemas.openxmlformats.org/officeDocument/2006/relationships/hyperlink" Target="file:///C:\&#1055;&#1086;&#1088;&#1103;&#1076;&#1086;&#1082;%20&#1087;&#1088;&#1080;&#1084;&#1077;&#1085;&#1077;&#1085;&#1080;&#1103;%20&#1074;&#1079;&#1099;&#1089;&#1082;&#1072;&#1085;&#1080;&#1081;.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5</Pages>
  <Words>1909</Words>
  <Characters>10884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Журавлева</dc:creator>
  <cp:keywords/>
  <dc:description/>
  <cp:lastModifiedBy>Журавлева</cp:lastModifiedBy>
  <cp:revision>9</cp:revision>
  <cp:lastPrinted>2018-02-28T10:35:00Z</cp:lastPrinted>
  <dcterms:created xsi:type="dcterms:W3CDTF">2015-02-02T07:05:00Z</dcterms:created>
  <dcterms:modified xsi:type="dcterms:W3CDTF">2018-10-15T03:42:00Z</dcterms:modified>
</cp:coreProperties>
</file>